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F35AC6" w:rsidTr="00F35AC6">
        <w:trPr>
          <w:tblCellSpacing w:w="0" w:type="dxa"/>
          <w:jc w:val="center"/>
        </w:trPr>
        <w:tc>
          <w:tcPr>
            <w:tcW w:w="0" w:type="auto"/>
            <w:hideMark/>
          </w:tcPr>
          <w:tbl>
            <w:tblPr>
              <w:tblW w:w="0" w:type="auto"/>
              <w:jc w:val="center"/>
              <w:tblBorders>
                <w:top w:val="single" w:sz="48" w:space="0" w:color="FFFFFF"/>
                <w:left w:val="single" w:sz="48" w:space="0" w:color="FFFFFF"/>
                <w:bottom w:val="single" w:sz="48" w:space="0" w:color="FFFFFF"/>
                <w:right w:val="single" w:sz="48" w:space="0" w:color="FFFFFF"/>
              </w:tblBorders>
              <w:tblCellMar>
                <w:left w:w="0" w:type="dxa"/>
                <w:right w:w="0" w:type="dxa"/>
              </w:tblCellMar>
              <w:tblLook w:val="04A0" w:firstRow="1" w:lastRow="0" w:firstColumn="1" w:lastColumn="0" w:noHBand="0" w:noVBand="1"/>
            </w:tblPr>
            <w:tblGrid>
              <w:gridCol w:w="8906"/>
            </w:tblGrid>
            <w:tr w:rsidR="00F35AC6">
              <w:trPr>
                <w:jc w:val="center"/>
              </w:trPr>
              <w:tc>
                <w:tcPr>
                  <w:tcW w:w="0" w:type="auto"/>
                  <w:tcBorders>
                    <w:top w:val="single" w:sz="48" w:space="0" w:color="FFFFFF"/>
                    <w:left w:val="single" w:sz="48" w:space="0" w:color="FFFFFF"/>
                    <w:bottom w:val="single" w:sz="48" w:space="0" w:color="FFFFFF"/>
                    <w:right w:val="single" w:sz="48" w:space="0" w:color="FFFFFF"/>
                  </w:tcBorders>
                  <w:vAlign w:val="center"/>
                  <w:hideMark/>
                </w:tcPr>
                <w:tbl>
                  <w:tblPr>
                    <w:tblW w:w="9750" w:type="dxa"/>
                    <w:tblCellSpacing w:w="0" w:type="dxa"/>
                    <w:shd w:val="clear" w:color="auto" w:fill="FFFFFF"/>
                    <w:tblCellMar>
                      <w:left w:w="0" w:type="dxa"/>
                      <w:right w:w="0" w:type="dxa"/>
                    </w:tblCellMar>
                    <w:tblLook w:val="04A0" w:firstRow="1" w:lastRow="0" w:firstColumn="1" w:lastColumn="0" w:noHBand="0" w:noVBand="1"/>
                  </w:tblPr>
                  <w:tblGrid>
                    <w:gridCol w:w="9750"/>
                  </w:tblGrid>
                  <w:tr w:rsidR="00F35AC6">
                    <w:trPr>
                      <w:tblCellSpacing w:w="0" w:type="dxa"/>
                    </w:trPr>
                    <w:tc>
                      <w:tcPr>
                        <w:tcW w:w="0" w:type="auto"/>
                        <w:shd w:val="clear" w:color="auto" w:fill="FFFFFF"/>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9750"/>
                        </w:tblGrid>
                        <w:tr w:rsidR="00F35AC6">
                          <w:trPr>
                            <w:tblCellSpacing w:w="0" w:type="dxa"/>
                          </w:trPr>
                          <w:tc>
                            <w:tcPr>
                              <w:tcW w:w="0" w:type="auto"/>
                              <w:shd w:val="clear" w:color="auto" w:fill="FFFFFF"/>
                              <w:tcMar>
                                <w:top w:w="300" w:type="dxa"/>
                                <w:left w:w="300" w:type="dxa"/>
                                <w:bottom w:w="300" w:type="dxa"/>
                                <w:right w:w="300" w:type="dxa"/>
                              </w:tcMar>
                              <w:vAlign w:val="center"/>
                              <w:hideMark/>
                            </w:tcPr>
                            <w:p w:rsidR="00F35AC6" w:rsidRDefault="00F35AC6">
                              <w:pPr>
                                <w:jc w:val="center"/>
                                <w:rPr>
                                  <w:rFonts w:eastAsia="Times New Roman"/>
                                </w:rPr>
                              </w:pPr>
                              <w:bookmarkStart w:id="0" w:name="30256"/>
                              <w:bookmarkStart w:id="1" w:name="_GoBack"/>
                              <w:bookmarkEnd w:id="0"/>
                              <w:bookmarkEnd w:id="1"/>
                              <w:r>
                                <w:rPr>
                                  <w:rFonts w:eastAsia="Times New Roman"/>
                                  <w:noProof/>
                                </w:rPr>
                                <w:drawing>
                                  <wp:inline distT="0" distB="0" distL="0" distR="0">
                                    <wp:extent cx="5762625" cy="904875"/>
                                    <wp:effectExtent l="0" t="0" r="9525" b="9525"/>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2625" cy="904875"/>
                                            </a:xfrm>
                                            <a:prstGeom prst="rect">
                                              <a:avLst/>
                                            </a:prstGeom>
                                            <a:noFill/>
                                            <a:ln>
                                              <a:noFill/>
                                            </a:ln>
                                          </pic:spPr>
                                        </pic:pic>
                                      </a:graphicData>
                                    </a:graphic>
                                  </wp:inline>
                                </w:drawing>
                              </w:r>
                            </w:p>
                          </w:tc>
                        </w:tr>
                      </w:tbl>
                      <w:p w:rsidR="00F35AC6" w:rsidRDefault="00F35AC6">
                        <w:pPr>
                          <w:rPr>
                            <w:rFonts w:eastAsia="Times New Roman"/>
                            <w:sz w:val="20"/>
                            <w:szCs w:val="20"/>
                          </w:rPr>
                        </w:pPr>
                      </w:p>
                    </w:tc>
                  </w:tr>
                  <w:tr w:rsidR="00F35AC6">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F35AC6">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F35AC6">
                                <w:trPr>
                                  <w:tblCellSpacing w:w="0" w:type="dxa"/>
                                </w:trPr>
                                <w:tc>
                                  <w:tcPr>
                                    <w:tcW w:w="0" w:type="auto"/>
                                    <w:vAlign w:val="center"/>
                                    <w:hideMark/>
                                  </w:tcPr>
                                  <w:tbl>
                                    <w:tblPr>
                                      <w:tblW w:w="5000" w:type="pct"/>
                                      <w:tblCellSpacing w:w="0" w:type="dxa"/>
                                      <w:shd w:val="clear" w:color="auto" w:fill="1F2C56"/>
                                      <w:tblCellMar>
                                        <w:left w:w="0" w:type="dxa"/>
                                        <w:right w:w="0" w:type="dxa"/>
                                      </w:tblCellMar>
                                      <w:tblLook w:val="04A0" w:firstRow="1" w:lastRow="0" w:firstColumn="1" w:lastColumn="0" w:noHBand="0" w:noVBand="1"/>
                                    </w:tblPr>
                                    <w:tblGrid>
                                      <w:gridCol w:w="9750"/>
                                    </w:tblGrid>
                                    <w:tr w:rsidR="00F35AC6">
                                      <w:trPr>
                                        <w:tblCellSpacing w:w="0" w:type="dxa"/>
                                      </w:trPr>
                                      <w:tc>
                                        <w:tcPr>
                                          <w:tcW w:w="0" w:type="auto"/>
                                          <w:shd w:val="clear" w:color="auto" w:fill="1F2C56"/>
                                          <w:tcMar>
                                            <w:top w:w="300" w:type="dxa"/>
                                            <w:left w:w="300" w:type="dxa"/>
                                            <w:bottom w:w="300" w:type="dxa"/>
                                            <w:right w:w="300" w:type="dxa"/>
                                          </w:tcMar>
                                          <w:vAlign w:val="center"/>
                                          <w:hideMark/>
                                        </w:tcPr>
                                        <w:p w:rsidR="00F35AC6" w:rsidRDefault="00F35AC6">
                                          <w:pPr>
                                            <w:rPr>
                                              <w:rFonts w:eastAsia="Times New Roman"/>
                                            </w:rPr>
                                          </w:pPr>
                                          <w:bookmarkStart w:id="2" w:name="48758"/>
                                          <w:bookmarkEnd w:id="2"/>
                                          <w:r>
                                            <w:rPr>
                                              <w:rFonts w:eastAsia="Times New Roman"/>
                                              <w:b/>
                                              <w:bCs/>
                                              <w:color w:val="FFFFFF"/>
                                              <w:sz w:val="30"/>
                                              <w:szCs w:val="30"/>
                                            </w:rPr>
                                            <w:t>Welcome - In this issue</w:t>
                                          </w:r>
                                        </w:p>
                                      </w:tc>
                                    </w:tr>
                                  </w:tbl>
                                  <w:p w:rsidR="00F35AC6" w:rsidRDefault="00F35AC6">
                                    <w:pPr>
                                      <w:rPr>
                                        <w:rFonts w:eastAsia="Times New Roman"/>
                                        <w:sz w:val="20"/>
                                        <w:szCs w:val="20"/>
                                      </w:rPr>
                                    </w:pPr>
                                  </w:p>
                                </w:tc>
                              </w:tr>
                              <w:tr w:rsidR="00F35AC6">
                                <w:trPr>
                                  <w:tblCellSpacing w:w="0" w:type="dxa"/>
                                </w:trPr>
                                <w:tc>
                                  <w:tcPr>
                                    <w:tcW w:w="0" w:type="auto"/>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9750"/>
                                    </w:tblGrid>
                                    <w:tr w:rsidR="00F35AC6">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F35AC6">
                                            <w:trPr>
                                              <w:tblCellSpacing w:w="0" w:type="dxa"/>
                                            </w:trPr>
                                            <w:tc>
                                              <w:tcPr>
                                                <w:tcW w:w="0" w:type="auto"/>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750"/>
                                                </w:tblGrid>
                                                <w:tr w:rsidR="00F35AC6">
                                                  <w:trPr>
                                                    <w:tblCellSpacing w:w="0" w:type="dxa"/>
                                                  </w:trPr>
                                                  <w:tc>
                                                    <w:tcPr>
                                                      <w:tcW w:w="0" w:type="auto"/>
                                                      <w:tcMar>
                                                        <w:top w:w="150" w:type="dxa"/>
                                                        <w:left w:w="300" w:type="dxa"/>
                                                        <w:bottom w:w="0" w:type="dxa"/>
                                                        <w:right w:w="300" w:type="dxa"/>
                                                      </w:tcMar>
                                                      <w:hideMark/>
                                                    </w:tcPr>
                                                    <w:p w:rsidR="00F35AC6" w:rsidRDefault="00F35AC6">
                                                      <w:pPr>
                                                        <w:rPr>
                                                          <w:rFonts w:eastAsia="Times New Roman"/>
                                                        </w:rPr>
                                                      </w:pPr>
                                                      <w:r>
                                                        <w:rPr>
                                                          <w:rFonts w:ascii="Open Sans" w:eastAsia="Times New Roman" w:hAnsi="Open Sans" w:cs="Open Sans"/>
                                                          <w:sz w:val="21"/>
                                                          <w:szCs w:val="21"/>
                                                        </w:rPr>
                                                        <w:t>Welcome to the December issue of the CVC Practice News. We invite you to send in comments, feedback and your own practice stories. In this issue:</w:t>
                                                      </w:r>
                                                      <w:r>
                                                        <w:rPr>
                                                          <w:rFonts w:eastAsia="Times New Roman"/>
                                                        </w:rPr>
                                                        <w:t xml:space="preserve"> </w:t>
                                                      </w:r>
                                                    </w:p>
                                                    <w:p w:rsidR="00F35AC6" w:rsidRDefault="00F35AC6" w:rsidP="00AC1AC0">
                                                      <w:pPr>
                                                        <w:numPr>
                                                          <w:ilvl w:val="0"/>
                                                          <w:numId w:val="1"/>
                                                        </w:numPr>
                                                        <w:spacing w:before="100" w:beforeAutospacing="1" w:after="100" w:afterAutospacing="1"/>
                                                        <w:rPr>
                                                          <w:rFonts w:eastAsia="Times New Roman"/>
                                                        </w:rPr>
                                                      </w:pPr>
                                                      <w:r>
                                                        <w:rPr>
                                                          <w:rFonts w:ascii="Open Sans" w:eastAsia="Times New Roman" w:hAnsi="Open Sans" w:cs="Open Sans"/>
                                                          <w:sz w:val="21"/>
                                                          <w:szCs w:val="21"/>
                                                        </w:rPr>
                                                        <w:t>2020</w:t>
                                                      </w:r>
                                                    </w:p>
                                                    <w:p w:rsidR="00F35AC6" w:rsidRDefault="00F35AC6" w:rsidP="00AC1AC0">
                                                      <w:pPr>
                                                        <w:numPr>
                                                          <w:ilvl w:val="0"/>
                                                          <w:numId w:val="1"/>
                                                        </w:numPr>
                                                        <w:spacing w:before="100" w:beforeAutospacing="1" w:after="100" w:afterAutospacing="1"/>
                                                        <w:rPr>
                                                          <w:rFonts w:eastAsia="Times New Roman"/>
                                                        </w:rPr>
                                                      </w:pPr>
                                                      <w:r>
                                                        <w:rPr>
                                                          <w:rFonts w:ascii="Open Sans" w:eastAsia="Times New Roman" w:hAnsi="Open Sans" w:cs="Open Sans"/>
                                                          <w:sz w:val="21"/>
                                                          <w:szCs w:val="21"/>
                                                        </w:rPr>
                                                        <w:t>CVC Statistics</w:t>
                                                      </w:r>
                                                    </w:p>
                                                    <w:p w:rsidR="00F35AC6" w:rsidRDefault="00F35AC6" w:rsidP="00AC1AC0">
                                                      <w:pPr>
                                                        <w:numPr>
                                                          <w:ilvl w:val="0"/>
                                                          <w:numId w:val="1"/>
                                                        </w:numPr>
                                                        <w:spacing w:before="100" w:beforeAutospacing="1" w:after="100" w:afterAutospacing="1"/>
                                                        <w:rPr>
                                                          <w:rFonts w:eastAsia="Times New Roman"/>
                                                        </w:rPr>
                                                      </w:pPr>
                                                      <w:r>
                                                        <w:rPr>
                                                          <w:rFonts w:ascii="Open Sans" w:eastAsia="Times New Roman" w:hAnsi="Open Sans" w:cs="Open Sans"/>
                                                          <w:sz w:val="21"/>
                                                          <w:szCs w:val="21"/>
                                                        </w:rPr>
                                                        <w:t>CVC Champions</w:t>
                                                      </w:r>
                                                    </w:p>
                                                    <w:p w:rsidR="00F35AC6" w:rsidRDefault="00F35AC6" w:rsidP="00AC1AC0">
                                                      <w:pPr>
                                                        <w:numPr>
                                                          <w:ilvl w:val="0"/>
                                                          <w:numId w:val="1"/>
                                                        </w:numPr>
                                                        <w:spacing w:before="100" w:beforeAutospacing="1" w:after="100" w:afterAutospacing="1"/>
                                                        <w:rPr>
                                                          <w:rFonts w:eastAsia="Times New Roman"/>
                                                        </w:rPr>
                                                      </w:pPr>
                                                      <w:r>
                                                        <w:rPr>
                                                          <w:rFonts w:ascii="Open Sans" w:eastAsia="Times New Roman" w:hAnsi="Open Sans" w:cs="Open Sans"/>
                                                          <w:sz w:val="21"/>
                                                          <w:szCs w:val="21"/>
                                                        </w:rPr>
                                                        <w:t>Christmas Shutdown</w:t>
                                                      </w:r>
                                                    </w:p>
                                                  </w:tc>
                                                </w:tr>
                                              </w:tbl>
                                              <w:p w:rsidR="00F35AC6" w:rsidRDefault="00F35AC6">
                                                <w:pPr>
                                                  <w:rPr>
                                                    <w:rFonts w:eastAsia="Times New Roman"/>
                                                    <w:sz w:val="20"/>
                                                    <w:szCs w:val="20"/>
                                                  </w:rPr>
                                                </w:pPr>
                                              </w:p>
                                            </w:tc>
                                          </w:tr>
                                        </w:tbl>
                                        <w:p w:rsidR="00F35AC6" w:rsidRDefault="00F35AC6">
                                          <w:pPr>
                                            <w:rPr>
                                              <w:rFonts w:eastAsia="Times New Roman"/>
                                              <w:sz w:val="20"/>
                                              <w:szCs w:val="20"/>
                                            </w:rPr>
                                          </w:pPr>
                                        </w:p>
                                      </w:tc>
                                    </w:tr>
                                  </w:tbl>
                                  <w:p w:rsidR="00F35AC6" w:rsidRDefault="00F35AC6">
                                    <w:pPr>
                                      <w:rPr>
                                        <w:rFonts w:eastAsia="Times New Roman"/>
                                        <w:sz w:val="20"/>
                                        <w:szCs w:val="20"/>
                                      </w:rPr>
                                    </w:pPr>
                                  </w:p>
                                </w:tc>
                              </w:tr>
                            </w:tbl>
                            <w:p w:rsidR="00F35AC6" w:rsidRDefault="00F35AC6">
                              <w:pPr>
                                <w:rPr>
                                  <w:rFonts w:eastAsia="Times New Roman"/>
                                  <w:sz w:val="20"/>
                                  <w:szCs w:val="20"/>
                                </w:rPr>
                              </w:pPr>
                            </w:p>
                          </w:tc>
                        </w:tr>
                      </w:tbl>
                      <w:p w:rsidR="00F35AC6" w:rsidRDefault="00F35AC6">
                        <w:pPr>
                          <w:rPr>
                            <w:rFonts w:eastAsia="Times New Roman"/>
                            <w:sz w:val="20"/>
                            <w:szCs w:val="20"/>
                          </w:rPr>
                        </w:pPr>
                      </w:p>
                    </w:tc>
                  </w:tr>
                  <w:tr w:rsidR="00F35AC6">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F35AC6">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F35AC6">
                                <w:trPr>
                                  <w:trHeight w:val="30"/>
                                  <w:tblCellSpacing w:w="0" w:type="dxa"/>
                                </w:trPr>
                                <w:tc>
                                  <w:tcPr>
                                    <w:tcW w:w="0" w:type="auto"/>
                                    <w:shd w:val="clear" w:color="auto" w:fill="D7D7D7"/>
                                    <w:vAlign w:val="center"/>
                                    <w:hideMark/>
                                  </w:tcPr>
                                  <w:p w:rsidR="00F35AC6" w:rsidRDefault="00F35AC6">
                                    <w:pPr>
                                      <w:spacing w:line="15" w:lineRule="exact"/>
                                      <w:rPr>
                                        <w:rFonts w:eastAsia="Times New Roman"/>
                                        <w:sz w:val="2"/>
                                        <w:szCs w:val="2"/>
                                      </w:rPr>
                                    </w:pPr>
                                    <w:r>
                                      <w:rPr>
                                        <w:rFonts w:eastAsia="Times New Roman"/>
                                        <w:sz w:val="2"/>
                                        <w:szCs w:val="2"/>
                                      </w:rPr>
                                      <w:t> </w:t>
                                    </w:r>
                                  </w:p>
                                </w:tc>
                              </w:tr>
                            </w:tbl>
                            <w:p w:rsidR="00F35AC6" w:rsidRDefault="00F35AC6">
                              <w:pPr>
                                <w:rPr>
                                  <w:rFonts w:eastAsia="Times New Roman"/>
                                  <w:sz w:val="20"/>
                                  <w:szCs w:val="20"/>
                                </w:rPr>
                              </w:pPr>
                            </w:p>
                          </w:tc>
                        </w:tr>
                      </w:tbl>
                      <w:p w:rsidR="00F35AC6" w:rsidRDefault="00F35AC6">
                        <w:pPr>
                          <w:rPr>
                            <w:rFonts w:eastAsia="Times New Roman"/>
                            <w:sz w:val="20"/>
                            <w:szCs w:val="20"/>
                          </w:rPr>
                        </w:pPr>
                      </w:p>
                    </w:tc>
                  </w:tr>
                  <w:tr w:rsidR="00F35AC6">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F35AC6">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F35AC6">
                                <w:trPr>
                                  <w:tblCellSpacing w:w="0" w:type="dxa"/>
                                </w:trPr>
                                <w:tc>
                                  <w:tcPr>
                                    <w:tcW w:w="0" w:type="auto"/>
                                    <w:vAlign w:val="center"/>
                                    <w:hideMark/>
                                  </w:tcPr>
                                  <w:tbl>
                                    <w:tblPr>
                                      <w:tblW w:w="5000" w:type="pct"/>
                                      <w:tblCellSpacing w:w="0" w:type="dxa"/>
                                      <w:shd w:val="clear" w:color="auto" w:fill="1F2C56"/>
                                      <w:tblCellMar>
                                        <w:left w:w="0" w:type="dxa"/>
                                        <w:right w:w="0" w:type="dxa"/>
                                      </w:tblCellMar>
                                      <w:tblLook w:val="04A0" w:firstRow="1" w:lastRow="0" w:firstColumn="1" w:lastColumn="0" w:noHBand="0" w:noVBand="1"/>
                                    </w:tblPr>
                                    <w:tblGrid>
                                      <w:gridCol w:w="9750"/>
                                    </w:tblGrid>
                                    <w:tr w:rsidR="00F35AC6">
                                      <w:trPr>
                                        <w:tblCellSpacing w:w="0" w:type="dxa"/>
                                      </w:trPr>
                                      <w:tc>
                                        <w:tcPr>
                                          <w:tcW w:w="0" w:type="auto"/>
                                          <w:shd w:val="clear" w:color="auto" w:fill="1F2C56"/>
                                          <w:tcMar>
                                            <w:top w:w="300" w:type="dxa"/>
                                            <w:left w:w="300" w:type="dxa"/>
                                            <w:bottom w:w="300" w:type="dxa"/>
                                            <w:right w:w="300" w:type="dxa"/>
                                          </w:tcMar>
                                          <w:vAlign w:val="center"/>
                                          <w:hideMark/>
                                        </w:tcPr>
                                        <w:p w:rsidR="00F35AC6" w:rsidRDefault="00F35AC6">
                                          <w:pPr>
                                            <w:rPr>
                                              <w:rFonts w:eastAsia="Times New Roman"/>
                                            </w:rPr>
                                          </w:pPr>
                                          <w:bookmarkStart w:id="3" w:name="105692"/>
                                          <w:bookmarkEnd w:id="3"/>
                                          <w:r>
                                            <w:rPr>
                                              <w:rFonts w:eastAsia="Times New Roman"/>
                                              <w:b/>
                                              <w:bCs/>
                                              <w:color w:val="FFFFFF"/>
                                              <w:sz w:val="30"/>
                                              <w:szCs w:val="30"/>
                                            </w:rPr>
                                            <w:t>2020</w:t>
                                          </w:r>
                                        </w:p>
                                      </w:tc>
                                    </w:tr>
                                  </w:tbl>
                                  <w:p w:rsidR="00F35AC6" w:rsidRDefault="00F35AC6">
                                    <w:pPr>
                                      <w:rPr>
                                        <w:rFonts w:eastAsia="Times New Roman"/>
                                        <w:sz w:val="20"/>
                                        <w:szCs w:val="20"/>
                                      </w:rPr>
                                    </w:pPr>
                                  </w:p>
                                </w:tc>
                              </w:tr>
                              <w:tr w:rsidR="00F35AC6">
                                <w:trPr>
                                  <w:tblCellSpacing w:w="0" w:type="dxa"/>
                                </w:trPr>
                                <w:tc>
                                  <w:tcPr>
                                    <w:tcW w:w="0" w:type="auto"/>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9750"/>
                                    </w:tblGrid>
                                    <w:tr w:rsidR="00F35AC6">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F35AC6">
                                            <w:trPr>
                                              <w:tblCellSpacing w:w="0" w:type="dxa"/>
                                            </w:trPr>
                                            <w:tc>
                                              <w:tcPr>
                                                <w:tcW w:w="0" w:type="auto"/>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750"/>
                                                </w:tblGrid>
                                                <w:tr w:rsidR="00F35AC6">
                                                  <w:trPr>
                                                    <w:tblCellSpacing w:w="0" w:type="dxa"/>
                                                  </w:trPr>
                                                  <w:tc>
                                                    <w:tcPr>
                                                      <w:tcW w:w="0" w:type="auto"/>
                                                      <w:tcMar>
                                                        <w:top w:w="150" w:type="dxa"/>
                                                        <w:left w:w="150" w:type="dxa"/>
                                                        <w:bottom w:w="150" w:type="dxa"/>
                                                        <w:right w:w="150" w:type="dxa"/>
                                                      </w:tcMar>
                                                      <w:hideMark/>
                                                    </w:tcPr>
                                                    <w:p w:rsidR="00F35AC6" w:rsidRDefault="00F35AC6">
                                                      <w:pPr>
                                                        <w:rPr>
                                                          <w:rFonts w:eastAsia="Times New Roman"/>
                                                        </w:rPr>
                                                      </w:pPr>
                                                      <w:r>
                                                        <w:rPr>
                                                          <w:rFonts w:ascii="Open Sans" w:eastAsia="Times New Roman" w:hAnsi="Open Sans" w:cs="Open Sans"/>
                                                          <w:sz w:val="21"/>
                                                          <w:szCs w:val="21"/>
                                                        </w:rPr>
                                                        <w:t>What a year this has been. We hope that you have been able to weather the storm that has been 2020. Between starting the year with massive bushfires and then all that COVID-19 has meant, 2020 is truly going to go down as a year to remember.</w:t>
                                                      </w:r>
                                                      <w:r>
                                                        <w:rPr>
                                                          <w:rFonts w:ascii="Open Sans" w:eastAsia="Times New Roman" w:hAnsi="Open Sans" w:cs="Open Sans"/>
                                                          <w:sz w:val="21"/>
                                                          <w:szCs w:val="21"/>
                                                        </w:rPr>
                                                        <w:br/>
                                                      </w:r>
                                                      <w:r>
                                                        <w:rPr>
                                                          <w:rFonts w:ascii="Open Sans" w:eastAsia="Times New Roman" w:hAnsi="Open Sans" w:cs="Open Sans"/>
                                                          <w:sz w:val="21"/>
                                                          <w:szCs w:val="21"/>
                                                        </w:rPr>
                                                        <w:br/>
                                                        <w:t>During these especially trying times we want to thank you for the continual support you have offered some of the most vulnerable members of our community through the CVC Program.</w:t>
                                                      </w:r>
                                                      <w:r>
                                                        <w:rPr>
                                                          <w:rFonts w:ascii="Open Sans" w:eastAsia="Times New Roman" w:hAnsi="Open Sans" w:cs="Open Sans"/>
                                                          <w:sz w:val="21"/>
                                                          <w:szCs w:val="21"/>
                                                        </w:rPr>
                                                        <w:br/>
                                                      </w:r>
                                                      <w:r>
                                                        <w:rPr>
                                                          <w:rFonts w:ascii="Open Sans" w:eastAsia="Times New Roman" w:hAnsi="Open Sans" w:cs="Open Sans"/>
                                                          <w:sz w:val="21"/>
                                                          <w:szCs w:val="21"/>
                                                        </w:rPr>
                                                        <w:br/>
                                                        <w:t xml:space="preserve">Understandably we have been unable to continue some of the activities of previous years. There were no conferences to provide opportunities to meet you and we were unable to travel and continue to run CVC workshops. We are still unsure what 2021 will look like with regards to attending events and conducting workshops, however we are dedicated to continuing to support you in delivering the CVC Program. If you have any feedback on how we can provide you support in your practice during this time please </w:t>
                                                      </w:r>
                                                      <w:hyperlink r:id="rId8" w:tooltip="cvcprogram@dva.gov.au" w:history="1">
                                                        <w:r>
                                                          <w:rPr>
                                                            <w:rStyle w:val="Hyperlink"/>
                                                            <w:rFonts w:ascii="Open Sans" w:eastAsia="Times New Roman" w:hAnsi="Open Sans" w:cs="Open Sans"/>
                                                            <w:sz w:val="21"/>
                                                            <w:szCs w:val="21"/>
                                                          </w:rPr>
                                                          <w:t>contact us</w:t>
                                                        </w:r>
                                                      </w:hyperlink>
                                                      <w:r>
                                                        <w:rPr>
                                                          <w:rFonts w:ascii="Open Sans" w:eastAsia="Times New Roman" w:hAnsi="Open Sans" w:cs="Open Sans"/>
                                                          <w:sz w:val="21"/>
                                                          <w:szCs w:val="21"/>
                                                        </w:rPr>
                                                        <w:t>.</w:t>
                                                      </w:r>
                                                    </w:p>
                                                  </w:tc>
                                                </w:tr>
                                              </w:tbl>
                                              <w:p w:rsidR="00F35AC6" w:rsidRDefault="00F35AC6">
                                                <w:pPr>
                                                  <w:rPr>
                                                    <w:rFonts w:eastAsia="Times New Roman"/>
                                                    <w:sz w:val="20"/>
                                                    <w:szCs w:val="20"/>
                                                  </w:rPr>
                                                </w:pPr>
                                              </w:p>
                                            </w:tc>
                                          </w:tr>
                                        </w:tbl>
                                        <w:p w:rsidR="00F35AC6" w:rsidRDefault="00F35AC6">
                                          <w:pPr>
                                            <w:rPr>
                                              <w:rFonts w:eastAsia="Times New Roman"/>
                                              <w:sz w:val="20"/>
                                              <w:szCs w:val="20"/>
                                            </w:rPr>
                                          </w:pPr>
                                        </w:p>
                                      </w:tc>
                                    </w:tr>
                                  </w:tbl>
                                  <w:p w:rsidR="00F35AC6" w:rsidRDefault="00F35AC6">
                                    <w:pPr>
                                      <w:rPr>
                                        <w:rFonts w:eastAsia="Times New Roman"/>
                                        <w:sz w:val="20"/>
                                        <w:szCs w:val="20"/>
                                      </w:rPr>
                                    </w:pPr>
                                  </w:p>
                                </w:tc>
                              </w:tr>
                            </w:tbl>
                            <w:p w:rsidR="00F35AC6" w:rsidRDefault="00F35AC6">
                              <w:pPr>
                                <w:rPr>
                                  <w:rFonts w:eastAsia="Times New Roman"/>
                                  <w:sz w:val="20"/>
                                  <w:szCs w:val="20"/>
                                </w:rPr>
                              </w:pPr>
                            </w:p>
                          </w:tc>
                        </w:tr>
                      </w:tbl>
                      <w:p w:rsidR="00F35AC6" w:rsidRDefault="00F35AC6">
                        <w:pPr>
                          <w:rPr>
                            <w:rFonts w:eastAsia="Times New Roman"/>
                            <w:sz w:val="20"/>
                            <w:szCs w:val="20"/>
                          </w:rPr>
                        </w:pPr>
                      </w:p>
                    </w:tc>
                  </w:tr>
                  <w:tr w:rsidR="00F35AC6">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F35AC6">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F35AC6">
                                <w:trPr>
                                  <w:tblCellSpacing w:w="0" w:type="dxa"/>
                                </w:trPr>
                                <w:tc>
                                  <w:tcPr>
                                    <w:tcW w:w="0" w:type="auto"/>
                                    <w:vAlign w:val="center"/>
                                    <w:hideMark/>
                                  </w:tcPr>
                                  <w:tbl>
                                    <w:tblPr>
                                      <w:tblW w:w="5000" w:type="pct"/>
                                      <w:tblCellSpacing w:w="0" w:type="dxa"/>
                                      <w:shd w:val="clear" w:color="auto" w:fill="1F2C56"/>
                                      <w:tblCellMar>
                                        <w:left w:w="0" w:type="dxa"/>
                                        <w:right w:w="0" w:type="dxa"/>
                                      </w:tblCellMar>
                                      <w:tblLook w:val="04A0" w:firstRow="1" w:lastRow="0" w:firstColumn="1" w:lastColumn="0" w:noHBand="0" w:noVBand="1"/>
                                    </w:tblPr>
                                    <w:tblGrid>
                                      <w:gridCol w:w="9750"/>
                                    </w:tblGrid>
                                    <w:tr w:rsidR="00F35AC6">
                                      <w:trPr>
                                        <w:tblCellSpacing w:w="0" w:type="dxa"/>
                                      </w:trPr>
                                      <w:tc>
                                        <w:tcPr>
                                          <w:tcW w:w="0" w:type="auto"/>
                                          <w:shd w:val="clear" w:color="auto" w:fill="1F2C56"/>
                                          <w:tcMar>
                                            <w:top w:w="300" w:type="dxa"/>
                                            <w:left w:w="300" w:type="dxa"/>
                                            <w:bottom w:w="300" w:type="dxa"/>
                                            <w:right w:w="300" w:type="dxa"/>
                                          </w:tcMar>
                                          <w:vAlign w:val="center"/>
                                          <w:hideMark/>
                                        </w:tcPr>
                                        <w:p w:rsidR="00F35AC6" w:rsidRDefault="00F35AC6">
                                          <w:pPr>
                                            <w:rPr>
                                              <w:rFonts w:eastAsia="Times New Roman"/>
                                            </w:rPr>
                                          </w:pPr>
                                          <w:bookmarkStart w:id="4" w:name="25104"/>
                                          <w:bookmarkEnd w:id="4"/>
                                          <w:r>
                                            <w:rPr>
                                              <w:rFonts w:eastAsia="Times New Roman"/>
                                              <w:b/>
                                              <w:bCs/>
                                              <w:color w:val="FFFFFF"/>
                                              <w:sz w:val="30"/>
                                              <w:szCs w:val="30"/>
                                            </w:rPr>
                                            <w:t>CVC Statistics</w:t>
                                          </w:r>
                                        </w:p>
                                      </w:tc>
                                    </w:tr>
                                  </w:tbl>
                                  <w:p w:rsidR="00F35AC6" w:rsidRDefault="00F35AC6">
                                    <w:pPr>
                                      <w:rPr>
                                        <w:rFonts w:eastAsia="Times New Roman"/>
                                        <w:sz w:val="20"/>
                                        <w:szCs w:val="20"/>
                                      </w:rPr>
                                    </w:pPr>
                                  </w:p>
                                </w:tc>
                              </w:tr>
                              <w:tr w:rsidR="00F35AC6">
                                <w:trPr>
                                  <w:tblCellSpacing w:w="0" w:type="dxa"/>
                                </w:trPr>
                                <w:tc>
                                  <w:tcPr>
                                    <w:tcW w:w="0" w:type="auto"/>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9750"/>
                                    </w:tblGrid>
                                    <w:tr w:rsidR="00F35AC6">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F35AC6">
                                            <w:trPr>
                                              <w:tblCellSpacing w:w="0" w:type="dxa"/>
                                            </w:trPr>
                                            <w:tc>
                                              <w:tcPr>
                                                <w:tcW w:w="0" w:type="auto"/>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750"/>
                                                </w:tblGrid>
                                                <w:tr w:rsidR="00F35AC6">
                                                  <w:trPr>
                                                    <w:tblCellSpacing w:w="0" w:type="dxa"/>
                                                  </w:trPr>
                                                  <w:tc>
                                                    <w:tcPr>
                                                      <w:tcW w:w="0" w:type="auto"/>
                                                      <w:tcMar>
                                                        <w:top w:w="150" w:type="dxa"/>
                                                        <w:left w:w="300" w:type="dxa"/>
                                                        <w:bottom w:w="0" w:type="dxa"/>
                                                        <w:right w:w="300" w:type="dxa"/>
                                                      </w:tcMar>
                                                      <w:hideMark/>
                                                    </w:tcPr>
                                                    <w:p w:rsidR="00F35AC6" w:rsidRDefault="00F35AC6">
                                                      <w:pPr>
                                                        <w:rPr>
                                                          <w:rFonts w:eastAsia="Times New Roman"/>
                                                        </w:rPr>
                                                      </w:pPr>
                                                      <w:r>
                                                        <w:rPr>
                                                          <w:rFonts w:ascii="Open Sans" w:eastAsia="Times New Roman" w:hAnsi="Open Sans" w:cs="Open Sans"/>
                                                          <w:sz w:val="21"/>
                                                          <w:szCs w:val="21"/>
                                                        </w:rPr>
                                                        <w:t xml:space="preserve">It’s always interesting and informative to look at the statistics of the CVC Program, both as a snap-shot in time but also over the life of the program. Following are a few interesting statistics about the CVC Program on a national level. If you are interested in specific statistics for your state or region, please </w:t>
                                                      </w:r>
                                                      <w:hyperlink r:id="rId9" w:tooltip="cvcprogram@dva.gov.au" w:history="1">
                                                        <w:r>
                                                          <w:rPr>
                                                            <w:rStyle w:val="Hyperlink"/>
                                                            <w:rFonts w:ascii="Open Sans" w:eastAsia="Times New Roman" w:hAnsi="Open Sans" w:cs="Open Sans"/>
                                                            <w:sz w:val="21"/>
                                                            <w:szCs w:val="21"/>
                                                          </w:rPr>
                                                          <w:t>contact us</w:t>
                                                        </w:r>
                                                      </w:hyperlink>
                                                      <w:r>
                                                        <w:rPr>
                                                          <w:rFonts w:ascii="Open Sans" w:eastAsia="Times New Roman" w:hAnsi="Open Sans" w:cs="Open Sans"/>
                                                          <w:sz w:val="21"/>
                                                          <w:szCs w:val="21"/>
                                                        </w:rPr>
                                                        <w:t>.</w:t>
                                                      </w:r>
                                                      <w:r>
                                                        <w:rPr>
                                                          <w:rFonts w:ascii="Open Sans" w:eastAsia="Times New Roman" w:hAnsi="Open Sans" w:cs="Open Sans"/>
                                                          <w:sz w:val="21"/>
                                                          <w:szCs w:val="21"/>
                                                        </w:rPr>
                                                        <w:br/>
                                                      </w:r>
                                                      <w:r>
                                                        <w:rPr>
                                                          <w:rFonts w:ascii="Open Sans" w:eastAsia="Times New Roman" w:hAnsi="Open Sans" w:cs="Open Sans"/>
                                                          <w:sz w:val="21"/>
                                                          <w:szCs w:val="21"/>
                                                        </w:rPr>
                                                        <w:br/>
                                                      </w:r>
                                                      <w:r>
                                                        <w:rPr>
                                                          <w:rFonts w:ascii="Open Sans" w:eastAsia="Times New Roman" w:hAnsi="Open Sans" w:cs="Open Sans"/>
                                                          <w:noProof/>
                                                          <w:sz w:val="21"/>
                                                          <w:szCs w:val="21"/>
                                                        </w:rPr>
                                                        <w:lastRenderedPageBreak/>
                                                        <w:drawing>
                                                          <wp:inline distT="0" distB="0" distL="0" distR="0">
                                                            <wp:extent cx="5715000" cy="2457450"/>
                                                            <wp:effectExtent l="0" t="0" r="0" b="0"/>
                                                            <wp:docPr id="7" name="Picture 7" descr="32577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25771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2457450"/>
                                                                    </a:xfrm>
                                                                    <a:prstGeom prst="rect">
                                                                      <a:avLst/>
                                                                    </a:prstGeom>
                                                                    <a:noFill/>
                                                                    <a:ln>
                                                                      <a:noFill/>
                                                                    </a:ln>
                                                                  </pic:spPr>
                                                                </pic:pic>
                                                              </a:graphicData>
                                                            </a:graphic>
                                                          </wp:inline>
                                                        </w:drawing>
                                                      </w:r>
                                                      <w:r>
                                                        <w:rPr>
                                                          <w:rFonts w:ascii="Open Sans" w:eastAsia="Times New Roman" w:hAnsi="Open Sans" w:cs="Open Sans"/>
                                                          <w:sz w:val="21"/>
                                                          <w:szCs w:val="21"/>
                                                        </w:rPr>
                                                        <w:br/>
                                                        <w:t>This graph above shows enrolments over the life of the program (turquoise column) but also shows those actively enrolled and identifies the gap of potentially eligible Gold Card holders who have never been enrolled in the program.</w:t>
                                                      </w:r>
                                                      <w:r>
                                                        <w:rPr>
                                                          <w:rFonts w:ascii="Open Sans" w:eastAsia="Times New Roman" w:hAnsi="Open Sans" w:cs="Open Sans"/>
                                                          <w:sz w:val="21"/>
                                                          <w:szCs w:val="21"/>
                                                        </w:rPr>
                                                        <w:br/>
                                                      </w:r>
                                                      <w:r>
                                                        <w:rPr>
                                                          <w:rFonts w:ascii="Open Sans" w:eastAsia="Times New Roman" w:hAnsi="Open Sans" w:cs="Open Sans"/>
                                                          <w:sz w:val="21"/>
                                                          <w:szCs w:val="21"/>
                                                        </w:rPr>
                                                        <w:br/>
                                                        <w:t>It can be useful for practices to look at their Gold Card patients to see if the CVC Program might be beneficial for them.</w:t>
                                                      </w:r>
                                                    </w:p>
                                                  </w:tc>
                                                </w:tr>
                                              </w:tbl>
                                              <w:p w:rsidR="00F35AC6" w:rsidRDefault="00F35AC6">
                                                <w:pPr>
                                                  <w:rPr>
                                                    <w:rFonts w:eastAsia="Times New Roman"/>
                                                    <w:sz w:val="20"/>
                                                    <w:szCs w:val="20"/>
                                                  </w:rPr>
                                                </w:pPr>
                                              </w:p>
                                            </w:tc>
                                          </w:tr>
                                        </w:tbl>
                                        <w:p w:rsidR="00F35AC6" w:rsidRDefault="00F35AC6">
                                          <w:pPr>
                                            <w:rPr>
                                              <w:rFonts w:eastAsia="Times New Roman"/>
                                              <w:sz w:val="20"/>
                                              <w:szCs w:val="20"/>
                                            </w:rPr>
                                          </w:pPr>
                                        </w:p>
                                      </w:tc>
                                    </w:tr>
                                  </w:tbl>
                                  <w:p w:rsidR="00F35AC6" w:rsidRDefault="00F35AC6">
                                    <w:pPr>
                                      <w:rPr>
                                        <w:rFonts w:eastAsia="Times New Roman"/>
                                        <w:sz w:val="20"/>
                                        <w:szCs w:val="20"/>
                                      </w:rPr>
                                    </w:pPr>
                                  </w:p>
                                </w:tc>
                              </w:tr>
                            </w:tbl>
                            <w:p w:rsidR="00F35AC6" w:rsidRDefault="00F35AC6">
                              <w:pPr>
                                <w:rPr>
                                  <w:rFonts w:eastAsia="Times New Roman"/>
                                  <w:sz w:val="20"/>
                                  <w:szCs w:val="20"/>
                                </w:rPr>
                              </w:pPr>
                            </w:p>
                          </w:tc>
                        </w:tr>
                      </w:tbl>
                      <w:p w:rsidR="00F35AC6" w:rsidRDefault="00F35AC6">
                        <w:pPr>
                          <w:rPr>
                            <w:rFonts w:eastAsia="Times New Roman"/>
                            <w:sz w:val="20"/>
                            <w:szCs w:val="20"/>
                          </w:rPr>
                        </w:pPr>
                      </w:p>
                    </w:tc>
                  </w:tr>
                  <w:tr w:rsidR="00F35AC6">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F35AC6">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F35AC6">
                                <w:trPr>
                                  <w:tblCellSpacing w:w="0" w:type="dxa"/>
                                </w:trPr>
                                <w:tc>
                                  <w:tcPr>
                                    <w:tcW w:w="0" w:type="auto"/>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9750"/>
                                    </w:tblGrid>
                                    <w:tr w:rsidR="00F35AC6">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F35AC6">
                                            <w:trPr>
                                              <w:tblCellSpacing w:w="0" w:type="dxa"/>
                                            </w:trPr>
                                            <w:tc>
                                              <w:tcPr>
                                                <w:tcW w:w="0" w:type="auto"/>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750"/>
                                                </w:tblGrid>
                                                <w:tr w:rsidR="00F35AC6">
                                                  <w:trPr>
                                                    <w:tblCellSpacing w:w="0" w:type="dxa"/>
                                                  </w:trPr>
                                                  <w:tc>
                                                    <w:tcPr>
                                                      <w:tcW w:w="0" w:type="auto"/>
                                                      <w:tcMar>
                                                        <w:top w:w="195" w:type="dxa"/>
                                                        <w:left w:w="300" w:type="dxa"/>
                                                        <w:bottom w:w="300" w:type="dxa"/>
                                                        <w:right w:w="300" w:type="dxa"/>
                                                      </w:tcMar>
                                                      <w:hideMark/>
                                                    </w:tcPr>
                                                    <w:p w:rsidR="00F35AC6" w:rsidRDefault="00F35AC6">
                                                      <w:pPr>
                                                        <w:rPr>
                                                          <w:rFonts w:eastAsia="Times New Roman"/>
                                                        </w:rPr>
                                                      </w:pPr>
                                                      <w:bookmarkStart w:id="5" w:name="84185"/>
                                                      <w:bookmarkEnd w:id="5"/>
                                                      <w:r>
                                                        <w:rPr>
                                                          <w:rFonts w:ascii="Open Sans" w:eastAsia="Times New Roman" w:hAnsi="Open Sans" w:cs="Open Sans"/>
                                                          <w:sz w:val="21"/>
                                                          <w:szCs w:val="21"/>
                                                        </w:rPr>
                                                        <w:lastRenderedPageBreak/>
                                                        <w:t>Looking at the statistics over the life of the CVC Program, showing Gold Card holders, active enrolees and those who have been enrolled at some point over the life of the program, we see that there may be a gap in those who are eligible and those currently benefiting from the program.​ Participants may leave the CVC Program for various reasons.  Perhaps you have patients who were previously participating that may again benefit from being enrolled in the CVC Program.</w:t>
                                                      </w:r>
                                                      <w:r>
                                                        <w:rPr>
                                                          <w:rFonts w:ascii="Open Sans" w:eastAsia="Times New Roman" w:hAnsi="Open Sans" w:cs="Open Sans"/>
                                                          <w:sz w:val="21"/>
                                                          <w:szCs w:val="21"/>
                                                        </w:rPr>
                                                        <w:br/>
                                                      </w:r>
                                                      <w:r>
                                                        <w:rPr>
                                                          <w:rFonts w:ascii="Open Sans" w:eastAsia="Times New Roman" w:hAnsi="Open Sans" w:cs="Open Sans"/>
                                                          <w:sz w:val="21"/>
                                                          <w:szCs w:val="21"/>
                                                        </w:rPr>
                                                        <w:br/>
                                                        <w:t>As of October 2020 there are 17,845 participants actively enrolled in the CVC Program. This means almost 18,000 Gold Card holders are benefitting from the coordinated care provided by GPs and nurses under the CVC Program.</w:t>
                                                      </w:r>
                                                      <w:r>
                                                        <w:rPr>
                                                          <w:rFonts w:ascii="Open Sans" w:eastAsia="Times New Roman" w:hAnsi="Open Sans" w:cs="Open Sans"/>
                                                          <w:sz w:val="21"/>
                                                          <w:szCs w:val="21"/>
                                                        </w:rPr>
                                                        <w:br/>
                                                      </w:r>
                                                      <w:r>
                                                        <w:rPr>
                                                          <w:rFonts w:ascii="Open Sans" w:eastAsia="Times New Roman" w:hAnsi="Open Sans" w:cs="Open Sans"/>
                                                          <w:sz w:val="21"/>
                                                          <w:szCs w:val="21"/>
                                                        </w:rPr>
                                                        <w:br/>
                                                      </w:r>
                                                      <w:r>
                                                        <w:rPr>
                                                          <w:rFonts w:ascii="Open Sans" w:eastAsia="Times New Roman" w:hAnsi="Open Sans" w:cs="Open Sans"/>
                                                          <w:noProof/>
                                                          <w:sz w:val="21"/>
                                                          <w:szCs w:val="21"/>
                                                        </w:rPr>
                                                        <w:drawing>
                                                          <wp:inline distT="0" distB="0" distL="0" distR="0">
                                                            <wp:extent cx="3867150" cy="1514475"/>
                                                            <wp:effectExtent l="0" t="0" r="0" b="9525"/>
                                                            <wp:docPr id="6" name="Picture 6" descr="32577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25770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67150" cy="1514475"/>
                                                                    </a:xfrm>
                                                                    <a:prstGeom prst="rect">
                                                                      <a:avLst/>
                                                                    </a:prstGeom>
                                                                    <a:noFill/>
                                                                    <a:ln>
                                                                      <a:noFill/>
                                                                    </a:ln>
                                                                  </pic:spPr>
                                                                </pic:pic>
                                                              </a:graphicData>
                                                            </a:graphic>
                                                          </wp:inline>
                                                        </w:drawing>
                                                      </w:r>
                                                      <w:r>
                                                        <w:rPr>
                                                          <w:rFonts w:ascii="Open Sans" w:eastAsia="Times New Roman" w:hAnsi="Open Sans" w:cs="Open Sans"/>
                                                          <w:noProof/>
                                                          <w:sz w:val="21"/>
                                                          <w:szCs w:val="21"/>
                                                        </w:rPr>
                                                        <w:drawing>
                                                          <wp:inline distT="0" distB="0" distL="0" distR="0">
                                                            <wp:extent cx="1905000" cy="1428750"/>
                                                            <wp:effectExtent l="0" t="0" r="0" b="0"/>
                                                            <wp:docPr id="5" name="Picture 5" descr="32577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25771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p w:rsidR="00F35AC6" w:rsidRDefault="00F35AC6">
                                                      <w:pPr>
                                                        <w:jc w:val="center"/>
                                                        <w:rPr>
                                                          <w:rFonts w:eastAsia="Times New Roman"/>
                                                        </w:rPr>
                                                      </w:pPr>
                                                      <w:r>
                                                        <w:rPr>
                                                          <w:rFonts w:eastAsia="Times New Roman"/>
                                                        </w:rPr>
                                                        <w:br/>
                                                      </w:r>
                                                      <w:r>
                                                        <w:rPr>
                                                          <w:rFonts w:ascii="Open Sans" w:eastAsia="Times New Roman" w:hAnsi="Open Sans" w:cs="Open Sans"/>
                                                          <w:sz w:val="21"/>
                                                          <w:szCs w:val="21"/>
                                                        </w:rPr>
                                                        <w:t>A state breakdown is interesting and helps us to understand the uptake of the CVC Program.</w:t>
                                                      </w:r>
                                                      <w:r>
                                                        <w:rPr>
                                                          <w:rFonts w:ascii="Open Sans" w:eastAsia="Times New Roman" w:hAnsi="Open Sans" w:cs="Open Sans"/>
                                                          <w:sz w:val="21"/>
                                                          <w:szCs w:val="21"/>
                                                        </w:rPr>
                                                        <w:br/>
                                                      </w:r>
                                                      <w:r>
                                                        <w:rPr>
                                                          <w:rFonts w:ascii="Open Sans" w:eastAsia="Times New Roman" w:hAnsi="Open Sans" w:cs="Open Sans"/>
                                                          <w:sz w:val="21"/>
                                                          <w:szCs w:val="21"/>
                                                        </w:rPr>
                                                        <w:lastRenderedPageBreak/>
                                                        <w:br/>
                                                        <w:t> </w:t>
                                                      </w:r>
                                                      <w:r>
                                                        <w:rPr>
                                                          <w:rFonts w:ascii="Open Sans" w:eastAsia="Times New Roman" w:hAnsi="Open Sans" w:cs="Open Sans"/>
                                                          <w:noProof/>
                                                          <w:sz w:val="21"/>
                                                          <w:szCs w:val="21"/>
                                                        </w:rPr>
                                                        <w:drawing>
                                                          <wp:inline distT="0" distB="0" distL="0" distR="0">
                                                            <wp:extent cx="3810000" cy="2743200"/>
                                                            <wp:effectExtent l="0" t="0" r="0" b="0"/>
                                                            <wp:docPr id="4" name="Picture 4" descr="32577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25770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2743200"/>
                                                                    </a:xfrm>
                                                                    <a:prstGeom prst="rect">
                                                                      <a:avLst/>
                                                                    </a:prstGeom>
                                                                    <a:noFill/>
                                                                    <a:ln>
                                                                      <a:noFill/>
                                                                    </a:ln>
                                                                  </pic:spPr>
                                                                </pic:pic>
                                                              </a:graphicData>
                                                            </a:graphic>
                                                          </wp:inline>
                                                        </w:drawing>
                                                      </w:r>
                                                    </w:p>
                                                    <w:p w:rsidR="00F35AC6" w:rsidRDefault="00F35AC6">
                                                      <w:pPr>
                                                        <w:rPr>
                                                          <w:rFonts w:eastAsia="Times New Roman"/>
                                                        </w:rPr>
                                                      </w:pPr>
                                                      <w:r>
                                                        <w:rPr>
                                                          <w:rFonts w:ascii="Open Sans" w:eastAsia="Times New Roman" w:hAnsi="Open Sans" w:cs="Open Sans"/>
                                                          <w:sz w:val="21"/>
                                                          <w:szCs w:val="21"/>
                                                        </w:rPr>
                                                        <w:t> </w:t>
                                                      </w:r>
                                                      <w:r>
                                                        <w:rPr>
                                                          <w:rFonts w:ascii="Open Sans" w:eastAsia="Times New Roman" w:hAnsi="Open Sans" w:cs="Open Sans"/>
                                                          <w:sz w:val="21"/>
                                                          <w:szCs w:val="21"/>
                                                        </w:rPr>
                                                        <w:br/>
                                                        <w:t>Demographic information including age and gender can be helpful in understanding what chronic conditions patients may be at risk of having.</w:t>
                                                      </w:r>
                                                      <w:r>
                                                        <w:rPr>
                                                          <w:rFonts w:eastAsia="Times New Roman"/>
                                                        </w:rPr>
                                                        <w:t xml:space="preserve"> </w:t>
                                                      </w:r>
                                                    </w:p>
                                                    <w:p w:rsidR="00F35AC6" w:rsidRDefault="00F35AC6">
                                                      <w:pPr>
                                                        <w:jc w:val="center"/>
                                                        <w:rPr>
                                                          <w:rFonts w:eastAsia="Times New Roman"/>
                                                        </w:rPr>
                                                      </w:pPr>
                                                      <w:r>
                                                        <w:rPr>
                                                          <w:rFonts w:ascii="Open Sans" w:eastAsia="Times New Roman" w:hAnsi="Open Sans" w:cs="Open Sans"/>
                                                          <w:noProof/>
                                                          <w:sz w:val="21"/>
                                                          <w:szCs w:val="21"/>
                                                        </w:rPr>
                                                        <w:drawing>
                                                          <wp:inline distT="0" distB="0" distL="0" distR="0">
                                                            <wp:extent cx="1905000" cy="3314700"/>
                                                            <wp:effectExtent l="0" t="0" r="0" b="0"/>
                                                            <wp:docPr id="3" name="Picture 3" descr="32577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257709.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3314700"/>
                                                                    </a:xfrm>
                                                                    <a:prstGeom prst="rect">
                                                                      <a:avLst/>
                                                                    </a:prstGeom>
                                                                    <a:noFill/>
                                                                    <a:ln>
                                                                      <a:noFill/>
                                                                    </a:ln>
                                                                  </pic:spPr>
                                                                </pic:pic>
                                                              </a:graphicData>
                                                            </a:graphic>
                                                          </wp:inline>
                                                        </w:drawing>
                                                      </w:r>
                                                    </w:p>
                                                  </w:tc>
                                                </w:tr>
                                              </w:tbl>
                                              <w:p w:rsidR="00F35AC6" w:rsidRDefault="00F35AC6">
                                                <w:pPr>
                                                  <w:rPr>
                                                    <w:rFonts w:eastAsia="Times New Roman"/>
                                                    <w:sz w:val="20"/>
                                                    <w:szCs w:val="20"/>
                                                  </w:rPr>
                                                </w:pPr>
                                              </w:p>
                                            </w:tc>
                                          </w:tr>
                                        </w:tbl>
                                        <w:p w:rsidR="00F35AC6" w:rsidRDefault="00F35AC6">
                                          <w:pPr>
                                            <w:rPr>
                                              <w:rFonts w:eastAsia="Times New Roman"/>
                                              <w:sz w:val="20"/>
                                              <w:szCs w:val="20"/>
                                            </w:rPr>
                                          </w:pPr>
                                        </w:p>
                                      </w:tc>
                                    </w:tr>
                                  </w:tbl>
                                  <w:p w:rsidR="00F35AC6" w:rsidRDefault="00F35AC6">
                                    <w:pPr>
                                      <w:rPr>
                                        <w:rFonts w:eastAsia="Times New Roman"/>
                                        <w:sz w:val="20"/>
                                        <w:szCs w:val="20"/>
                                      </w:rPr>
                                    </w:pPr>
                                  </w:p>
                                </w:tc>
                              </w:tr>
                            </w:tbl>
                            <w:p w:rsidR="00F35AC6" w:rsidRDefault="00F35AC6">
                              <w:pPr>
                                <w:rPr>
                                  <w:rFonts w:eastAsia="Times New Roman"/>
                                  <w:sz w:val="20"/>
                                  <w:szCs w:val="20"/>
                                </w:rPr>
                              </w:pPr>
                            </w:p>
                          </w:tc>
                        </w:tr>
                      </w:tbl>
                      <w:p w:rsidR="00F35AC6" w:rsidRDefault="00F35AC6">
                        <w:pPr>
                          <w:rPr>
                            <w:rFonts w:eastAsia="Times New Roman"/>
                            <w:sz w:val="20"/>
                            <w:szCs w:val="20"/>
                          </w:rPr>
                        </w:pPr>
                      </w:p>
                    </w:tc>
                  </w:tr>
                  <w:tr w:rsidR="00F35AC6">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F35AC6">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F35AC6">
                                <w:trPr>
                                  <w:tblCellSpacing w:w="0" w:type="dxa"/>
                                </w:trPr>
                                <w:tc>
                                  <w:tcPr>
                                    <w:tcW w:w="0" w:type="auto"/>
                                    <w:vAlign w:val="center"/>
                                    <w:hideMark/>
                                  </w:tcPr>
                                  <w:tbl>
                                    <w:tblPr>
                                      <w:tblW w:w="5000" w:type="pct"/>
                                      <w:tblCellSpacing w:w="0" w:type="dxa"/>
                                      <w:shd w:val="clear" w:color="auto" w:fill="1F2C56"/>
                                      <w:tblCellMar>
                                        <w:left w:w="0" w:type="dxa"/>
                                        <w:right w:w="0" w:type="dxa"/>
                                      </w:tblCellMar>
                                      <w:tblLook w:val="04A0" w:firstRow="1" w:lastRow="0" w:firstColumn="1" w:lastColumn="0" w:noHBand="0" w:noVBand="1"/>
                                    </w:tblPr>
                                    <w:tblGrid>
                                      <w:gridCol w:w="9750"/>
                                    </w:tblGrid>
                                    <w:tr w:rsidR="00F35AC6">
                                      <w:trPr>
                                        <w:tblCellSpacing w:w="0" w:type="dxa"/>
                                      </w:trPr>
                                      <w:tc>
                                        <w:tcPr>
                                          <w:tcW w:w="0" w:type="auto"/>
                                          <w:shd w:val="clear" w:color="auto" w:fill="1F2C56"/>
                                          <w:tcMar>
                                            <w:top w:w="300" w:type="dxa"/>
                                            <w:left w:w="300" w:type="dxa"/>
                                            <w:bottom w:w="300" w:type="dxa"/>
                                            <w:right w:w="300" w:type="dxa"/>
                                          </w:tcMar>
                                          <w:vAlign w:val="center"/>
                                          <w:hideMark/>
                                        </w:tcPr>
                                        <w:p w:rsidR="00F35AC6" w:rsidRDefault="00F35AC6">
                                          <w:pPr>
                                            <w:rPr>
                                              <w:rFonts w:eastAsia="Times New Roman"/>
                                            </w:rPr>
                                          </w:pPr>
                                          <w:bookmarkStart w:id="6" w:name="47428"/>
                                          <w:bookmarkEnd w:id="6"/>
                                          <w:r>
                                            <w:rPr>
                                              <w:rFonts w:eastAsia="Times New Roman"/>
                                              <w:b/>
                                              <w:bCs/>
                                              <w:color w:val="FFFFFF"/>
                                              <w:sz w:val="30"/>
                                              <w:szCs w:val="30"/>
                                            </w:rPr>
                                            <w:lastRenderedPageBreak/>
                                            <w:t>CVC Champions</w:t>
                                          </w:r>
                                        </w:p>
                                      </w:tc>
                                    </w:tr>
                                  </w:tbl>
                                  <w:p w:rsidR="00F35AC6" w:rsidRDefault="00F35AC6">
                                    <w:pPr>
                                      <w:rPr>
                                        <w:rFonts w:eastAsia="Times New Roman"/>
                                        <w:sz w:val="20"/>
                                        <w:szCs w:val="20"/>
                                      </w:rPr>
                                    </w:pPr>
                                  </w:p>
                                </w:tc>
                              </w:tr>
                              <w:tr w:rsidR="00F35AC6">
                                <w:trPr>
                                  <w:tblCellSpacing w:w="0" w:type="dxa"/>
                                </w:trPr>
                                <w:tc>
                                  <w:tcPr>
                                    <w:tcW w:w="0" w:type="auto"/>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9750"/>
                                    </w:tblGrid>
                                    <w:tr w:rsidR="00F35AC6">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F35AC6">
                                            <w:trPr>
                                              <w:tblCellSpacing w:w="0" w:type="dxa"/>
                                            </w:trPr>
                                            <w:tc>
                                              <w:tcPr>
                                                <w:tcW w:w="0" w:type="auto"/>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750"/>
                                                </w:tblGrid>
                                                <w:tr w:rsidR="00F35AC6">
                                                  <w:trPr>
                                                    <w:tblCellSpacing w:w="0" w:type="dxa"/>
                                                  </w:trPr>
                                                  <w:tc>
                                                    <w:tcPr>
                                                      <w:tcW w:w="0" w:type="auto"/>
                                                      <w:tcMar>
                                                        <w:top w:w="300" w:type="dxa"/>
                                                        <w:left w:w="300" w:type="dxa"/>
                                                        <w:bottom w:w="300" w:type="dxa"/>
                                                        <w:right w:w="300" w:type="dxa"/>
                                                      </w:tcMar>
                                                      <w:hideMark/>
                                                    </w:tcPr>
                                                    <w:p w:rsidR="00F35AC6" w:rsidRDefault="00F35AC6">
                                                      <w:pPr>
                                                        <w:rPr>
                                                          <w:rFonts w:eastAsia="Times New Roman"/>
                                                        </w:rPr>
                                                      </w:pPr>
                                                      <w:r>
                                                        <w:rPr>
                                                          <w:rFonts w:ascii="Open Sans" w:eastAsia="Times New Roman" w:hAnsi="Open Sans" w:cs="Open Sans"/>
                                                          <w:sz w:val="21"/>
                                                          <w:szCs w:val="21"/>
                                                        </w:rPr>
                                                        <w:t>We are keen to work more closely with interested Nurses and GPs delivering the CVC Program and have continued our key consultative group we call the CVC Champions.</w:t>
                                                      </w:r>
                                                      <w:r>
                                                        <w:rPr>
                                                          <w:rFonts w:ascii="Open Sans" w:eastAsia="Times New Roman" w:hAnsi="Open Sans" w:cs="Open Sans"/>
                                                          <w:sz w:val="21"/>
                                                          <w:szCs w:val="21"/>
                                                        </w:rPr>
                                                        <w:br/>
                                                      </w:r>
                                                      <w:r>
                                                        <w:rPr>
                                                          <w:rFonts w:ascii="Open Sans" w:eastAsia="Times New Roman" w:hAnsi="Open Sans" w:cs="Open Sans"/>
                                                          <w:sz w:val="21"/>
                                                          <w:szCs w:val="21"/>
                                                        </w:rPr>
                                                        <w:br/>
                                                      </w:r>
                                                      <w:r>
                                                        <w:rPr>
                                                          <w:rFonts w:ascii="Open Sans" w:eastAsia="Times New Roman" w:hAnsi="Open Sans" w:cs="Open Sans"/>
                                                          <w:sz w:val="21"/>
                                                          <w:szCs w:val="21"/>
                                                        </w:rPr>
                                                        <w:lastRenderedPageBreak/>
                                                        <w:t>We are looking to build our CVC Champions group, which is made up of individual CVC practitioners who have self-nominated to work with DVA to support the continuous improvement of the CVC Program. As a Champion we would look to you to provide feedback on new ideas or updated and reviewed resources. An occasional email, survey or phone call would be all that’s required so there’s minimal effort needed but to us, it’s highly valued input to inform the development of the program.</w:t>
                                                      </w:r>
                                                      <w:r>
                                                        <w:rPr>
                                                          <w:rFonts w:eastAsia="Times New Roman"/>
                                                        </w:rPr>
                                                        <w:br/>
                                                      </w:r>
                                                      <w:r>
                                                        <w:rPr>
                                                          <w:rFonts w:eastAsia="Times New Roman"/>
                                                        </w:rPr>
                                                        <w:br/>
                                                      </w:r>
                                                      <w:r>
                                                        <w:rPr>
                                                          <w:rFonts w:ascii="Open Sans" w:eastAsia="Times New Roman" w:hAnsi="Open Sans" w:cs="Open Sans"/>
                                                          <w:sz w:val="21"/>
                                                          <w:szCs w:val="21"/>
                                                        </w:rPr>
                                                        <w:t xml:space="preserve">If you are interested in becoming a CVC Champion contact the CVC team on </w:t>
                                                      </w:r>
                                                      <w:hyperlink r:id="rId15" w:tooltip="cvcprogram@dva.gov.au" w:history="1">
                                                        <w:r>
                                                          <w:rPr>
                                                            <w:rStyle w:val="Hyperlink"/>
                                                            <w:rFonts w:ascii="Open Sans" w:eastAsia="Times New Roman" w:hAnsi="Open Sans" w:cs="Open Sans"/>
                                                            <w:sz w:val="21"/>
                                                            <w:szCs w:val="21"/>
                                                          </w:rPr>
                                                          <w:t>cvcprogram@dva.gov.au</w:t>
                                                        </w:r>
                                                      </w:hyperlink>
                                                      <w:r>
                                                        <w:rPr>
                                                          <w:rFonts w:ascii="Open Sans" w:eastAsia="Times New Roman" w:hAnsi="Open Sans" w:cs="Open Sans"/>
                                                          <w:sz w:val="21"/>
                                                          <w:szCs w:val="21"/>
                                                        </w:rPr>
                                                        <w:t>.</w:t>
                                                      </w:r>
                                                    </w:p>
                                                  </w:tc>
                                                </w:tr>
                                              </w:tbl>
                                              <w:p w:rsidR="00F35AC6" w:rsidRDefault="00F35AC6">
                                                <w:pPr>
                                                  <w:rPr>
                                                    <w:rFonts w:eastAsia="Times New Roman"/>
                                                    <w:sz w:val="20"/>
                                                    <w:szCs w:val="20"/>
                                                  </w:rPr>
                                                </w:pPr>
                                              </w:p>
                                            </w:tc>
                                          </w:tr>
                                        </w:tbl>
                                        <w:p w:rsidR="00F35AC6" w:rsidRDefault="00F35AC6">
                                          <w:pPr>
                                            <w:rPr>
                                              <w:rFonts w:eastAsia="Times New Roman"/>
                                              <w:sz w:val="20"/>
                                              <w:szCs w:val="20"/>
                                            </w:rPr>
                                          </w:pPr>
                                        </w:p>
                                      </w:tc>
                                    </w:tr>
                                  </w:tbl>
                                  <w:p w:rsidR="00F35AC6" w:rsidRDefault="00F35AC6">
                                    <w:pPr>
                                      <w:rPr>
                                        <w:rFonts w:eastAsia="Times New Roman"/>
                                        <w:sz w:val="20"/>
                                        <w:szCs w:val="20"/>
                                      </w:rPr>
                                    </w:pPr>
                                  </w:p>
                                </w:tc>
                              </w:tr>
                            </w:tbl>
                            <w:p w:rsidR="00F35AC6" w:rsidRDefault="00F35AC6">
                              <w:pPr>
                                <w:rPr>
                                  <w:rFonts w:eastAsia="Times New Roman"/>
                                  <w:sz w:val="20"/>
                                  <w:szCs w:val="20"/>
                                </w:rPr>
                              </w:pPr>
                            </w:p>
                          </w:tc>
                        </w:tr>
                      </w:tbl>
                      <w:p w:rsidR="00F35AC6" w:rsidRDefault="00F35AC6">
                        <w:pPr>
                          <w:rPr>
                            <w:rFonts w:eastAsia="Times New Roman"/>
                            <w:sz w:val="20"/>
                            <w:szCs w:val="20"/>
                          </w:rPr>
                        </w:pPr>
                      </w:p>
                    </w:tc>
                  </w:tr>
                  <w:tr w:rsidR="00F35AC6">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F35AC6">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F35AC6">
                                <w:trPr>
                                  <w:tblCellSpacing w:w="0" w:type="dxa"/>
                                </w:trPr>
                                <w:tc>
                                  <w:tcPr>
                                    <w:tcW w:w="0" w:type="auto"/>
                                    <w:vAlign w:val="center"/>
                                    <w:hideMark/>
                                  </w:tcPr>
                                  <w:tbl>
                                    <w:tblPr>
                                      <w:tblW w:w="5000" w:type="pct"/>
                                      <w:tblCellSpacing w:w="0" w:type="dxa"/>
                                      <w:shd w:val="clear" w:color="auto" w:fill="1F2C56"/>
                                      <w:tblCellMar>
                                        <w:left w:w="0" w:type="dxa"/>
                                        <w:right w:w="0" w:type="dxa"/>
                                      </w:tblCellMar>
                                      <w:tblLook w:val="04A0" w:firstRow="1" w:lastRow="0" w:firstColumn="1" w:lastColumn="0" w:noHBand="0" w:noVBand="1"/>
                                    </w:tblPr>
                                    <w:tblGrid>
                                      <w:gridCol w:w="9750"/>
                                    </w:tblGrid>
                                    <w:tr w:rsidR="00F35AC6">
                                      <w:trPr>
                                        <w:tblCellSpacing w:w="0" w:type="dxa"/>
                                      </w:trPr>
                                      <w:tc>
                                        <w:tcPr>
                                          <w:tcW w:w="0" w:type="auto"/>
                                          <w:shd w:val="clear" w:color="auto" w:fill="1F2C56"/>
                                          <w:tcMar>
                                            <w:top w:w="300" w:type="dxa"/>
                                            <w:left w:w="300" w:type="dxa"/>
                                            <w:bottom w:w="300" w:type="dxa"/>
                                            <w:right w:w="300" w:type="dxa"/>
                                          </w:tcMar>
                                          <w:vAlign w:val="center"/>
                                          <w:hideMark/>
                                        </w:tcPr>
                                        <w:p w:rsidR="00F35AC6" w:rsidRDefault="00F35AC6">
                                          <w:pPr>
                                            <w:rPr>
                                              <w:rFonts w:eastAsia="Times New Roman"/>
                                            </w:rPr>
                                          </w:pPr>
                                          <w:bookmarkStart w:id="7" w:name="25425"/>
                                          <w:bookmarkEnd w:id="7"/>
                                          <w:r>
                                            <w:rPr>
                                              <w:rFonts w:eastAsia="Times New Roman"/>
                                              <w:b/>
                                              <w:bCs/>
                                              <w:color w:val="FFFFFF"/>
                                              <w:sz w:val="30"/>
                                              <w:szCs w:val="30"/>
                                            </w:rPr>
                                            <w:lastRenderedPageBreak/>
                                            <w:t>Merry Christmas!</w:t>
                                          </w:r>
                                        </w:p>
                                      </w:tc>
                                    </w:tr>
                                  </w:tbl>
                                  <w:p w:rsidR="00F35AC6" w:rsidRDefault="00F35AC6">
                                    <w:pPr>
                                      <w:rPr>
                                        <w:rFonts w:eastAsia="Times New Roman"/>
                                        <w:sz w:val="20"/>
                                        <w:szCs w:val="20"/>
                                      </w:rPr>
                                    </w:pPr>
                                  </w:p>
                                </w:tc>
                              </w:tr>
                              <w:tr w:rsidR="00F35AC6">
                                <w:trPr>
                                  <w:tblCellSpacing w:w="0" w:type="dxa"/>
                                </w:trPr>
                                <w:tc>
                                  <w:tcPr>
                                    <w:tcW w:w="0" w:type="auto"/>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9750"/>
                                    </w:tblGrid>
                                    <w:tr w:rsidR="00F35AC6">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F35AC6">
                                            <w:trPr>
                                              <w:tblCellSpacing w:w="0" w:type="dxa"/>
                                            </w:trPr>
                                            <w:tc>
                                              <w:tcPr>
                                                <w:tcW w:w="0" w:type="auto"/>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750"/>
                                                </w:tblGrid>
                                                <w:tr w:rsidR="00F35AC6">
                                                  <w:trPr>
                                                    <w:tblCellSpacing w:w="0" w:type="dxa"/>
                                                  </w:trPr>
                                                  <w:tc>
                                                    <w:tcPr>
                                                      <w:tcW w:w="0" w:type="auto"/>
                                                      <w:tcMar>
                                                        <w:top w:w="300" w:type="dxa"/>
                                                        <w:left w:w="300" w:type="dxa"/>
                                                        <w:bottom w:w="300" w:type="dxa"/>
                                                        <w:right w:w="300" w:type="dxa"/>
                                                      </w:tcMar>
                                                      <w:hideMark/>
                                                    </w:tcPr>
                                                    <w:p w:rsidR="00F35AC6" w:rsidRDefault="00F35AC6">
                                                      <w:pPr>
                                                        <w:rPr>
                                                          <w:rFonts w:eastAsia="Times New Roman"/>
                                                        </w:rPr>
                                                      </w:pPr>
                                                      <w:r>
                                                        <w:rPr>
                                                          <w:rFonts w:ascii="Open Sans" w:eastAsia="Times New Roman" w:hAnsi="Open Sans" w:cs="Open Sans"/>
                                                          <w:sz w:val="21"/>
                                                          <w:szCs w:val="21"/>
                                                        </w:rPr>
                                                        <w:t>The Department of Veterans’ Affairs (DVA) offices, including the CVC Program, will be closed from 5.00pm Thursday 24 December 2020 and reopen at 8.30am Monday 4 January 2021.</w:t>
                                                      </w:r>
                                                      <w:r>
                                                        <w:rPr>
                                                          <w:rFonts w:ascii="Open Sans" w:eastAsia="Times New Roman" w:hAnsi="Open Sans" w:cs="Open Sans"/>
                                                          <w:sz w:val="21"/>
                                                          <w:szCs w:val="21"/>
                                                        </w:rPr>
                                                        <w:br/>
                                                      </w:r>
                                                      <w:r>
                                                        <w:rPr>
                                                          <w:rFonts w:ascii="Open Sans" w:eastAsia="Times New Roman" w:hAnsi="Open Sans" w:cs="Open Sans"/>
                                                          <w:sz w:val="21"/>
                                                          <w:szCs w:val="21"/>
                                                        </w:rPr>
                                                        <w:br/>
                                                        <w:t>We wish you a safe and Merry Christmas. From the CVC team, thank you for the care you provide to veterans, and we look forward to working with you again in 2021.</w:t>
                                                      </w:r>
                                                    </w:p>
                                                  </w:tc>
                                                </w:tr>
                                              </w:tbl>
                                              <w:p w:rsidR="00F35AC6" w:rsidRDefault="00F35AC6">
                                                <w:pPr>
                                                  <w:rPr>
                                                    <w:rFonts w:eastAsia="Times New Roman"/>
                                                    <w:sz w:val="20"/>
                                                    <w:szCs w:val="20"/>
                                                  </w:rPr>
                                                </w:pPr>
                                              </w:p>
                                            </w:tc>
                                          </w:tr>
                                        </w:tbl>
                                        <w:p w:rsidR="00F35AC6" w:rsidRDefault="00F35AC6">
                                          <w:pPr>
                                            <w:rPr>
                                              <w:rFonts w:eastAsia="Times New Roman"/>
                                              <w:sz w:val="20"/>
                                              <w:szCs w:val="20"/>
                                            </w:rPr>
                                          </w:pPr>
                                        </w:p>
                                      </w:tc>
                                    </w:tr>
                                  </w:tbl>
                                  <w:p w:rsidR="00F35AC6" w:rsidRDefault="00F35AC6">
                                    <w:pPr>
                                      <w:rPr>
                                        <w:rFonts w:eastAsia="Times New Roman"/>
                                        <w:sz w:val="20"/>
                                        <w:szCs w:val="20"/>
                                      </w:rPr>
                                    </w:pPr>
                                  </w:p>
                                </w:tc>
                              </w:tr>
                            </w:tbl>
                            <w:p w:rsidR="00F35AC6" w:rsidRDefault="00F35AC6">
                              <w:pPr>
                                <w:rPr>
                                  <w:rFonts w:eastAsia="Times New Roman"/>
                                  <w:sz w:val="20"/>
                                  <w:szCs w:val="20"/>
                                </w:rPr>
                              </w:pPr>
                            </w:p>
                          </w:tc>
                        </w:tr>
                      </w:tbl>
                      <w:p w:rsidR="00F35AC6" w:rsidRDefault="00F35AC6">
                        <w:pPr>
                          <w:rPr>
                            <w:rFonts w:eastAsia="Times New Roman"/>
                            <w:sz w:val="20"/>
                            <w:szCs w:val="20"/>
                          </w:rPr>
                        </w:pPr>
                      </w:p>
                    </w:tc>
                  </w:tr>
                  <w:tr w:rsidR="00F35AC6">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F35AC6">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F35AC6">
                                <w:trPr>
                                  <w:tblCellSpacing w:w="0" w:type="dxa"/>
                                </w:trPr>
                                <w:tc>
                                  <w:tcPr>
                                    <w:tcW w:w="0" w:type="auto"/>
                                    <w:vAlign w:val="center"/>
                                    <w:hideMark/>
                                  </w:tcPr>
                                  <w:tbl>
                                    <w:tblPr>
                                      <w:tblW w:w="5000" w:type="pct"/>
                                      <w:tblCellSpacing w:w="0" w:type="dxa"/>
                                      <w:shd w:val="clear" w:color="auto" w:fill="1F2C56"/>
                                      <w:tblCellMar>
                                        <w:left w:w="0" w:type="dxa"/>
                                        <w:right w:w="0" w:type="dxa"/>
                                      </w:tblCellMar>
                                      <w:tblLook w:val="04A0" w:firstRow="1" w:lastRow="0" w:firstColumn="1" w:lastColumn="0" w:noHBand="0" w:noVBand="1"/>
                                    </w:tblPr>
                                    <w:tblGrid>
                                      <w:gridCol w:w="9750"/>
                                    </w:tblGrid>
                                    <w:tr w:rsidR="00F35AC6">
                                      <w:trPr>
                                        <w:tblCellSpacing w:w="0" w:type="dxa"/>
                                      </w:trPr>
                                      <w:tc>
                                        <w:tcPr>
                                          <w:tcW w:w="0" w:type="auto"/>
                                          <w:shd w:val="clear" w:color="auto" w:fill="1F2C56"/>
                                          <w:tcMar>
                                            <w:top w:w="300" w:type="dxa"/>
                                            <w:left w:w="300" w:type="dxa"/>
                                            <w:bottom w:w="300" w:type="dxa"/>
                                            <w:right w:w="300" w:type="dxa"/>
                                          </w:tcMar>
                                          <w:vAlign w:val="center"/>
                                          <w:hideMark/>
                                        </w:tcPr>
                                        <w:p w:rsidR="00F35AC6" w:rsidRDefault="00F35AC6">
                                          <w:pPr>
                                            <w:rPr>
                                              <w:rFonts w:eastAsia="Times New Roman"/>
                                            </w:rPr>
                                          </w:pPr>
                                          <w:bookmarkStart w:id="8" w:name="90628"/>
                                          <w:bookmarkEnd w:id="8"/>
                                          <w:r>
                                            <w:rPr>
                                              <w:rFonts w:eastAsia="Times New Roman"/>
                                              <w:b/>
                                              <w:bCs/>
                                              <w:color w:val="FFFFFF"/>
                                              <w:sz w:val="30"/>
                                              <w:szCs w:val="30"/>
                                            </w:rPr>
                                            <w:t>Contact Us</w:t>
                                          </w:r>
                                        </w:p>
                                      </w:tc>
                                    </w:tr>
                                  </w:tbl>
                                  <w:p w:rsidR="00F35AC6" w:rsidRDefault="00F35AC6">
                                    <w:pPr>
                                      <w:rPr>
                                        <w:rFonts w:eastAsia="Times New Roman"/>
                                        <w:sz w:val="20"/>
                                        <w:szCs w:val="20"/>
                                      </w:rPr>
                                    </w:pPr>
                                  </w:p>
                                </w:tc>
                              </w:tr>
                              <w:tr w:rsidR="00F35AC6">
                                <w:trPr>
                                  <w:tblCellSpacing w:w="0" w:type="dxa"/>
                                </w:trPr>
                                <w:tc>
                                  <w:tcPr>
                                    <w:tcW w:w="0" w:type="auto"/>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9750"/>
                                    </w:tblGrid>
                                    <w:tr w:rsidR="00F35AC6">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F35AC6">
                                            <w:trPr>
                                              <w:tblCellSpacing w:w="0" w:type="dxa"/>
                                            </w:trPr>
                                            <w:tc>
                                              <w:tcPr>
                                                <w:tcW w:w="0" w:type="auto"/>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750"/>
                                                </w:tblGrid>
                                                <w:tr w:rsidR="00F35AC6">
                                                  <w:trPr>
                                                    <w:tblCellSpacing w:w="0" w:type="dxa"/>
                                                  </w:trPr>
                                                  <w:tc>
                                                    <w:tcPr>
                                                      <w:tcW w:w="0" w:type="auto"/>
                                                      <w:tcMar>
                                                        <w:top w:w="300" w:type="dxa"/>
                                                        <w:left w:w="300" w:type="dxa"/>
                                                        <w:bottom w:w="300" w:type="dxa"/>
                                                        <w:right w:w="300" w:type="dxa"/>
                                                      </w:tcMar>
                                                      <w:hideMark/>
                                                    </w:tcPr>
                                                    <w:p w:rsidR="00F35AC6" w:rsidRDefault="00F35AC6">
                                                      <w:pPr>
                                                        <w:rPr>
                                                          <w:rFonts w:eastAsia="Times New Roman"/>
                                                        </w:rPr>
                                                      </w:pPr>
                                                      <w:r>
                                                        <w:rPr>
                                                          <w:rFonts w:ascii="Open Sans" w:eastAsia="Times New Roman" w:hAnsi="Open Sans" w:cs="Open Sans"/>
                                                          <w:sz w:val="21"/>
                                                          <w:szCs w:val="21"/>
                                                        </w:rPr>
                                                        <w:t xml:space="preserve">Information on the website and the </w:t>
                                                      </w:r>
                                                      <w:hyperlink r:id="rId16" w:tgtFrame="_blank" w:history="1">
                                                        <w:r>
                                                          <w:rPr>
                                                            <w:rStyle w:val="Hyperlink"/>
                                                            <w:rFonts w:ascii="Open Sans" w:eastAsia="Times New Roman" w:hAnsi="Open Sans" w:cs="Open Sans"/>
                                                            <w:sz w:val="21"/>
                                                            <w:szCs w:val="21"/>
                                                          </w:rPr>
                                                          <w:t>CVC Toolbox</w:t>
                                                        </w:r>
                                                      </w:hyperlink>
                                                      <w:r>
                                                        <w:rPr>
                                                          <w:rFonts w:ascii="Open Sans" w:eastAsia="Times New Roman" w:hAnsi="Open Sans" w:cs="Open Sans"/>
                                                          <w:sz w:val="21"/>
                                                          <w:szCs w:val="21"/>
                                                        </w:rPr>
                                                        <w:t xml:space="preserve"> are kept up-to-date and are a good resource for you if you are looking for information on the Program.</w:t>
                                                      </w:r>
                                                      <w:r>
                                                        <w:rPr>
                                                          <w:rFonts w:ascii="Open Sans" w:eastAsia="Times New Roman" w:hAnsi="Open Sans" w:cs="Open Sans"/>
                                                          <w:sz w:val="21"/>
                                                          <w:szCs w:val="21"/>
                                                        </w:rPr>
                                                        <w:br/>
                                                      </w:r>
                                                      <w:r>
                                                        <w:rPr>
                                                          <w:rFonts w:ascii="Open Sans" w:eastAsia="Times New Roman" w:hAnsi="Open Sans" w:cs="Open Sans"/>
                                                          <w:sz w:val="21"/>
                                                          <w:szCs w:val="21"/>
                                                        </w:rPr>
                                                        <w:br/>
                                                        <w:t>We are always happy to hear from you and to help with questions you might have about the CVC Program. Please feel free to contact us with your feedback, queries and compliments (of course). The best way to get in contact with the CVC team is via email. We look forward to hearing from you.</w:t>
                                                      </w:r>
                                                      <w:r>
                                                        <w:rPr>
                                                          <w:rFonts w:ascii="Open Sans" w:eastAsia="Times New Roman" w:hAnsi="Open Sans" w:cs="Open Sans"/>
                                                          <w:sz w:val="21"/>
                                                          <w:szCs w:val="21"/>
                                                        </w:rPr>
                                                        <w:br/>
                                                      </w:r>
                                                      <w:r>
                                                        <w:rPr>
                                                          <w:rFonts w:ascii="Open Sans" w:eastAsia="Times New Roman" w:hAnsi="Open Sans" w:cs="Open Sans"/>
                                                          <w:sz w:val="21"/>
                                                          <w:szCs w:val="21"/>
                                                        </w:rPr>
                                                        <w:br/>
                                                        <w:t xml:space="preserve">E | </w:t>
                                                      </w:r>
                                                      <w:hyperlink r:id="rId17" w:tooltip="cvcprogram@dva.gov.au" w:history="1">
                                                        <w:r>
                                                          <w:rPr>
                                                            <w:rStyle w:val="Hyperlink"/>
                                                            <w:rFonts w:ascii="Open Sans" w:eastAsia="Times New Roman" w:hAnsi="Open Sans" w:cs="Open Sans"/>
                                                            <w:sz w:val="21"/>
                                                            <w:szCs w:val="21"/>
                                                          </w:rPr>
                                                          <w:t>cvcprogram@dva.gov.au</w:t>
                                                        </w:r>
                                                      </w:hyperlink>
                                                      <w:r>
                                                        <w:rPr>
                                                          <w:rFonts w:ascii="Open Sans" w:eastAsia="Times New Roman" w:hAnsi="Open Sans" w:cs="Open Sans"/>
                                                          <w:sz w:val="21"/>
                                                          <w:szCs w:val="21"/>
                                                        </w:rPr>
                                                        <w:t xml:space="preserve">      W | </w:t>
                                                      </w:r>
                                                      <w:hyperlink r:id="rId18" w:history="1">
                                                        <w:r>
                                                          <w:rPr>
                                                            <w:rStyle w:val="Hyperlink"/>
                                                            <w:rFonts w:ascii="Open Sans" w:eastAsia="Times New Roman" w:hAnsi="Open Sans" w:cs="Open Sans"/>
                                                            <w:sz w:val="21"/>
                                                            <w:szCs w:val="21"/>
                                                          </w:rPr>
                                                          <w:t>www.dva.gov.au/cvc</w:t>
                                                        </w:r>
                                                      </w:hyperlink>
                                                      <w:hyperlink r:id="rId19" w:history="1">
                                                        <w:r>
                                                          <w:rPr>
                                                            <w:rStyle w:val="Hyperlink"/>
                                                            <w:rFonts w:ascii="Open Sans" w:eastAsia="Times New Roman" w:hAnsi="Open Sans" w:cs="Open Sans"/>
                                                            <w:sz w:val="21"/>
                                                            <w:szCs w:val="21"/>
                                                          </w:rPr>
                                                          <w:t> </w:t>
                                                        </w:r>
                                                      </w:hyperlink>
                                                      <w:r>
                                                        <w:rPr>
                                                          <w:rFonts w:ascii="Open Sans" w:eastAsia="Times New Roman" w:hAnsi="Open Sans" w:cs="Open Sans"/>
                                                          <w:sz w:val="21"/>
                                                          <w:szCs w:val="21"/>
                                                        </w:rPr>
                                                        <w:t> </w:t>
                                                      </w:r>
                                                      <w:r>
                                                        <w:rPr>
                                                          <w:rFonts w:eastAsia="Times New Roman"/>
                                                        </w:rPr>
                                                        <w:t>  </w:t>
                                                      </w:r>
                                                    </w:p>
                                                  </w:tc>
                                                </w:tr>
                                              </w:tbl>
                                              <w:p w:rsidR="00F35AC6" w:rsidRDefault="00F35AC6">
                                                <w:pPr>
                                                  <w:rPr>
                                                    <w:rFonts w:eastAsia="Times New Roman"/>
                                                    <w:sz w:val="20"/>
                                                    <w:szCs w:val="20"/>
                                                  </w:rPr>
                                                </w:pPr>
                                              </w:p>
                                            </w:tc>
                                          </w:tr>
                                        </w:tbl>
                                        <w:p w:rsidR="00F35AC6" w:rsidRDefault="00F35AC6">
                                          <w:pPr>
                                            <w:rPr>
                                              <w:rFonts w:eastAsia="Times New Roman"/>
                                              <w:sz w:val="20"/>
                                              <w:szCs w:val="20"/>
                                            </w:rPr>
                                          </w:pPr>
                                        </w:p>
                                      </w:tc>
                                    </w:tr>
                                  </w:tbl>
                                  <w:p w:rsidR="00F35AC6" w:rsidRDefault="00F35AC6">
                                    <w:pPr>
                                      <w:rPr>
                                        <w:rFonts w:eastAsia="Times New Roman"/>
                                        <w:sz w:val="20"/>
                                        <w:szCs w:val="20"/>
                                      </w:rPr>
                                    </w:pPr>
                                  </w:p>
                                </w:tc>
                              </w:tr>
                            </w:tbl>
                            <w:p w:rsidR="00F35AC6" w:rsidRDefault="00F35AC6">
                              <w:pPr>
                                <w:rPr>
                                  <w:rFonts w:eastAsia="Times New Roman"/>
                                  <w:sz w:val="20"/>
                                  <w:szCs w:val="20"/>
                                </w:rPr>
                              </w:pPr>
                            </w:p>
                          </w:tc>
                        </w:tr>
                      </w:tbl>
                      <w:p w:rsidR="00F35AC6" w:rsidRDefault="00F35AC6">
                        <w:pPr>
                          <w:rPr>
                            <w:rFonts w:eastAsia="Times New Roman"/>
                            <w:sz w:val="20"/>
                            <w:szCs w:val="20"/>
                          </w:rPr>
                        </w:pPr>
                      </w:p>
                    </w:tc>
                  </w:tr>
                  <w:tr w:rsidR="00F35AC6">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F35AC6">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F35AC6">
                                <w:trPr>
                                  <w:trHeight w:val="30"/>
                                  <w:tblCellSpacing w:w="0" w:type="dxa"/>
                                </w:trPr>
                                <w:tc>
                                  <w:tcPr>
                                    <w:tcW w:w="0" w:type="auto"/>
                                    <w:shd w:val="clear" w:color="auto" w:fill="D7D7D7"/>
                                    <w:vAlign w:val="center"/>
                                    <w:hideMark/>
                                  </w:tcPr>
                                  <w:p w:rsidR="00F35AC6" w:rsidRDefault="00F35AC6">
                                    <w:pPr>
                                      <w:spacing w:line="15" w:lineRule="exact"/>
                                      <w:rPr>
                                        <w:rFonts w:eastAsia="Times New Roman"/>
                                        <w:sz w:val="2"/>
                                        <w:szCs w:val="2"/>
                                      </w:rPr>
                                    </w:pPr>
                                    <w:r>
                                      <w:rPr>
                                        <w:rFonts w:eastAsia="Times New Roman"/>
                                        <w:sz w:val="2"/>
                                        <w:szCs w:val="2"/>
                                      </w:rPr>
                                      <w:t> </w:t>
                                    </w:r>
                                  </w:p>
                                </w:tc>
                              </w:tr>
                            </w:tbl>
                            <w:p w:rsidR="00F35AC6" w:rsidRDefault="00F35AC6">
                              <w:pPr>
                                <w:rPr>
                                  <w:rFonts w:eastAsia="Times New Roman"/>
                                  <w:sz w:val="20"/>
                                  <w:szCs w:val="20"/>
                                </w:rPr>
                              </w:pPr>
                            </w:p>
                          </w:tc>
                        </w:tr>
                      </w:tbl>
                      <w:p w:rsidR="00F35AC6" w:rsidRDefault="00F35AC6">
                        <w:pPr>
                          <w:rPr>
                            <w:rFonts w:eastAsia="Times New Roman"/>
                            <w:sz w:val="20"/>
                            <w:szCs w:val="20"/>
                          </w:rPr>
                        </w:pPr>
                      </w:p>
                    </w:tc>
                  </w:tr>
                  <w:tr w:rsidR="00F35AC6">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F35AC6">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F35AC6">
                                <w:trPr>
                                  <w:tblCellSpacing w:w="0" w:type="dxa"/>
                                </w:trPr>
                                <w:tc>
                                  <w:tcPr>
                                    <w:tcW w:w="0" w:type="auto"/>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9750"/>
                                    </w:tblGrid>
                                    <w:tr w:rsidR="00F35AC6">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750"/>
                                          </w:tblGrid>
                                          <w:tr w:rsidR="00F35AC6">
                                            <w:trPr>
                                              <w:tblCellSpacing w:w="0" w:type="dxa"/>
                                            </w:trPr>
                                            <w:tc>
                                              <w:tcPr>
                                                <w:tcW w:w="0" w:type="auto"/>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750"/>
                                                </w:tblGrid>
                                                <w:tr w:rsidR="00F35AC6">
                                                  <w:trPr>
                                                    <w:tblCellSpacing w:w="0" w:type="dxa"/>
                                                  </w:trPr>
                                                  <w:tc>
                                                    <w:tcPr>
                                                      <w:tcW w:w="0" w:type="auto"/>
                                                      <w:tcMar>
                                                        <w:top w:w="300" w:type="dxa"/>
                                                        <w:left w:w="300" w:type="dxa"/>
                                                        <w:bottom w:w="300" w:type="dxa"/>
                                                        <w:right w:w="300" w:type="dxa"/>
                                                      </w:tcMar>
                                                      <w:hideMark/>
                                                    </w:tcPr>
                                                    <w:p w:rsidR="00F35AC6" w:rsidRDefault="00F35AC6">
                                                      <w:pPr>
                                                        <w:jc w:val="center"/>
                                                        <w:rPr>
                                                          <w:rFonts w:eastAsia="Times New Roman"/>
                                                        </w:rPr>
                                                      </w:pPr>
                                                      <w:bookmarkStart w:id="9" w:name="28327"/>
                                                      <w:bookmarkEnd w:id="9"/>
                                                      <w:r>
                                                        <w:rPr>
                                                          <w:rFonts w:ascii="Arial" w:eastAsia="Times New Roman" w:hAnsi="Arial" w:cs="Arial"/>
                                                          <w:color w:val="000000"/>
                                                          <w:sz w:val="18"/>
                                                          <w:szCs w:val="18"/>
                                                        </w:rPr>
                                                        <w:t>© 2020 Department of Veterans' Affairs. </w:t>
                                                      </w:r>
                                                      <w:r>
                                                        <w:rPr>
                                                          <w:rFonts w:ascii="Arial" w:eastAsia="Times New Roman" w:hAnsi="Arial" w:cs="Arial"/>
                                                          <w:color w:val="000000"/>
                                                          <w:sz w:val="18"/>
                                                          <w:szCs w:val="18"/>
                                                        </w:rPr>
                                                        <w:br/>
                                                      </w:r>
                                                      <w:hyperlink r:id="rId20" w:history="1">
                                                        <w:r>
                                                          <w:rPr>
                                                            <w:rStyle w:val="Hyperlink"/>
                                                            <w:rFonts w:ascii="Arial" w:eastAsia="Times New Roman" w:hAnsi="Arial" w:cs="Arial"/>
                                                            <w:sz w:val="18"/>
                                                            <w:szCs w:val="18"/>
                                                          </w:rPr>
                                                          <w:t>www.dva.gov.au/cvc</w:t>
                                                        </w:r>
                                                      </w:hyperlink>
                                                      <w:r>
                                                        <w:rPr>
                                                          <w:rFonts w:ascii="Arial" w:eastAsia="Times New Roman" w:hAnsi="Arial" w:cs="Arial"/>
                                                          <w:color w:val="000000"/>
                                                          <w:sz w:val="18"/>
                                                          <w:szCs w:val="18"/>
                                                        </w:rPr>
                                                        <w:t xml:space="preserve">  |  Email : </w:t>
                                                      </w:r>
                                                      <w:hyperlink r:id="rId21" w:tooltip="cvcprogram@dva.gov.au" w:history="1">
                                                        <w:r>
                                                          <w:rPr>
                                                            <w:rStyle w:val="Hyperlink"/>
                                                            <w:rFonts w:ascii="Arial" w:eastAsia="Times New Roman" w:hAnsi="Arial" w:cs="Arial"/>
                                                            <w:sz w:val="18"/>
                                                            <w:szCs w:val="18"/>
                                                          </w:rPr>
                                                          <w:t>cvcprogram@dva.gov.au</w:t>
                                                        </w:r>
                                                      </w:hyperlink>
                                                      <w:r>
                                                        <w:rPr>
                                                          <w:rFonts w:ascii="Arial" w:eastAsia="Times New Roman" w:hAnsi="Arial" w:cs="Arial"/>
                                                          <w:color w:val="000000"/>
                                                          <w:sz w:val="18"/>
                                                          <w:szCs w:val="18"/>
                                                        </w:rPr>
                                                        <w:t>  |  Tel: 1800 550 457</w:t>
                                                      </w:r>
                                                    </w:p>
                                                  </w:tc>
                                                </w:tr>
                                              </w:tbl>
                                              <w:p w:rsidR="00F35AC6" w:rsidRDefault="00F35AC6">
                                                <w:pPr>
                                                  <w:rPr>
                                                    <w:rFonts w:eastAsia="Times New Roman"/>
                                                    <w:sz w:val="20"/>
                                                    <w:szCs w:val="20"/>
                                                  </w:rPr>
                                                </w:pPr>
                                              </w:p>
                                            </w:tc>
                                          </w:tr>
                                        </w:tbl>
                                        <w:p w:rsidR="00F35AC6" w:rsidRDefault="00F35AC6">
                                          <w:pPr>
                                            <w:rPr>
                                              <w:rFonts w:eastAsia="Times New Roman"/>
                                              <w:sz w:val="20"/>
                                              <w:szCs w:val="20"/>
                                            </w:rPr>
                                          </w:pPr>
                                        </w:p>
                                      </w:tc>
                                    </w:tr>
                                  </w:tbl>
                                  <w:p w:rsidR="00F35AC6" w:rsidRDefault="00F35AC6">
                                    <w:pPr>
                                      <w:rPr>
                                        <w:rFonts w:eastAsia="Times New Roman"/>
                                        <w:sz w:val="20"/>
                                        <w:szCs w:val="20"/>
                                      </w:rPr>
                                    </w:pPr>
                                  </w:p>
                                </w:tc>
                              </w:tr>
                            </w:tbl>
                            <w:p w:rsidR="00F35AC6" w:rsidRDefault="00F35AC6">
                              <w:pPr>
                                <w:rPr>
                                  <w:rFonts w:eastAsia="Times New Roman"/>
                                  <w:sz w:val="20"/>
                                  <w:szCs w:val="20"/>
                                </w:rPr>
                              </w:pPr>
                            </w:p>
                          </w:tc>
                        </w:tr>
                      </w:tbl>
                      <w:p w:rsidR="00F35AC6" w:rsidRDefault="00F35AC6">
                        <w:pPr>
                          <w:rPr>
                            <w:rFonts w:eastAsia="Times New Roman"/>
                            <w:sz w:val="20"/>
                            <w:szCs w:val="20"/>
                          </w:rPr>
                        </w:pPr>
                      </w:p>
                    </w:tc>
                  </w:tr>
                </w:tbl>
                <w:p w:rsidR="00F35AC6" w:rsidRDefault="00F35AC6">
                  <w:pPr>
                    <w:rPr>
                      <w:rFonts w:eastAsia="Times New Roman"/>
                      <w:sz w:val="20"/>
                      <w:szCs w:val="20"/>
                    </w:rPr>
                  </w:pPr>
                </w:p>
              </w:tc>
            </w:tr>
          </w:tbl>
          <w:p w:rsidR="00F35AC6" w:rsidRDefault="00F35AC6">
            <w:pPr>
              <w:jc w:val="center"/>
              <w:rPr>
                <w:rFonts w:eastAsia="Times New Roman"/>
                <w:sz w:val="20"/>
                <w:szCs w:val="20"/>
              </w:rPr>
            </w:pPr>
          </w:p>
        </w:tc>
      </w:tr>
      <w:tr w:rsidR="00F35AC6" w:rsidTr="00F35AC6">
        <w:trPr>
          <w:trHeight w:val="750"/>
          <w:tblCellSpacing w:w="0" w:type="dxa"/>
          <w:jc w:val="center"/>
        </w:trPr>
        <w:tc>
          <w:tcPr>
            <w:tcW w:w="0" w:type="auto"/>
            <w:vAlign w:val="center"/>
            <w:hideMark/>
          </w:tcPr>
          <w:p w:rsidR="00F35AC6" w:rsidRDefault="00F35AC6">
            <w:pPr>
              <w:rPr>
                <w:rFonts w:eastAsia="Times New Roman"/>
                <w:sz w:val="20"/>
                <w:szCs w:val="20"/>
              </w:rPr>
            </w:pPr>
          </w:p>
        </w:tc>
      </w:tr>
    </w:tbl>
    <w:p w:rsidR="00FC6600" w:rsidRPr="00F35AC6" w:rsidRDefault="00FC6600" w:rsidP="00F35AC6">
      <w:pPr>
        <w:rPr>
          <w:rFonts w:eastAsia="Times New Roman"/>
        </w:rPr>
      </w:pPr>
    </w:p>
    <w:sectPr w:rsidR="00FC6600" w:rsidRPr="00F35AC6">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915" w:rsidRDefault="00F13915" w:rsidP="00F13915">
      <w:r>
        <w:separator/>
      </w:r>
    </w:p>
  </w:endnote>
  <w:endnote w:type="continuationSeparator" w:id="0">
    <w:p w:rsidR="00F13915" w:rsidRDefault="00F13915" w:rsidP="00F13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915" w:rsidRDefault="00F139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915" w:rsidRDefault="00F139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915" w:rsidRDefault="00F139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915" w:rsidRDefault="00F13915" w:rsidP="00F13915">
      <w:r>
        <w:separator/>
      </w:r>
    </w:p>
  </w:footnote>
  <w:footnote w:type="continuationSeparator" w:id="0">
    <w:p w:rsidR="00F13915" w:rsidRDefault="00F13915" w:rsidP="00F13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915" w:rsidRDefault="00F139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915" w:rsidRDefault="00F139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915" w:rsidRDefault="00F139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BE37CF"/>
    <w:multiLevelType w:val="multilevel"/>
    <w:tmpl w:val="80E8C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AC6"/>
    <w:rsid w:val="00F13915"/>
    <w:rsid w:val="00F35AC6"/>
    <w:rsid w:val="00FC66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AC6"/>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35AC6"/>
    <w:rPr>
      <w:color w:val="0000FF"/>
      <w:u w:val="single"/>
    </w:rPr>
  </w:style>
  <w:style w:type="paragraph" w:styleId="NormalWeb">
    <w:name w:val="Normal (Web)"/>
    <w:basedOn w:val="Normal"/>
    <w:uiPriority w:val="99"/>
    <w:semiHidden/>
    <w:unhideWhenUsed/>
    <w:rsid w:val="00F35AC6"/>
    <w:pPr>
      <w:spacing w:before="100" w:beforeAutospacing="1" w:after="100" w:afterAutospacing="1"/>
    </w:pPr>
  </w:style>
  <w:style w:type="paragraph" w:styleId="Header">
    <w:name w:val="header"/>
    <w:basedOn w:val="Normal"/>
    <w:link w:val="HeaderChar"/>
    <w:uiPriority w:val="99"/>
    <w:unhideWhenUsed/>
    <w:rsid w:val="00F13915"/>
    <w:pPr>
      <w:tabs>
        <w:tab w:val="center" w:pos="4513"/>
        <w:tab w:val="right" w:pos="9026"/>
      </w:tabs>
    </w:pPr>
  </w:style>
  <w:style w:type="character" w:customStyle="1" w:styleId="HeaderChar">
    <w:name w:val="Header Char"/>
    <w:basedOn w:val="DefaultParagraphFont"/>
    <w:link w:val="Header"/>
    <w:uiPriority w:val="99"/>
    <w:rsid w:val="00F13915"/>
    <w:rPr>
      <w:rFonts w:ascii="Times New Roman" w:hAnsi="Times New Roman" w:cs="Times New Roman"/>
      <w:sz w:val="24"/>
      <w:szCs w:val="24"/>
      <w:lang w:eastAsia="en-AU"/>
    </w:rPr>
  </w:style>
  <w:style w:type="paragraph" w:styleId="Footer">
    <w:name w:val="footer"/>
    <w:basedOn w:val="Normal"/>
    <w:link w:val="FooterChar"/>
    <w:uiPriority w:val="99"/>
    <w:unhideWhenUsed/>
    <w:rsid w:val="00F13915"/>
    <w:pPr>
      <w:tabs>
        <w:tab w:val="center" w:pos="4513"/>
        <w:tab w:val="right" w:pos="9026"/>
      </w:tabs>
    </w:pPr>
  </w:style>
  <w:style w:type="character" w:customStyle="1" w:styleId="FooterChar">
    <w:name w:val="Footer Char"/>
    <w:basedOn w:val="DefaultParagraphFont"/>
    <w:link w:val="Footer"/>
    <w:uiPriority w:val="99"/>
    <w:rsid w:val="00F13915"/>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07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vcprogram@dva.gov.au" TargetMode="External"/><Relationship Id="rId13" Type="http://schemas.openxmlformats.org/officeDocument/2006/relationships/image" Target="media/image5.png"/><Relationship Id="rId18" Type="http://schemas.openxmlformats.org/officeDocument/2006/relationships/hyperlink" Target="https://app.vision6.com.au/ch/91156/173gd/2/QTjnjsbpzxyu5PNllzfmR2tfx6F9_fD9krOQwsBb.html"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mailto:cvcprogram@dva.gov.au" TargetMode="Externa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hyperlink" Target="mailto:cvcprogram@dva.gov.au"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app.vision6.com.au/ch/91156/173gd/1/QTjnjsbpzxyu5PNllzfmsxH.vBzZV9jWKOzbnMSo.html" TargetMode="External"/><Relationship Id="rId20" Type="http://schemas.openxmlformats.org/officeDocument/2006/relationships/hyperlink" Target="https://app.vision6.com.au/ch/91156/173gd/2/QTjnjsbpzxyu5PNllzfmR2tfx6F9_fD9krOQwsBb-2.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cvcprogram@dva.gov.au"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app.vision6.com.au/ch/91156/173gd/2/QTjnjsbpzxyu5PNllzfmR2tfx6F9_fD9krOQwsBb-1.html" TargetMode="External"/><Relationship Id="rId4" Type="http://schemas.openxmlformats.org/officeDocument/2006/relationships/webSettings" Target="webSettings.xml"/><Relationship Id="rId9" Type="http://schemas.openxmlformats.org/officeDocument/2006/relationships/hyperlink" Target="mailto:cvcprogram@dva.gov.au" TargetMode="External"/><Relationship Id="rId14" Type="http://schemas.openxmlformats.org/officeDocument/2006/relationships/image" Target="media/image6.pn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818</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2021-06-24T06:29:00Z</dcterms:created>
  <dcterms:modified xsi:type="dcterms:W3CDTF">2021-06-24T06:29:00Z</dcterms:modified>
</cp:coreProperties>
</file>