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1070F" w14:textId="77777777" w:rsidR="00654C9D" w:rsidRPr="004B64A8" w:rsidRDefault="00654C9D" w:rsidP="00654C9D">
      <w:pPr>
        <w:spacing w:before="60"/>
        <w:jc w:val="center"/>
        <w:outlineLvl w:val="0"/>
        <w:rPr>
          <w:rFonts w:ascii="Arial" w:hAnsi="Arial" w:cs="Arial"/>
          <w:bCs/>
        </w:rPr>
      </w:pPr>
      <w:r w:rsidRPr="004B64A8">
        <w:rPr>
          <w:rFonts w:ascii="Arial" w:hAnsi="Arial" w:cs="Arial"/>
          <w:bCs/>
        </w:rPr>
        <w:t xml:space="preserve">Department of Defence </w:t>
      </w:r>
      <w:r>
        <w:rPr>
          <w:rFonts w:ascii="Arial" w:hAnsi="Arial" w:cs="Arial"/>
          <w:bCs/>
        </w:rPr>
        <w:t xml:space="preserve">/ </w:t>
      </w:r>
      <w:r w:rsidRPr="004B64A8">
        <w:rPr>
          <w:rFonts w:ascii="Arial" w:hAnsi="Arial" w:cs="Arial"/>
          <w:bCs/>
        </w:rPr>
        <w:t>Department of Veterans’ Affairs</w:t>
      </w:r>
    </w:p>
    <w:p w14:paraId="5FC10710" w14:textId="77777777" w:rsidR="00654C9D" w:rsidRPr="004B64A8" w:rsidRDefault="00654C9D" w:rsidP="00654C9D">
      <w:pPr>
        <w:jc w:val="center"/>
        <w:outlineLvl w:val="0"/>
        <w:rPr>
          <w:rFonts w:ascii="Arial" w:hAnsi="Arial" w:cs="Arial"/>
          <w:bCs/>
        </w:rPr>
      </w:pPr>
      <w:r w:rsidRPr="004B64A8">
        <w:rPr>
          <w:rFonts w:ascii="Arial" w:hAnsi="Arial" w:cs="Arial"/>
          <w:bCs/>
        </w:rPr>
        <w:t>Links Steering Committee</w:t>
      </w:r>
    </w:p>
    <w:p w14:paraId="5FC10711" w14:textId="77777777" w:rsidR="00654C9D" w:rsidRPr="004B64A8" w:rsidRDefault="00654C9D" w:rsidP="00654C9D">
      <w:pPr>
        <w:jc w:val="center"/>
        <w:outlineLvl w:val="0"/>
        <w:rPr>
          <w:rFonts w:ascii="Arial" w:hAnsi="Arial" w:cs="Arial"/>
          <w:bCs/>
          <w:sz w:val="20"/>
          <w:szCs w:val="20"/>
        </w:rPr>
      </w:pPr>
      <w:r w:rsidRPr="004B64A8">
        <w:rPr>
          <w:rFonts w:ascii="Arial" w:hAnsi="Arial" w:cs="Arial"/>
          <w:bCs/>
        </w:rPr>
        <w:t>______________________________________</w:t>
      </w:r>
      <w:r>
        <w:rPr>
          <w:rFonts w:ascii="Arial" w:hAnsi="Arial" w:cs="Arial"/>
          <w:bCs/>
        </w:rPr>
        <w:t>_____________________________</w:t>
      </w:r>
    </w:p>
    <w:p w14:paraId="5FC10712" w14:textId="77777777" w:rsidR="00766D18" w:rsidRPr="0090424C" w:rsidRDefault="00654C9D" w:rsidP="0090424C">
      <w:pPr>
        <w:spacing w:before="240" w:after="240"/>
        <w:jc w:val="center"/>
        <w:outlineLvl w:val="0"/>
        <w:rPr>
          <w:rFonts w:ascii="Arial" w:hAnsi="Arial" w:cs="Arial"/>
          <w:b/>
          <w:bCs/>
        </w:rPr>
      </w:pPr>
      <w:r w:rsidRPr="00922147">
        <w:rPr>
          <w:rFonts w:ascii="Arial" w:hAnsi="Arial" w:cs="Arial"/>
          <w:b/>
          <w:bCs/>
        </w:rPr>
        <w:t xml:space="preserve">Summary of Meeting – </w:t>
      </w:r>
      <w:r w:rsidR="006F18E0">
        <w:rPr>
          <w:rFonts w:ascii="Arial" w:hAnsi="Arial" w:cs="Arial"/>
          <w:b/>
          <w:bCs/>
        </w:rPr>
        <w:t>24 June</w:t>
      </w:r>
      <w:r w:rsidR="00165312">
        <w:rPr>
          <w:rFonts w:ascii="Arial" w:hAnsi="Arial" w:cs="Arial"/>
          <w:b/>
          <w:bCs/>
        </w:rPr>
        <w:t xml:space="preserve"> 202</w:t>
      </w:r>
      <w:r w:rsidR="007F3057">
        <w:rPr>
          <w:rFonts w:ascii="Arial" w:hAnsi="Arial" w:cs="Arial"/>
          <w:b/>
          <w:bCs/>
        </w:rPr>
        <w:t>1</w:t>
      </w:r>
    </w:p>
    <w:p w14:paraId="5FC10713" w14:textId="1A328D41" w:rsidR="00633A9B" w:rsidRPr="00445CCA" w:rsidRDefault="00654C9D" w:rsidP="00654C9D">
      <w:pPr>
        <w:spacing w:before="120" w:after="120" w:line="276" w:lineRule="auto"/>
        <w:rPr>
          <w:rFonts w:ascii="Arial" w:hAnsi="Arial" w:cs="Arial"/>
          <w:bCs/>
          <w:sz w:val="22"/>
          <w:szCs w:val="22"/>
        </w:rPr>
      </w:pPr>
      <w:r w:rsidRPr="00445CCA">
        <w:rPr>
          <w:rFonts w:ascii="Arial" w:hAnsi="Arial" w:cs="Arial"/>
          <w:bCs/>
          <w:sz w:val="22"/>
          <w:szCs w:val="22"/>
        </w:rPr>
        <w:t xml:space="preserve">The </w:t>
      </w:r>
      <w:r w:rsidR="005B6AE2" w:rsidRPr="00445CCA">
        <w:rPr>
          <w:rFonts w:ascii="Arial" w:hAnsi="Arial" w:cs="Arial"/>
          <w:bCs/>
          <w:sz w:val="22"/>
          <w:szCs w:val="22"/>
        </w:rPr>
        <w:t>5</w:t>
      </w:r>
      <w:r w:rsidR="006F18E0">
        <w:rPr>
          <w:rFonts w:ascii="Arial" w:hAnsi="Arial" w:cs="Arial"/>
          <w:bCs/>
          <w:sz w:val="22"/>
          <w:szCs w:val="22"/>
        </w:rPr>
        <w:t>6</w:t>
      </w:r>
      <w:r w:rsidR="000F00E3" w:rsidRPr="00445CCA">
        <w:rPr>
          <w:rFonts w:ascii="Arial" w:hAnsi="Arial" w:cs="Arial"/>
          <w:bCs/>
          <w:sz w:val="22"/>
          <w:szCs w:val="22"/>
          <w:vertAlign w:val="superscript"/>
        </w:rPr>
        <w:t>th</w:t>
      </w:r>
      <w:r w:rsidR="000F00E3" w:rsidRPr="00445CCA">
        <w:rPr>
          <w:rFonts w:ascii="Arial" w:hAnsi="Arial" w:cs="Arial"/>
          <w:bCs/>
          <w:sz w:val="22"/>
          <w:szCs w:val="22"/>
        </w:rPr>
        <w:t xml:space="preserve"> </w:t>
      </w:r>
      <w:r w:rsidRPr="00445CCA">
        <w:rPr>
          <w:rFonts w:ascii="Arial" w:hAnsi="Arial" w:cs="Arial"/>
          <w:bCs/>
          <w:sz w:val="22"/>
          <w:szCs w:val="22"/>
        </w:rPr>
        <w:t xml:space="preserve">meeting of the Defence </w:t>
      </w:r>
      <w:r w:rsidR="00102B9A" w:rsidRPr="00445CCA">
        <w:rPr>
          <w:rFonts w:ascii="Arial" w:hAnsi="Arial" w:cs="Arial"/>
          <w:bCs/>
          <w:sz w:val="22"/>
          <w:szCs w:val="22"/>
        </w:rPr>
        <w:t xml:space="preserve">/ </w:t>
      </w:r>
      <w:r w:rsidRPr="00445CCA">
        <w:rPr>
          <w:rFonts w:ascii="Arial" w:hAnsi="Arial" w:cs="Arial"/>
          <w:bCs/>
          <w:sz w:val="22"/>
          <w:szCs w:val="22"/>
        </w:rPr>
        <w:t>D</w:t>
      </w:r>
      <w:r w:rsidR="003120F8" w:rsidRPr="00445CCA">
        <w:rPr>
          <w:rFonts w:ascii="Arial" w:hAnsi="Arial" w:cs="Arial"/>
          <w:bCs/>
          <w:sz w:val="22"/>
          <w:szCs w:val="22"/>
        </w:rPr>
        <w:t>epartment of Veteran</w:t>
      </w:r>
      <w:r w:rsidR="000B2936" w:rsidRPr="00445CCA">
        <w:rPr>
          <w:rFonts w:ascii="Arial" w:hAnsi="Arial" w:cs="Arial"/>
          <w:bCs/>
          <w:sz w:val="22"/>
          <w:szCs w:val="22"/>
        </w:rPr>
        <w:t>s</w:t>
      </w:r>
      <w:r w:rsidR="003120F8" w:rsidRPr="00445CCA">
        <w:rPr>
          <w:rFonts w:ascii="Arial" w:hAnsi="Arial" w:cs="Arial"/>
          <w:bCs/>
          <w:sz w:val="22"/>
          <w:szCs w:val="22"/>
        </w:rPr>
        <w:t>’</w:t>
      </w:r>
      <w:r w:rsidR="000B2936" w:rsidRPr="00445CCA">
        <w:rPr>
          <w:rFonts w:ascii="Arial" w:hAnsi="Arial" w:cs="Arial"/>
          <w:bCs/>
          <w:sz w:val="22"/>
          <w:szCs w:val="22"/>
        </w:rPr>
        <w:t xml:space="preserve"> Affairs </w:t>
      </w:r>
      <w:r w:rsidR="0060226A" w:rsidRPr="00445CCA">
        <w:rPr>
          <w:rFonts w:ascii="Arial" w:hAnsi="Arial" w:cs="Arial"/>
          <w:bCs/>
          <w:sz w:val="22"/>
          <w:szCs w:val="22"/>
        </w:rPr>
        <w:t xml:space="preserve">(DVA) </w:t>
      </w:r>
      <w:r w:rsidRPr="00445CCA">
        <w:rPr>
          <w:rFonts w:ascii="Arial" w:hAnsi="Arial" w:cs="Arial"/>
          <w:bCs/>
          <w:sz w:val="22"/>
          <w:szCs w:val="22"/>
        </w:rPr>
        <w:t xml:space="preserve">Links Steering Committee (DLSC) was held </w:t>
      </w:r>
      <w:r w:rsidR="00C873A0" w:rsidRPr="00445CCA">
        <w:rPr>
          <w:rFonts w:ascii="Arial" w:hAnsi="Arial" w:cs="Arial"/>
          <w:bCs/>
          <w:sz w:val="22"/>
          <w:szCs w:val="22"/>
        </w:rPr>
        <w:t xml:space="preserve">via </w:t>
      </w:r>
      <w:proofErr w:type="spellStart"/>
      <w:r w:rsidR="00C873A0" w:rsidRPr="00445CCA">
        <w:rPr>
          <w:rFonts w:ascii="Arial" w:hAnsi="Arial" w:cs="Arial"/>
          <w:bCs/>
          <w:sz w:val="22"/>
          <w:szCs w:val="22"/>
        </w:rPr>
        <w:t>GovTEAMS</w:t>
      </w:r>
      <w:proofErr w:type="spellEnd"/>
      <w:r w:rsidRPr="00445CCA">
        <w:rPr>
          <w:rFonts w:ascii="Arial" w:hAnsi="Arial" w:cs="Arial"/>
          <w:bCs/>
          <w:sz w:val="22"/>
          <w:szCs w:val="22"/>
        </w:rPr>
        <w:t xml:space="preserve"> on </w:t>
      </w:r>
      <w:r w:rsidR="007F3057" w:rsidRPr="00445CCA">
        <w:rPr>
          <w:rFonts w:ascii="Arial" w:hAnsi="Arial" w:cs="Arial"/>
          <w:bCs/>
          <w:sz w:val="22"/>
          <w:szCs w:val="22"/>
        </w:rPr>
        <w:t xml:space="preserve">Thursday, </w:t>
      </w:r>
      <w:r w:rsidR="006F18E0">
        <w:rPr>
          <w:rFonts w:ascii="Arial" w:hAnsi="Arial" w:cs="Arial"/>
          <w:bCs/>
          <w:sz w:val="22"/>
          <w:szCs w:val="22"/>
        </w:rPr>
        <w:t>24 June</w:t>
      </w:r>
      <w:r w:rsidR="007F3057" w:rsidRPr="00445CCA">
        <w:rPr>
          <w:rFonts w:ascii="Arial" w:hAnsi="Arial" w:cs="Arial"/>
          <w:bCs/>
          <w:sz w:val="22"/>
          <w:szCs w:val="22"/>
        </w:rPr>
        <w:t xml:space="preserve"> 2021</w:t>
      </w:r>
      <w:r w:rsidRPr="00445CCA">
        <w:rPr>
          <w:rFonts w:ascii="Arial" w:hAnsi="Arial" w:cs="Arial"/>
          <w:bCs/>
          <w:sz w:val="22"/>
          <w:szCs w:val="22"/>
        </w:rPr>
        <w:t xml:space="preserve">. </w:t>
      </w:r>
      <w:r w:rsidR="001C0785" w:rsidRPr="00445CCA">
        <w:rPr>
          <w:rFonts w:ascii="Arial" w:hAnsi="Arial" w:cs="Arial"/>
          <w:bCs/>
          <w:sz w:val="22"/>
          <w:szCs w:val="22"/>
        </w:rPr>
        <w:t xml:space="preserve"> </w:t>
      </w:r>
      <w:r w:rsidRPr="00445CCA">
        <w:rPr>
          <w:rFonts w:ascii="Arial" w:hAnsi="Arial" w:cs="Arial"/>
          <w:bCs/>
          <w:sz w:val="22"/>
          <w:szCs w:val="22"/>
        </w:rPr>
        <w:t>The following</w:t>
      </w:r>
      <w:r w:rsidR="002D0BB9">
        <w:rPr>
          <w:rFonts w:ascii="Arial" w:hAnsi="Arial" w:cs="Arial"/>
          <w:bCs/>
          <w:sz w:val="22"/>
          <w:szCs w:val="22"/>
        </w:rPr>
        <w:t xml:space="preserve"> Policy, Program</w:t>
      </w:r>
      <w:r w:rsidR="00E43EAD">
        <w:rPr>
          <w:rFonts w:ascii="Arial" w:hAnsi="Arial" w:cs="Arial"/>
          <w:bCs/>
          <w:sz w:val="22"/>
          <w:szCs w:val="22"/>
        </w:rPr>
        <w:t xml:space="preserve"> and Initiatives </w:t>
      </w:r>
      <w:r w:rsidRPr="00445CCA">
        <w:rPr>
          <w:rFonts w:ascii="Arial" w:hAnsi="Arial" w:cs="Arial"/>
          <w:bCs/>
          <w:sz w:val="22"/>
          <w:szCs w:val="22"/>
        </w:rPr>
        <w:t>were discussed at the meeting</w:t>
      </w:r>
      <w:r w:rsidR="00E43EAD">
        <w:rPr>
          <w:rFonts w:ascii="Arial" w:hAnsi="Arial" w:cs="Arial"/>
          <w:bCs/>
          <w:sz w:val="22"/>
          <w:szCs w:val="22"/>
        </w:rPr>
        <w:t>:</w:t>
      </w:r>
    </w:p>
    <w:p w14:paraId="5FC10714" w14:textId="77777777" w:rsidR="00C567D2" w:rsidRPr="00445CCA" w:rsidRDefault="00E43EAD" w:rsidP="00654C9D">
      <w:pPr>
        <w:spacing w:before="120" w:after="120" w:line="276" w:lineRule="auto"/>
        <w:rPr>
          <w:rFonts w:ascii="Arial" w:hAnsi="Arial" w:cs="Arial"/>
          <w:b/>
          <w:bCs/>
          <w:sz w:val="22"/>
          <w:szCs w:val="22"/>
        </w:rPr>
      </w:pPr>
      <w:r>
        <w:rPr>
          <w:rFonts w:ascii="Arial" w:hAnsi="Arial" w:cs="Arial"/>
          <w:b/>
          <w:bCs/>
          <w:sz w:val="22"/>
          <w:szCs w:val="22"/>
        </w:rPr>
        <w:t>Strategy</w:t>
      </w:r>
    </w:p>
    <w:p w14:paraId="5FC10715" w14:textId="1C1AAD50" w:rsidR="00A6678C" w:rsidRDefault="00A6678C" w:rsidP="00A6678C">
      <w:pPr>
        <w:spacing w:before="120" w:after="120" w:line="276" w:lineRule="auto"/>
        <w:rPr>
          <w:rFonts w:ascii="Arial" w:hAnsi="Arial" w:cs="Arial"/>
          <w:bCs/>
          <w:sz w:val="22"/>
          <w:szCs w:val="22"/>
        </w:rPr>
      </w:pPr>
      <w:r w:rsidRPr="00445CCA">
        <w:rPr>
          <w:rFonts w:ascii="Arial" w:hAnsi="Arial" w:cs="Arial"/>
          <w:bCs/>
          <w:sz w:val="22"/>
          <w:szCs w:val="22"/>
        </w:rPr>
        <w:t xml:space="preserve">The Committee </w:t>
      </w:r>
      <w:r w:rsidR="00F710CA">
        <w:rPr>
          <w:rFonts w:ascii="Arial" w:hAnsi="Arial" w:cs="Arial"/>
          <w:bCs/>
          <w:sz w:val="22"/>
          <w:szCs w:val="22"/>
        </w:rPr>
        <w:t xml:space="preserve">was provided information about the Veteran Centric Reform achievements as at </w:t>
      </w:r>
      <w:r w:rsidR="000B230B">
        <w:rPr>
          <w:rFonts w:ascii="Arial" w:hAnsi="Arial" w:cs="Arial"/>
          <w:bCs/>
          <w:sz w:val="22"/>
          <w:szCs w:val="22"/>
        </w:rPr>
        <w:t>31 </w:t>
      </w:r>
      <w:r w:rsidR="00F710CA">
        <w:rPr>
          <w:rFonts w:ascii="Arial" w:hAnsi="Arial" w:cs="Arial"/>
          <w:bCs/>
          <w:sz w:val="22"/>
          <w:szCs w:val="22"/>
        </w:rPr>
        <w:t xml:space="preserve">May 2021 and </w:t>
      </w:r>
      <w:r w:rsidRPr="00445CCA">
        <w:rPr>
          <w:rFonts w:ascii="Arial" w:hAnsi="Arial" w:cs="Arial"/>
          <w:bCs/>
          <w:sz w:val="22"/>
          <w:szCs w:val="22"/>
        </w:rPr>
        <w:t>noted the</w:t>
      </w:r>
      <w:r w:rsidR="00F04C5B">
        <w:rPr>
          <w:rFonts w:ascii="Arial" w:hAnsi="Arial" w:cs="Arial"/>
          <w:bCs/>
          <w:sz w:val="22"/>
          <w:szCs w:val="22"/>
        </w:rPr>
        <w:t xml:space="preserve"> </w:t>
      </w:r>
      <w:r w:rsidR="00F04C5B" w:rsidRPr="00F04C5B">
        <w:rPr>
          <w:rFonts w:ascii="Arial" w:hAnsi="Arial" w:cs="Arial"/>
          <w:bCs/>
          <w:sz w:val="22"/>
          <w:szCs w:val="22"/>
        </w:rPr>
        <w:t xml:space="preserve">2021-22 Budget </w:t>
      </w:r>
      <w:r w:rsidR="00F710CA">
        <w:rPr>
          <w:rFonts w:ascii="Arial" w:hAnsi="Arial" w:cs="Arial"/>
          <w:bCs/>
          <w:sz w:val="22"/>
          <w:szCs w:val="22"/>
        </w:rPr>
        <w:t xml:space="preserve">outcome in relation </w:t>
      </w:r>
      <w:r w:rsidR="002D0BB9">
        <w:rPr>
          <w:rFonts w:ascii="Arial" w:hAnsi="Arial" w:cs="Arial"/>
          <w:bCs/>
          <w:sz w:val="22"/>
          <w:szCs w:val="22"/>
        </w:rPr>
        <w:t xml:space="preserve">to </w:t>
      </w:r>
      <w:r w:rsidR="00F710CA">
        <w:rPr>
          <w:rFonts w:ascii="Arial" w:hAnsi="Arial" w:cs="Arial"/>
          <w:bCs/>
          <w:sz w:val="22"/>
          <w:szCs w:val="22"/>
        </w:rPr>
        <w:t>planning for the future years</w:t>
      </w:r>
      <w:r w:rsidR="000B230B">
        <w:rPr>
          <w:rFonts w:ascii="Arial" w:hAnsi="Arial" w:cs="Arial"/>
          <w:bCs/>
          <w:sz w:val="22"/>
          <w:szCs w:val="22"/>
        </w:rPr>
        <w:t xml:space="preserve"> </w:t>
      </w:r>
      <w:r w:rsidR="00F710CA">
        <w:rPr>
          <w:rFonts w:ascii="Arial" w:hAnsi="Arial" w:cs="Arial"/>
          <w:bCs/>
          <w:sz w:val="22"/>
          <w:szCs w:val="22"/>
        </w:rPr>
        <w:t>5</w:t>
      </w:r>
      <w:r w:rsidR="000B230B">
        <w:rPr>
          <w:rFonts w:ascii="Arial" w:hAnsi="Arial" w:cs="Arial"/>
          <w:bCs/>
          <w:sz w:val="22"/>
          <w:szCs w:val="22"/>
        </w:rPr>
        <w:t> and </w:t>
      </w:r>
      <w:r w:rsidR="00F710CA">
        <w:rPr>
          <w:rFonts w:ascii="Arial" w:hAnsi="Arial" w:cs="Arial"/>
          <w:bCs/>
          <w:sz w:val="22"/>
          <w:szCs w:val="22"/>
        </w:rPr>
        <w:t xml:space="preserve">6. </w:t>
      </w:r>
      <w:bookmarkStart w:id="0" w:name="_GoBack"/>
      <w:bookmarkEnd w:id="0"/>
    </w:p>
    <w:p w14:paraId="5FC10716" w14:textId="5D1347FD" w:rsidR="00F04C5B" w:rsidRPr="00461AAA" w:rsidRDefault="00F04C5B" w:rsidP="00A6678C">
      <w:pPr>
        <w:spacing w:before="120" w:after="120" w:line="276" w:lineRule="auto"/>
        <w:rPr>
          <w:rFonts w:ascii="Arial" w:hAnsi="Arial" w:cs="Arial"/>
          <w:bCs/>
          <w:sz w:val="22"/>
          <w:szCs w:val="22"/>
        </w:rPr>
      </w:pPr>
      <w:r>
        <w:rPr>
          <w:rFonts w:ascii="Arial" w:hAnsi="Arial" w:cs="Arial"/>
          <w:bCs/>
          <w:sz w:val="22"/>
          <w:szCs w:val="22"/>
        </w:rPr>
        <w:t>The Committee w</w:t>
      </w:r>
      <w:r w:rsidR="00F710CA">
        <w:rPr>
          <w:rFonts w:ascii="Arial" w:hAnsi="Arial" w:cs="Arial"/>
          <w:bCs/>
          <w:sz w:val="22"/>
          <w:szCs w:val="22"/>
        </w:rPr>
        <w:t>as</w:t>
      </w:r>
      <w:r>
        <w:rPr>
          <w:rFonts w:ascii="Arial" w:hAnsi="Arial" w:cs="Arial"/>
          <w:bCs/>
          <w:sz w:val="22"/>
          <w:szCs w:val="22"/>
        </w:rPr>
        <w:t xml:space="preserve"> </w:t>
      </w:r>
      <w:r w:rsidRPr="00461AAA">
        <w:rPr>
          <w:rFonts w:ascii="Arial" w:hAnsi="Arial" w:cs="Arial"/>
          <w:bCs/>
          <w:sz w:val="22"/>
          <w:szCs w:val="22"/>
        </w:rPr>
        <w:t>advised that the Royal Commission into Defence and Veteran Suicide public consultation on the Terms of Reference closed on 21 May 2021.  DVA received over 1,400 pieces of feedback, gathered through online and email submissions, as well as face-to-face engagements with key stakeholders across the country</w:t>
      </w:r>
      <w:r w:rsidR="00566CC9" w:rsidRPr="00461AAA">
        <w:rPr>
          <w:rFonts w:ascii="Arial" w:hAnsi="Arial" w:cs="Arial"/>
          <w:bCs/>
          <w:sz w:val="22"/>
          <w:szCs w:val="22"/>
        </w:rPr>
        <w:t xml:space="preserve"> which was all provided to the Attorney General</w:t>
      </w:r>
      <w:r w:rsidR="002D0BB9">
        <w:rPr>
          <w:rFonts w:ascii="Arial" w:hAnsi="Arial" w:cs="Arial"/>
          <w:bCs/>
          <w:sz w:val="22"/>
          <w:szCs w:val="22"/>
        </w:rPr>
        <w:t>’</w:t>
      </w:r>
      <w:r w:rsidR="00566CC9" w:rsidRPr="00461AAA">
        <w:rPr>
          <w:rFonts w:ascii="Arial" w:hAnsi="Arial" w:cs="Arial"/>
          <w:bCs/>
          <w:sz w:val="22"/>
          <w:szCs w:val="22"/>
        </w:rPr>
        <w:t>s Department</w:t>
      </w:r>
      <w:r w:rsidRPr="00461AAA">
        <w:rPr>
          <w:rFonts w:ascii="Arial" w:hAnsi="Arial" w:cs="Arial"/>
          <w:bCs/>
          <w:sz w:val="22"/>
          <w:szCs w:val="22"/>
        </w:rPr>
        <w:t xml:space="preserve">.  In addition, </w:t>
      </w:r>
      <w:r w:rsidR="008C13AB" w:rsidRPr="00461AAA">
        <w:rPr>
          <w:rFonts w:ascii="Arial" w:hAnsi="Arial" w:cs="Arial"/>
          <w:bCs/>
          <w:sz w:val="22"/>
          <w:szCs w:val="22"/>
        </w:rPr>
        <w:t xml:space="preserve">the </w:t>
      </w:r>
      <w:r w:rsidRPr="00461AAA">
        <w:rPr>
          <w:rFonts w:ascii="Arial" w:hAnsi="Arial" w:cs="Arial"/>
          <w:bCs/>
          <w:sz w:val="22"/>
          <w:szCs w:val="22"/>
        </w:rPr>
        <w:t xml:space="preserve">Attorney General’s Department received over 1,800 pieces of feedback.  </w:t>
      </w:r>
    </w:p>
    <w:p w14:paraId="5FC10717" w14:textId="77777777" w:rsidR="00F04C5B" w:rsidRPr="00445CCA" w:rsidRDefault="00F04C5B" w:rsidP="00A6678C">
      <w:pPr>
        <w:spacing w:before="120" w:after="120" w:line="276" w:lineRule="auto"/>
        <w:rPr>
          <w:rFonts w:ascii="Arial" w:hAnsi="Arial" w:cs="Arial"/>
          <w:bCs/>
          <w:sz w:val="22"/>
          <w:szCs w:val="22"/>
        </w:rPr>
      </w:pPr>
      <w:r w:rsidRPr="00461AAA">
        <w:rPr>
          <w:rFonts w:ascii="Arial" w:hAnsi="Arial" w:cs="Arial"/>
          <w:bCs/>
          <w:sz w:val="22"/>
          <w:szCs w:val="22"/>
        </w:rPr>
        <w:t xml:space="preserve">The Committee noted </w:t>
      </w:r>
      <w:r w:rsidR="00487A22" w:rsidRPr="00461AAA">
        <w:rPr>
          <w:rFonts w:ascii="Arial" w:hAnsi="Arial" w:cs="Arial"/>
          <w:bCs/>
          <w:sz w:val="22"/>
          <w:szCs w:val="22"/>
        </w:rPr>
        <w:t xml:space="preserve">that the </w:t>
      </w:r>
      <w:r w:rsidR="00DC46BF" w:rsidRPr="00461AAA">
        <w:rPr>
          <w:rFonts w:ascii="Arial" w:hAnsi="Arial" w:cs="Arial"/>
          <w:bCs/>
          <w:sz w:val="22"/>
          <w:szCs w:val="22"/>
        </w:rPr>
        <w:t>May 2021 Budget</w:t>
      </w:r>
      <w:r w:rsidR="00BA40EE" w:rsidRPr="00461AAA">
        <w:rPr>
          <w:rFonts w:ascii="Arial" w:hAnsi="Arial" w:cs="Arial"/>
          <w:bCs/>
          <w:sz w:val="22"/>
          <w:szCs w:val="22"/>
        </w:rPr>
        <w:t xml:space="preserve"> provid</w:t>
      </w:r>
      <w:r w:rsidR="00D703BF" w:rsidRPr="00461AAA">
        <w:rPr>
          <w:rFonts w:ascii="Arial" w:hAnsi="Arial" w:cs="Arial"/>
          <w:bCs/>
          <w:sz w:val="22"/>
          <w:szCs w:val="22"/>
        </w:rPr>
        <w:t>ed</w:t>
      </w:r>
      <w:r w:rsidR="00BA40EE" w:rsidRPr="00461AAA">
        <w:rPr>
          <w:rFonts w:ascii="Arial" w:hAnsi="Arial" w:cs="Arial"/>
          <w:bCs/>
          <w:sz w:val="22"/>
          <w:szCs w:val="22"/>
        </w:rPr>
        <w:t xml:space="preserve"> an update </w:t>
      </w:r>
      <w:r w:rsidR="00D703BF" w:rsidRPr="00461AAA">
        <w:rPr>
          <w:rFonts w:ascii="Arial" w:hAnsi="Arial" w:cs="Arial"/>
          <w:bCs/>
          <w:sz w:val="22"/>
          <w:szCs w:val="22"/>
        </w:rPr>
        <w:t xml:space="preserve">on the Government’s </w:t>
      </w:r>
      <w:r w:rsidR="00BA40EE" w:rsidRPr="00461AAA">
        <w:rPr>
          <w:rFonts w:ascii="Arial" w:hAnsi="Arial" w:cs="Arial"/>
          <w:bCs/>
          <w:sz w:val="22"/>
          <w:szCs w:val="22"/>
        </w:rPr>
        <w:t xml:space="preserve">response to the </w:t>
      </w:r>
      <w:r w:rsidR="002E571F" w:rsidRPr="00461AAA">
        <w:rPr>
          <w:rFonts w:ascii="Arial" w:hAnsi="Arial" w:cs="Arial"/>
          <w:bCs/>
          <w:sz w:val="22"/>
          <w:szCs w:val="22"/>
        </w:rPr>
        <w:t xml:space="preserve">Productivity Commission </w:t>
      </w:r>
      <w:r w:rsidR="00BA40EE" w:rsidRPr="00461AAA">
        <w:rPr>
          <w:rFonts w:ascii="Arial" w:hAnsi="Arial" w:cs="Arial"/>
          <w:bCs/>
          <w:sz w:val="22"/>
          <w:szCs w:val="22"/>
        </w:rPr>
        <w:t>Report</w:t>
      </w:r>
      <w:r w:rsidR="00D703BF" w:rsidRPr="00461AAA">
        <w:rPr>
          <w:rFonts w:ascii="Arial" w:hAnsi="Arial" w:cs="Arial"/>
          <w:bCs/>
          <w:sz w:val="22"/>
          <w:szCs w:val="22"/>
        </w:rPr>
        <w:t>, with</w:t>
      </w:r>
      <w:r w:rsidR="00E3353C">
        <w:rPr>
          <w:rFonts w:ascii="Arial" w:hAnsi="Arial" w:cs="Arial"/>
          <w:bCs/>
          <w:sz w:val="22"/>
          <w:szCs w:val="22"/>
        </w:rPr>
        <w:t xml:space="preserve"> </w:t>
      </w:r>
      <w:r w:rsidR="00BA40EE" w:rsidRPr="00BA40EE">
        <w:rPr>
          <w:rFonts w:ascii="Arial" w:hAnsi="Arial" w:cs="Arial"/>
          <w:bCs/>
          <w:sz w:val="22"/>
          <w:szCs w:val="22"/>
        </w:rPr>
        <w:t>a final response</w:t>
      </w:r>
      <w:r w:rsidR="003A5FA3">
        <w:rPr>
          <w:rFonts w:ascii="Arial" w:hAnsi="Arial" w:cs="Arial"/>
          <w:bCs/>
          <w:sz w:val="22"/>
          <w:szCs w:val="22"/>
        </w:rPr>
        <w:t xml:space="preserve"> </w:t>
      </w:r>
      <w:r w:rsidR="00E3353C">
        <w:rPr>
          <w:rFonts w:ascii="Arial" w:hAnsi="Arial" w:cs="Arial"/>
          <w:bCs/>
          <w:sz w:val="22"/>
          <w:szCs w:val="22"/>
        </w:rPr>
        <w:t>to be released</w:t>
      </w:r>
      <w:r w:rsidR="00D703BF">
        <w:rPr>
          <w:rFonts w:ascii="Arial" w:hAnsi="Arial" w:cs="Arial"/>
          <w:bCs/>
          <w:sz w:val="22"/>
          <w:szCs w:val="22"/>
        </w:rPr>
        <w:t xml:space="preserve"> </w:t>
      </w:r>
      <w:r w:rsidR="00F710CA">
        <w:rPr>
          <w:rFonts w:ascii="Arial" w:hAnsi="Arial" w:cs="Arial"/>
          <w:bCs/>
          <w:sz w:val="22"/>
          <w:szCs w:val="22"/>
        </w:rPr>
        <w:t>at a later stage</w:t>
      </w:r>
      <w:r w:rsidR="00BA40EE" w:rsidRPr="00BA40EE">
        <w:rPr>
          <w:rFonts w:ascii="Arial" w:hAnsi="Arial" w:cs="Arial"/>
          <w:bCs/>
          <w:sz w:val="22"/>
          <w:szCs w:val="22"/>
        </w:rPr>
        <w:t>.</w:t>
      </w:r>
    </w:p>
    <w:p w14:paraId="5FC10718" w14:textId="77777777" w:rsidR="000B2936" w:rsidRPr="00445CCA" w:rsidRDefault="00A6678C" w:rsidP="00654C9D">
      <w:pPr>
        <w:spacing w:before="120" w:after="120" w:line="276" w:lineRule="auto"/>
        <w:rPr>
          <w:rFonts w:ascii="Arial" w:hAnsi="Arial" w:cs="Arial"/>
          <w:b/>
          <w:bCs/>
          <w:sz w:val="22"/>
          <w:szCs w:val="22"/>
        </w:rPr>
      </w:pPr>
      <w:r w:rsidRPr="00445CCA">
        <w:rPr>
          <w:rFonts w:ascii="Arial" w:hAnsi="Arial" w:cs="Arial"/>
          <w:bCs/>
          <w:sz w:val="22"/>
          <w:szCs w:val="22"/>
        </w:rPr>
        <w:t xml:space="preserve">The Committee was also provided a verbal update </w:t>
      </w:r>
      <w:r w:rsidR="00D703BF">
        <w:rPr>
          <w:rFonts w:ascii="Arial" w:hAnsi="Arial" w:cs="Arial"/>
          <w:bCs/>
          <w:sz w:val="22"/>
          <w:szCs w:val="22"/>
        </w:rPr>
        <w:t>on</w:t>
      </w:r>
      <w:r w:rsidRPr="00445CCA">
        <w:rPr>
          <w:rFonts w:ascii="Arial" w:hAnsi="Arial" w:cs="Arial"/>
          <w:bCs/>
          <w:sz w:val="22"/>
          <w:szCs w:val="22"/>
        </w:rPr>
        <w:t xml:space="preserve"> the </w:t>
      </w:r>
      <w:r w:rsidR="00F04C5B">
        <w:rPr>
          <w:rFonts w:ascii="Arial" w:hAnsi="Arial" w:cs="Arial"/>
          <w:bCs/>
          <w:sz w:val="22"/>
          <w:szCs w:val="22"/>
        </w:rPr>
        <w:t>Joint Standing Committee Foreign Affairs Defence and Trade</w:t>
      </w:r>
      <w:r w:rsidR="008C13AB">
        <w:rPr>
          <w:rFonts w:ascii="Arial" w:hAnsi="Arial" w:cs="Arial"/>
          <w:bCs/>
          <w:sz w:val="22"/>
          <w:szCs w:val="22"/>
        </w:rPr>
        <w:t xml:space="preserve"> </w:t>
      </w:r>
      <w:r w:rsidR="00F04C5B">
        <w:rPr>
          <w:rFonts w:ascii="Arial" w:hAnsi="Arial" w:cs="Arial"/>
          <w:bCs/>
          <w:sz w:val="22"/>
          <w:szCs w:val="22"/>
        </w:rPr>
        <w:t xml:space="preserve">– Transition and </w:t>
      </w:r>
      <w:r w:rsidR="00D703BF">
        <w:rPr>
          <w:rFonts w:ascii="Arial" w:hAnsi="Arial" w:cs="Arial"/>
          <w:bCs/>
          <w:sz w:val="22"/>
          <w:szCs w:val="22"/>
        </w:rPr>
        <w:t>the</w:t>
      </w:r>
      <w:r w:rsidR="00F04C5B" w:rsidRPr="00445CCA">
        <w:rPr>
          <w:rFonts w:ascii="Arial" w:hAnsi="Arial" w:cs="Arial"/>
          <w:bCs/>
          <w:sz w:val="22"/>
          <w:szCs w:val="22"/>
        </w:rPr>
        <w:t xml:space="preserve"> Joint Transition Authority.</w:t>
      </w:r>
    </w:p>
    <w:p w14:paraId="5FC10719" w14:textId="77777777" w:rsidR="00AC6A41" w:rsidRPr="00445CCA" w:rsidRDefault="00E43EAD" w:rsidP="00654C9D">
      <w:pPr>
        <w:spacing w:before="120" w:after="120" w:line="276" w:lineRule="auto"/>
        <w:rPr>
          <w:rFonts w:ascii="Arial" w:hAnsi="Arial" w:cs="Arial"/>
          <w:b/>
          <w:bCs/>
          <w:sz w:val="22"/>
          <w:szCs w:val="22"/>
        </w:rPr>
      </w:pPr>
      <w:r>
        <w:rPr>
          <w:rFonts w:ascii="Arial" w:hAnsi="Arial" w:cs="Arial"/>
          <w:b/>
          <w:bCs/>
          <w:sz w:val="22"/>
          <w:szCs w:val="22"/>
        </w:rPr>
        <w:t>Governance</w:t>
      </w:r>
    </w:p>
    <w:p w14:paraId="5FC1071A" w14:textId="77777777" w:rsidR="007F3057" w:rsidRDefault="00102B9A" w:rsidP="003E30B1">
      <w:pPr>
        <w:spacing w:before="120" w:after="120" w:line="276" w:lineRule="auto"/>
        <w:rPr>
          <w:rFonts w:ascii="Arial" w:hAnsi="Arial" w:cs="Arial"/>
          <w:bCs/>
          <w:sz w:val="22"/>
          <w:szCs w:val="22"/>
        </w:rPr>
      </w:pPr>
      <w:r w:rsidRPr="00445CCA">
        <w:rPr>
          <w:rFonts w:ascii="Arial" w:hAnsi="Arial" w:cs="Arial"/>
          <w:bCs/>
          <w:sz w:val="22"/>
          <w:szCs w:val="22"/>
        </w:rPr>
        <w:t xml:space="preserve">The Committee </w:t>
      </w:r>
      <w:r w:rsidR="003C02CA" w:rsidRPr="00445CCA">
        <w:rPr>
          <w:rFonts w:ascii="Arial" w:hAnsi="Arial" w:cs="Arial"/>
          <w:bCs/>
          <w:sz w:val="22"/>
          <w:szCs w:val="22"/>
        </w:rPr>
        <w:t xml:space="preserve">noted </w:t>
      </w:r>
      <w:r w:rsidR="00BF73BE" w:rsidRPr="00445CCA">
        <w:rPr>
          <w:rFonts w:ascii="Arial" w:hAnsi="Arial" w:cs="Arial"/>
          <w:bCs/>
          <w:sz w:val="22"/>
          <w:szCs w:val="22"/>
        </w:rPr>
        <w:t xml:space="preserve">that </w:t>
      </w:r>
      <w:r w:rsidR="00015B0C" w:rsidRPr="00015B0C">
        <w:rPr>
          <w:rFonts w:ascii="Arial" w:hAnsi="Arial" w:cs="Arial"/>
          <w:bCs/>
          <w:sz w:val="22"/>
          <w:szCs w:val="22"/>
        </w:rPr>
        <w:t xml:space="preserve">the Information Management Working Group is leading work </w:t>
      </w:r>
      <w:r w:rsidR="008C13AB">
        <w:rPr>
          <w:rFonts w:ascii="Arial" w:hAnsi="Arial" w:cs="Arial"/>
          <w:bCs/>
          <w:sz w:val="22"/>
          <w:szCs w:val="22"/>
        </w:rPr>
        <w:t>to r</w:t>
      </w:r>
      <w:r w:rsidR="00015B0C" w:rsidRPr="00015B0C">
        <w:rPr>
          <w:rFonts w:ascii="Arial" w:hAnsi="Arial" w:cs="Arial"/>
          <w:bCs/>
          <w:sz w:val="22"/>
          <w:szCs w:val="22"/>
        </w:rPr>
        <w:t>eview</w:t>
      </w:r>
      <w:r w:rsidR="008C13AB">
        <w:rPr>
          <w:rFonts w:ascii="Arial" w:hAnsi="Arial" w:cs="Arial"/>
          <w:bCs/>
          <w:sz w:val="22"/>
          <w:szCs w:val="22"/>
        </w:rPr>
        <w:t xml:space="preserve"> and update</w:t>
      </w:r>
      <w:r w:rsidR="00015B0C" w:rsidRPr="00015B0C">
        <w:rPr>
          <w:rFonts w:ascii="Arial" w:hAnsi="Arial" w:cs="Arial"/>
          <w:bCs/>
          <w:sz w:val="22"/>
          <w:szCs w:val="22"/>
        </w:rPr>
        <w:t xml:space="preserve"> the </w:t>
      </w:r>
      <w:r w:rsidR="008C13AB">
        <w:rPr>
          <w:rFonts w:ascii="Arial" w:hAnsi="Arial" w:cs="Arial"/>
          <w:bCs/>
          <w:sz w:val="22"/>
          <w:szCs w:val="22"/>
        </w:rPr>
        <w:t xml:space="preserve">Defence and DVA </w:t>
      </w:r>
      <w:r w:rsidR="00015B0C" w:rsidRPr="00015B0C">
        <w:rPr>
          <w:rFonts w:ascii="Arial" w:hAnsi="Arial" w:cs="Arial"/>
          <w:bCs/>
          <w:sz w:val="22"/>
          <w:szCs w:val="22"/>
        </w:rPr>
        <w:t>M</w:t>
      </w:r>
      <w:r w:rsidR="008C13AB">
        <w:rPr>
          <w:rFonts w:ascii="Arial" w:hAnsi="Arial" w:cs="Arial"/>
          <w:bCs/>
          <w:sz w:val="22"/>
          <w:szCs w:val="22"/>
        </w:rPr>
        <w:t>emorandum of Understanding</w:t>
      </w:r>
      <w:r w:rsidR="00D5026E">
        <w:rPr>
          <w:rFonts w:ascii="Arial" w:hAnsi="Arial" w:cs="Arial"/>
          <w:bCs/>
          <w:sz w:val="22"/>
          <w:szCs w:val="22"/>
        </w:rPr>
        <w:t>,</w:t>
      </w:r>
      <w:r w:rsidR="008C13AB">
        <w:rPr>
          <w:rFonts w:ascii="Arial" w:hAnsi="Arial" w:cs="Arial"/>
          <w:bCs/>
          <w:sz w:val="22"/>
          <w:szCs w:val="22"/>
        </w:rPr>
        <w:t xml:space="preserve"> </w:t>
      </w:r>
      <w:r w:rsidR="00015B0C" w:rsidRPr="00015B0C">
        <w:rPr>
          <w:rFonts w:ascii="Arial" w:hAnsi="Arial" w:cs="Arial"/>
          <w:bCs/>
          <w:sz w:val="22"/>
          <w:szCs w:val="22"/>
        </w:rPr>
        <w:t xml:space="preserve">and </w:t>
      </w:r>
      <w:r w:rsidR="00D5026E">
        <w:rPr>
          <w:rFonts w:ascii="Arial" w:hAnsi="Arial" w:cs="Arial"/>
          <w:bCs/>
          <w:sz w:val="22"/>
          <w:szCs w:val="22"/>
        </w:rPr>
        <w:t xml:space="preserve">its </w:t>
      </w:r>
      <w:r w:rsidR="00015B0C" w:rsidRPr="00015B0C">
        <w:rPr>
          <w:rFonts w:ascii="Arial" w:hAnsi="Arial" w:cs="Arial"/>
          <w:bCs/>
          <w:sz w:val="22"/>
          <w:szCs w:val="22"/>
        </w:rPr>
        <w:t>relevant schedules regarding two main areas</w:t>
      </w:r>
      <w:r w:rsidR="00D703BF">
        <w:rPr>
          <w:rFonts w:ascii="Arial" w:hAnsi="Arial" w:cs="Arial"/>
          <w:bCs/>
          <w:sz w:val="22"/>
          <w:szCs w:val="22"/>
        </w:rPr>
        <w:t>:</w:t>
      </w:r>
      <w:r w:rsidR="008C13AB">
        <w:rPr>
          <w:rFonts w:ascii="Arial" w:hAnsi="Arial" w:cs="Arial"/>
          <w:bCs/>
          <w:sz w:val="22"/>
          <w:szCs w:val="22"/>
        </w:rPr>
        <w:t xml:space="preserve"> R</w:t>
      </w:r>
      <w:r w:rsidR="00015B0C" w:rsidRPr="00015B0C">
        <w:rPr>
          <w:rFonts w:ascii="Arial" w:hAnsi="Arial" w:cs="Arial"/>
          <w:bCs/>
          <w:sz w:val="22"/>
          <w:szCs w:val="22"/>
        </w:rPr>
        <w:t xml:space="preserve">eview </w:t>
      </w:r>
      <w:r w:rsidR="00D703BF">
        <w:rPr>
          <w:rFonts w:ascii="Arial" w:hAnsi="Arial" w:cs="Arial"/>
          <w:bCs/>
          <w:sz w:val="22"/>
          <w:szCs w:val="22"/>
        </w:rPr>
        <w:t xml:space="preserve">of </w:t>
      </w:r>
      <w:r w:rsidR="00015B0C" w:rsidRPr="00015B0C">
        <w:rPr>
          <w:rFonts w:ascii="Arial" w:hAnsi="Arial" w:cs="Arial"/>
          <w:bCs/>
          <w:sz w:val="22"/>
          <w:szCs w:val="22"/>
        </w:rPr>
        <w:t xml:space="preserve">the Support Continuum Performance Report to </w:t>
      </w:r>
      <w:r w:rsidR="008C13AB">
        <w:rPr>
          <w:rFonts w:ascii="Arial" w:hAnsi="Arial" w:cs="Arial"/>
          <w:bCs/>
          <w:sz w:val="22"/>
          <w:szCs w:val="22"/>
        </w:rPr>
        <w:t xml:space="preserve">take on a </w:t>
      </w:r>
      <w:r w:rsidR="00015B0C" w:rsidRPr="00015B0C">
        <w:rPr>
          <w:rFonts w:ascii="Arial" w:hAnsi="Arial" w:cs="Arial"/>
          <w:bCs/>
          <w:sz w:val="22"/>
          <w:szCs w:val="22"/>
        </w:rPr>
        <w:t xml:space="preserve">wellbeing focus; </w:t>
      </w:r>
      <w:r w:rsidR="00D703BF">
        <w:rPr>
          <w:rFonts w:ascii="Arial" w:hAnsi="Arial" w:cs="Arial"/>
          <w:bCs/>
          <w:sz w:val="22"/>
          <w:szCs w:val="22"/>
        </w:rPr>
        <w:t xml:space="preserve">and </w:t>
      </w:r>
      <w:r w:rsidR="008C13AB">
        <w:rPr>
          <w:rFonts w:ascii="Arial" w:hAnsi="Arial" w:cs="Arial"/>
          <w:bCs/>
          <w:sz w:val="22"/>
          <w:szCs w:val="22"/>
        </w:rPr>
        <w:t>U</w:t>
      </w:r>
      <w:r w:rsidR="00015B0C" w:rsidRPr="00015B0C">
        <w:rPr>
          <w:rFonts w:ascii="Arial" w:hAnsi="Arial" w:cs="Arial"/>
          <w:bCs/>
          <w:sz w:val="22"/>
          <w:szCs w:val="22"/>
        </w:rPr>
        <w:t xml:space="preserve">pdate </w:t>
      </w:r>
      <w:r w:rsidR="00D703BF">
        <w:rPr>
          <w:rFonts w:ascii="Arial" w:hAnsi="Arial" w:cs="Arial"/>
          <w:bCs/>
          <w:sz w:val="22"/>
          <w:szCs w:val="22"/>
        </w:rPr>
        <w:t xml:space="preserve">of </w:t>
      </w:r>
      <w:r w:rsidR="00015B0C" w:rsidRPr="00015B0C">
        <w:rPr>
          <w:rFonts w:ascii="Arial" w:hAnsi="Arial" w:cs="Arial"/>
          <w:bCs/>
          <w:sz w:val="22"/>
          <w:szCs w:val="22"/>
        </w:rPr>
        <w:t xml:space="preserve">service standards and protocols for the introduction of the </w:t>
      </w:r>
      <w:r w:rsidR="002E571F" w:rsidRPr="00445CCA">
        <w:rPr>
          <w:rFonts w:ascii="Arial" w:hAnsi="Arial" w:cs="Arial"/>
          <w:bCs/>
          <w:sz w:val="22"/>
          <w:szCs w:val="22"/>
        </w:rPr>
        <w:t>D</w:t>
      </w:r>
      <w:r w:rsidR="002E571F">
        <w:rPr>
          <w:rFonts w:ascii="Arial" w:hAnsi="Arial" w:cs="Arial"/>
          <w:bCs/>
          <w:sz w:val="22"/>
          <w:szCs w:val="22"/>
        </w:rPr>
        <w:t>efence-DVA Electronic Information Exchange (D</w:t>
      </w:r>
      <w:r w:rsidR="002E571F" w:rsidRPr="00445CCA">
        <w:rPr>
          <w:rFonts w:ascii="Arial" w:hAnsi="Arial" w:cs="Arial"/>
          <w:bCs/>
          <w:sz w:val="22"/>
          <w:szCs w:val="22"/>
        </w:rPr>
        <w:t>DEIE</w:t>
      </w:r>
      <w:r w:rsidR="002E571F">
        <w:rPr>
          <w:rFonts w:ascii="Arial" w:hAnsi="Arial" w:cs="Arial"/>
          <w:bCs/>
          <w:sz w:val="22"/>
          <w:szCs w:val="22"/>
        </w:rPr>
        <w:t>)</w:t>
      </w:r>
      <w:r w:rsidR="002E571F" w:rsidRPr="00445CCA">
        <w:rPr>
          <w:rFonts w:ascii="Arial" w:hAnsi="Arial" w:cs="Arial"/>
          <w:bCs/>
          <w:sz w:val="22"/>
          <w:szCs w:val="22"/>
        </w:rPr>
        <w:t xml:space="preserve"> and R</w:t>
      </w:r>
      <w:r w:rsidR="002E571F">
        <w:rPr>
          <w:rFonts w:ascii="Arial" w:hAnsi="Arial" w:cs="Arial"/>
          <w:bCs/>
          <w:sz w:val="22"/>
          <w:szCs w:val="22"/>
        </w:rPr>
        <w:t>equest Management System (R</w:t>
      </w:r>
      <w:r w:rsidR="002E571F" w:rsidRPr="00445CCA">
        <w:rPr>
          <w:rFonts w:ascii="Arial" w:hAnsi="Arial" w:cs="Arial"/>
          <w:bCs/>
          <w:sz w:val="22"/>
          <w:szCs w:val="22"/>
        </w:rPr>
        <w:t>MS</w:t>
      </w:r>
      <w:r w:rsidR="002E571F">
        <w:rPr>
          <w:rFonts w:ascii="Arial" w:hAnsi="Arial" w:cs="Arial"/>
          <w:bCs/>
          <w:sz w:val="22"/>
          <w:szCs w:val="22"/>
        </w:rPr>
        <w:t xml:space="preserve">) </w:t>
      </w:r>
      <w:r w:rsidR="00015B0C" w:rsidRPr="00015B0C">
        <w:rPr>
          <w:rFonts w:ascii="Arial" w:hAnsi="Arial" w:cs="Arial"/>
          <w:bCs/>
          <w:sz w:val="22"/>
          <w:szCs w:val="22"/>
        </w:rPr>
        <w:t>system</w:t>
      </w:r>
      <w:r w:rsidR="00D703BF">
        <w:rPr>
          <w:rFonts w:ascii="Arial" w:hAnsi="Arial" w:cs="Arial"/>
          <w:bCs/>
          <w:sz w:val="22"/>
          <w:szCs w:val="22"/>
        </w:rPr>
        <w:t>s</w:t>
      </w:r>
      <w:r w:rsidR="00015B0C" w:rsidRPr="00015B0C">
        <w:rPr>
          <w:rFonts w:ascii="Arial" w:hAnsi="Arial" w:cs="Arial"/>
          <w:bCs/>
          <w:sz w:val="22"/>
          <w:szCs w:val="22"/>
        </w:rPr>
        <w:t xml:space="preserve"> in </w:t>
      </w:r>
      <w:r w:rsidR="008C13AB">
        <w:rPr>
          <w:rFonts w:ascii="Arial" w:hAnsi="Arial" w:cs="Arial"/>
          <w:bCs/>
          <w:sz w:val="22"/>
          <w:szCs w:val="22"/>
        </w:rPr>
        <w:t xml:space="preserve">late </w:t>
      </w:r>
      <w:r w:rsidR="00015B0C" w:rsidRPr="00015B0C">
        <w:rPr>
          <w:rFonts w:ascii="Arial" w:hAnsi="Arial" w:cs="Arial"/>
          <w:bCs/>
          <w:sz w:val="22"/>
          <w:szCs w:val="22"/>
        </w:rPr>
        <w:t>2021.</w:t>
      </w:r>
      <w:r w:rsidR="006F18E0">
        <w:rPr>
          <w:rFonts w:ascii="Arial" w:hAnsi="Arial" w:cs="Arial"/>
          <w:bCs/>
          <w:sz w:val="22"/>
          <w:szCs w:val="22"/>
        </w:rPr>
        <w:t xml:space="preserve"> </w:t>
      </w:r>
    </w:p>
    <w:p w14:paraId="5FC1071B" w14:textId="77777777" w:rsidR="00E43EAD" w:rsidRPr="00792A0C" w:rsidRDefault="009E0C63" w:rsidP="00E43EAD">
      <w:pPr>
        <w:spacing w:before="120" w:after="120" w:line="276" w:lineRule="auto"/>
        <w:rPr>
          <w:rFonts w:ascii="Arial" w:hAnsi="Arial" w:cs="Arial"/>
          <w:bCs/>
          <w:sz w:val="22"/>
          <w:szCs w:val="22"/>
        </w:rPr>
      </w:pPr>
      <w:r>
        <w:rPr>
          <w:rFonts w:ascii="Arial" w:hAnsi="Arial" w:cs="Arial"/>
          <w:bCs/>
          <w:sz w:val="22"/>
          <w:szCs w:val="22"/>
        </w:rPr>
        <w:t xml:space="preserve">The Committee also noted </w:t>
      </w:r>
      <w:r w:rsidRPr="00C1311D">
        <w:rPr>
          <w:rFonts w:ascii="Arial" w:hAnsi="Arial" w:cs="Arial"/>
          <w:sz w:val="22"/>
          <w:szCs w:val="22"/>
        </w:rPr>
        <w:t xml:space="preserve">that the </w:t>
      </w:r>
      <w:r w:rsidR="008C13AB">
        <w:rPr>
          <w:rFonts w:ascii="Arial" w:hAnsi="Arial" w:cs="Arial"/>
          <w:sz w:val="22"/>
          <w:szCs w:val="22"/>
        </w:rPr>
        <w:t xml:space="preserve">DDEIE and RMS </w:t>
      </w:r>
      <w:r w:rsidRPr="00C1311D">
        <w:rPr>
          <w:rFonts w:ascii="Arial" w:hAnsi="Arial" w:cs="Arial"/>
          <w:color w:val="000000" w:themeColor="text1"/>
          <w:sz w:val="22"/>
          <w:szCs w:val="22"/>
        </w:rPr>
        <w:t>Project St</w:t>
      </w:r>
      <w:r>
        <w:rPr>
          <w:rFonts w:ascii="Arial" w:hAnsi="Arial" w:cs="Arial"/>
          <w:color w:val="000000" w:themeColor="text1"/>
          <w:sz w:val="22"/>
          <w:szCs w:val="22"/>
        </w:rPr>
        <w:t xml:space="preserve">eering Group will </w:t>
      </w:r>
      <w:r w:rsidRPr="00C1311D">
        <w:rPr>
          <w:rFonts w:ascii="Arial" w:hAnsi="Arial" w:cs="Arial"/>
          <w:color w:val="000000" w:themeColor="text1"/>
          <w:sz w:val="22"/>
          <w:szCs w:val="22"/>
        </w:rPr>
        <w:t xml:space="preserve">continue to </w:t>
      </w:r>
      <w:r w:rsidR="00D703BF">
        <w:rPr>
          <w:rFonts w:ascii="Arial" w:hAnsi="Arial" w:cs="Arial"/>
          <w:color w:val="000000" w:themeColor="text1"/>
          <w:sz w:val="22"/>
          <w:szCs w:val="22"/>
        </w:rPr>
        <w:t xml:space="preserve">meet </w:t>
      </w:r>
      <w:r w:rsidRPr="00C1311D">
        <w:rPr>
          <w:rFonts w:ascii="Arial" w:hAnsi="Arial" w:cs="Arial"/>
          <w:color w:val="000000" w:themeColor="text1"/>
          <w:sz w:val="22"/>
          <w:szCs w:val="22"/>
        </w:rPr>
        <w:t xml:space="preserve">post go-live and report back to the DLSC once technical and/or process issues are fully </w:t>
      </w:r>
      <w:r w:rsidR="008C13AB">
        <w:rPr>
          <w:rFonts w:ascii="Arial" w:hAnsi="Arial" w:cs="Arial"/>
          <w:color w:val="000000" w:themeColor="text1"/>
          <w:sz w:val="22"/>
          <w:szCs w:val="22"/>
        </w:rPr>
        <w:t>resolved</w:t>
      </w:r>
      <w:r w:rsidRPr="00C1311D">
        <w:rPr>
          <w:rFonts w:ascii="Arial" w:hAnsi="Arial" w:cs="Arial"/>
          <w:color w:val="1F497D"/>
          <w:sz w:val="22"/>
          <w:szCs w:val="22"/>
        </w:rPr>
        <w:t>.</w:t>
      </w:r>
    </w:p>
    <w:p w14:paraId="5FC1071C" w14:textId="77777777" w:rsidR="00E43EAD" w:rsidRPr="00445CCA" w:rsidRDefault="00E43EAD" w:rsidP="00E43EAD">
      <w:pPr>
        <w:spacing w:before="120" w:after="120" w:line="276" w:lineRule="auto"/>
        <w:rPr>
          <w:rFonts w:ascii="Arial" w:hAnsi="Arial" w:cs="Arial"/>
          <w:b/>
          <w:bCs/>
          <w:sz w:val="22"/>
          <w:szCs w:val="22"/>
        </w:rPr>
      </w:pPr>
      <w:r>
        <w:rPr>
          <w:rFonts w:ascii="Arial" w:hAnsi="Arial" w:cs="Arial"/>
          <w:b/>
          <w:bCs/>
          <w:sz w:val="22"/>
          <w:szCs w:val="22"/>
        </w:rPr>
        <w:t>Performance</w:t>
      </w:r>
    </w:p>
    <w:p w14:paraId="5FC1071D" w14:textId="4CDBA885" w:rsidR="00A6678C" w:rsidRPr="00445CCA" w:rsidRDefault="00A6678C" w:rsidP="007355FF">
      <w:pPr>
        <w:spacing w:before="120" w:after="120" w:line="276" w:lineRule="auto"/>
        <w:rPr>
          <w:rFonts w:ascii="Arial" w:hAnsi="Arial" w:cs="Arial"/>
          <w:bCs/>
          <w:sz w:val="22"/>
          <w:szCs w:val="22"/>
        </w:rPr>
      </w:pPr>
      <w:r w:rsidRPr="00445CCA">
        <w:rPr>
          <w:rFonts w:ascii="Arial" w:hAnsi="Arial" w:cs="Arial"/>
          <w:bCs/>
          <w:sz w:val="22"/>
          <w:szCs w:val="22"/>
        </w:rPr>
        <w:t xml:space="preserve">The Committee </w:t>
      </w:r>
      <w:r w:rsidR="00792A0C">
        <w:rPr>
          <w:rFonts w:ascii="Arial" w:hAnsi="Arial" w:cs="Arial"/>
          <w:bCs/>
          <w:sz w:val="22"/>
          <w:szCs w:val="22"/>
        </w:rPr>
        <w:t>w</w:t>
      </w:r>
      <w:r w:rsidR="00D703BF">
        <w:rPr>
          <w:rFonts w:ascii="Arial" w:hAnsi="Arial" w:cs="Arial"/>
          <w:bCs/>
          <w:sz w:val="22"/>
          <w:szCs w:val="22"/>
        </w:rPr>
        <w:t>as</w:t>
      </w:r>
      <w:r w:rsidR="00792A0C">
        <w:rPr>
          <w:rFonts w:ascii="Arial" w:hAnsi="Arial" w:cs="Arial"/>
          <w:bCs/>
          <w:sz w:val="22"/>
          <w:szCs w:val="22"/>
        </w:rPr>
        <w:t xml:space="preserve"> advised that</w:t>
      </w:r>
      <w:r w:rsidRPr="00445CCA">
        <w:rPr>
          <w:rFonts w:ascii="Arial" w:hAnsi="Arial" w:cs="Arial"/>
          <w:bCs/>
          <w:sz w:val="22"/>
          <w:szCs w:val="22"/>
        </w:rPr>
        <w:t xml:space="preserve"> </w:t>
      </w:r>
      <w:r w:rsidR="00792A0C">
        <w:rPr>
          <w:rFonts w:ascii="Arial" w:hAnsi="Arial" w:cs="Arial"/>
          <w:bCs/>
          <w:sz w:val="22"/>
          <w:szCs w:val="22"/>
        </w:rPr>
        <w:t>DVA</w:t>
      </w:r>
      <w:r w:rsidR="00792A0C" w:rsidRPr="00792A0C">
        <w:rPr>
          <w:rFonts w:ascii="Arial" w:hAnsi="Arial" w:cs="Arial"/>
          <w:bCs/>
          <w:sz w:val="22"/>
          <w:szCs w:val="22"/>
        </w:rPr>
        <w:t xml:space="preserve"> is prioritising support to transitioning and vulnerable Austral</w:t>
      </w:r>
      <w:r w:rsidR="00792A0C">
        <w:rPr>
          <w:rFonts w:ascii="Arial" w:hAnsi="Arial" w:cs="Arial"/>
          <w:bCs/>
          <w:sz w:val="22"/>
          <w:szCs w:val="22"/>
        </w:rPr>
        <w:t xml:space="preserve">ian Defence Force (ADF) members.  </w:t>
      </w:r>
      <w:r w:rsidR="00792A0C" w:rsidRPr="00792A0C">
        <w:rPr>
          <w:rFonts w:ascii="Arial" w:hAnsi="Arial" w:cs="Arial"/>
          <w:bCs/>
          <w:sz w:val="22"/>
          <w:szCs w:val="22"/>
        </w:rPr>
        <w:t xml:space="preserve">Case Management support </w:t>
      </w:r>
      <w:r w:rsidR="00D703BF">
        <w:rPr>
          <w:rFonts w:ascii="Arial" w:hAnsi="Arial" w:cs="Arial"/>
          <w:bCs/>
          <w:sz w:val="22"/>
          <w:szCs w:val="22"/>
        </w:rPr>
        <w:t xml:space="preserve">is provided by the </w:t>
      </w:r>
      <w:r w:rsidR="00D703BF" w:rsidRPr="00792A0C">
        <w:rPr>
          <w:rFonts w:ascii="Arial" w:hAnsi="Arial" w:cs="Arial"/>
          <w:bCs/>
          <w:sz w:val="22"/>
          <w:szCs w:val="22"/>
        </w:rPr>
        <w:t xml:space="preserve">Veteran Support Officers </w:t>
      </w:r>
      <w:r w:rsidR="002D0BB9">
        <w:rPr>
          <w:rFonts w:ascii="Arial" w:hAnsi="Arial" w:cs="Arial"/>
          <w:bCs/>
          <w:sz w:val="22"/>
          <w:szCs w:val="22"/>
        </w:rPr>
        <w:t>for the cohort of v</w:t>
      </w:r>
      <w:r w:rsidR="00792A0C" w:rsidRPr="00792A0C">
        <w:rPr>
          <w:rFonts w:ascii="Arial" w:hAnsi="Arial" w:cs="Arial"/>
          <w:bCs/>
          <w:sz w:val="22"/>
          <w:szCs w:val="22"/>
        </w:rPr>
        <w:t>eterans who are aged under 30</w:t>
      </w:r>
      <w:r w:rsidR="00E3353C">
        <w:rPr>
          <w:rFonts w:ascii="Arial" w:hAnsi="Arial" w:cs="Arial"/>
          <w:bCs/>
          <w:sz w:val="22"/>
          <w:szCs w:val="22"/>
        </w:rPr>
        <w:t xml:space="preserve"> and </w:t>
      </w:r>
      <w:r w:rsidR="00792A0C" w:rsidRPr="00792A0C">
        <w:rPr>
          <w:rFonts w:ascii="Arial" w:hAnsi="Arial" w:cs="Arial"/>
          <w:bCs/>
          <w:sz w:val="22"/>
          <w:szCs w:val="22"/>
        </w:rPr>
        <w:t>are transitioning from the ADF for medical or administrative reasons</w:t>
      </w:r>
      <w:r w:rsidR="008C13AB">
        <w:rPr>
          <w:rFonts w:ascii="Arial" w:hAnsi="Arial" w:cs="Arial"/>
          <w:bCs/>
          <w:sz w:val="22"/>
          <w:szCs w:val="22"/>
        </w:rPr>
        <w:t>,</w:t>
      </w:r>
      <w:r w:rsidR="00792A0C" w:rsidRPr="00792A0C">
        <w:rPr>
          <w:rFonts w:ascii="Arial" w:hAnsi="Arial" w:cs="Arial"/>
          <w:bCs/>
          <w:sz w:val="22"/>
          <w:szCs w:val="22"/>
        </w:rPr>
        <w:t xml:space="preserve"> </w:t>
      </w:r>
      <w:r w:rsidR="00D703BF">
        <w:rPr>
          <w:rFonts w:ascii="Arial" w:hAnsi="Arial" w:cs="Arial"/>
          <w:bCs/>
          <w:sz w:val="22"/>
          <w:szCs w:val="22"/>
        </w:rPr>
        <w:t>and have</w:t>
      </w:r>
      <w:r w:rsidR="00792A0C" w:rsidRPr="00792A0C">
        <w:rPr>
          <w:rFonts w:ascii="Arial" w:hAnsi="Arial" w:cs="Arial"/>
          <w:bCs/>
          <w:sz w:val="22"/>
          <w:szCs w:val="22"/>
        </w:rPr>
        <w:t xml:space="preserve"> vulnerable or complex presentations</w:t>
      </w:r>
      <w:r w:rsidR="00D703BF">
        <w:rPr>
          <w:rFonts w:ascii="Arial" w:hAnsi="Arial" w:cs="Arial"/>
          <w:bCs/>
          <w:sz w:val="22"/>
          <w:szCs w:val="22"/>
        </w:rPr>
        <w:t>.</w:t>
      </w:r>
      <w:r w:rsidR="00792A0C" w:rsidRPr="00792A0C">
        <w:rPr>
          <w:rFonts w:ascii="Arial" w:hAnsi="Arial" w:cs="Arial"/>
          <w:bCs/>
          <w:sz w:val="22"/>
          <w:szCs w:val="22"/>
        </w:rPr>
        <w:t xml:space="preserve"> </w:t>
      </w:r>
    </w:p>
    <w:p w14:paraId="5FC1071E" w14:textId="77777777" w:rsidR="00445CCA" w:rsidRPr="00792A0C" w:rsidRDefault="00A6678C" w:rsidP="007355FF">
      <w:pPr>
        <w:tabs>
          <w:tab w:val="left" w:pos="720"/>
        </w:tabs>
        <w:spacing w:before="120" w:after="120" w:line="276" w:lineRule="auto"/>
        <w:rPr>
          <w:rFonts w:ascii="Arial" w:hAnsi="Arial" w:cs="Arial"/>
          <w:bCs/>
          <w:sz w:val="22"/>
          <w:szCs w:val="22"/>
        </w:rPr>
      </w:pPr>
      <w:r w:rsidRPr="00792A0C">
        <w:rPr>
          <w:rFonts w:ascii="Arial" w:hAnsi="Arial" w:cs="Arial"/>
          <w:bCs/>
          <w:sz w:val="22"/>
          <w:szCs w:val="22"/>
        </w:rPr>
        <w:t xml:space="preserve">The Committee noted that </w:t>
      </w:r>
      <w:r w:rsidR="00792A0C" w:rsidRPr="00792A0C">
        <w:rPr>
          <w:rFonts w:ascii="Arial" w:hAnsi="Arial" w:cs="Arial"/>
          <w:bCs/>
          <w:sz w:val="22"/>
          <w:szCs w:val="22"/>
        </w:rPr>
        <w:t xml:space="preserve">a meeting was held between Defence and DVA on 26 May 2021 to reset </w:t>
      </w:r>
      <w:proofErr w:type="gramStart"/>
      <w:r w:rsidR="00792A0C" w:rsidRPr="00792A0C">
        <w:rPr>
          <w:rFonts w:ascii="Arial" w:hAnsi="Arial" w:cs="Arial"/>
          <w:bCs/>
          <w:sz w:val="22"/>
          <w:szCs w:val="22"/>
        </w:rPr>
        <w:t>the</w:t>
      </w:r>
      <w:proofErr w:type="gramEnd"/>
      <w:r w:rsidR="00792A0C" w:rsidRPr="00792A0C">
        <w:rPr>
          <w:rFonts w:ascii="Arial" w:hAnsi="Arial" w:cs="Arial"/>
          <w:bCs/>
          <w:sz w:val="22"/>
          <w:szCs w:val="22"/>
        </w:rPr>
        <w:t xml:space="preserve"> scope of </w:t>
      </w:r>
      <w:r w:rsidRPr="00792A0C">
        <w:rPr>
          <w:rFonts w:ascii="Arial" w:hAnsi="Arial" w:cs="Arial"/>
          <w:bCs/>
          <w:sz w:val="22"/>
          <w:szCs w:val="22"/>
        </w:rPr>
        <w:t xml:space="preserve">the </w:t>
      </w:r>
      <w:r w:rsidR="00792A0C" w:rsidRPr="00792A0C">
        <w:rPr>
          <w:rFonts w:ascii="Arial" w:hAnsi="Arial" w:cs="Arial"/>
          <w:bCs/>
          <w:sz w:val="22"/>
          <w:szCs w:val="22"/>
        </w:rPr>
        <w:t xml:space="preserve">Defence Initiated Claims Initiative </w:t>
      </w:r>
      <w:r w:rsidR="00792A0C">
        <w:rPr>
          <w:rFonts w:ascii="Arial" w:hAnsi="Arial" w:cs="Arial"/>
          <w:bCs/>
          <w:sz w:val="22"/>
          <w:szCs w:val="22"/>
        </w:rPr>
        <w:t>Pilot</w:t>
      </w:r>
      <w:r w:rsidR="00792A0C" w:rsidRPr="00792A0C">
        <w:rPr>
          <w:rFonts w:ascii="Arial" w:hAnsi="Arial" w:cs="Arial"/>
          <w:bCs/>
          <w:sz w:val="22"/>
          <w:szCs w:val="22"/>
        </w:rPr>
        <w:t xml:space="preserve">.  </w:t>
      </w:r>
      <w:r w:rsidR="00F27947">
        <w:rPr>
          <w:rFonts w:ascii="Arial" w:hAnsi="Arial" w:cs="Arial"/>
          <w:bCs/>
          <w:sz w:val="22"/>
          <w:szCs w:val="22"/>
        </w:rPr>
        <w:t xml:space="preserve">A further discussion to confirm the </w:t>
      </w:r>
      <w:r w:rsidR="00792A0C" w:rsidRPr="00792A0C">
        <w:rPr>
          <w:rFonts w:ascii="Arial" w:hAnsi="Arial" w:cs="Arial"/>
          <w:bCs/>
          <w:sz w:val="22"/>
          <w:szCs w:val="22"/>
        </w:rPr>
        <w:t xml:space="preserve">location </w:t>
      </w:r>
      <w:r w:rsidR="00F27947">
        <w:rPr>
          <w:rFonts w:ascii="Arial" w:hAnsi="Arial" w:cs="Arial"/>
          <w:bCs/>
          <w:sz w:val="22"/>
          <w:szCs w:val="22"/>
        </w:rPr>
        <w:t>and</w:t>
      </w:r>
      <w:r w:rsidR="00792A0C" w:rsidRPr="00792A0C">
        <w:rPr>
          <w:rFonts w:ascii="Arial" w:hAnsi="Arial" w:cs="Arial"/>
          <w:bCs/>
          <w:sz w:val="22"/>
          <w:szCs w:val="22"/>
        </w:rPr>
        <w:t xml:space="preserve"> </w:t>
      </w:r>
      <w:r w:rsidR="008C13AB">
        <w:rPr>
          <w:rFonts w:ascii="Arial" w:hAnsi="Arial" w:cs="Arial"/>
          <w:bCs/>
          <w:sz w:val="22"/>
          <w:szCs w:val="22"/>
        </w:rPr>
        <w:t>the extent of co</w:t>
      </w:r>
      <w:r w:rsidR="00792A0C" w:rsidRPr="00792A0C">
        <w:rPr>
          <w:rFonts w:ascii="Arial" w:hAnsi="Arial" w:cs="Arial"/>
          <w:bCs/>
          <w:sz w:val="22"/>
          <w:szCs w:val="22"/>
        </w:rPr>
        <w:t xml:space="preserve">nditions </w:t>
      </w:r>
      <w:r w:rsidR="008C13AB">
        <w:rPr>
          <w:rFonts w:ascii="Arial" w:hAnsi="Arial" w:cs="Arial"/>
          <w:bCs/>
          <w:sz w:val="22"/>
          <w:szCs w:val="22"/>
        </w:rPr>
        <w:t>to be assessed under t</w:t>
      </w:r>
      <w:r w:rsidR="00792A0C" w:rsidRPr="00792A0C">
        <w:rPr>
          <w:rFonts w:ascii="Arial" w:hAnsi="Arial" w:cs="Arial"/>
          <w:bCs/>
          <w:sz w:val="22"/>
          <w:szCs w:val="22"/>
        </w:rPr>
        <w:t xml:space="preserve">he </w:t>
      </w:r>
      <w:r w:rsidR="00D703BF">
        <w:rPr>
          <w:rFonts w:ascii="Arial" w:hAnsi="Arial" w:cs="Arial"/>
          <w:bCs/>
          <w:sz w:val="22"/>
          <w:szCs w:val="22"/>
        </w:rPr>
        <w:t>P</w:t>
      </w:r>
      <w:r w:rsidR="00792A0C" w:rsidRPr="00792A0C">
        <w:rPr>
          <w:rFonts w:ascii="Arial" w:hAnsi="Arial" w:cs="Arial"/>
          <w:bCs/>
          <w:sz w:val="22"/>
          <w:szCs w:val="22"/>
        </w:rPr>
        <w:t>ilot</w:t>
      </w:r>
      <w:r w:rsidR="006901B1">
        <w:rPr>
          <w:rFonts w:ascii="Arial" w:hAnsi="Arial" w:cs="Arial"/>
          <w:bCs/>
          <w:sz w:val="22"/>
          <w:szCs w:val="22"/>
        </w:rPr>
        <w:t xml:space="preserve"> will be undertaken.</w:t>
      </w:r>
    </w:p>
    <w:p w14:paraId="5FC1071F" w14:textId="77777777" w:rsidR="00A91449" w:rsidRPr="00445CCA" w:rsidRDefault="00A91449" w:rsidP="00654C9D">
      <w:pPr>
        <w:spacing w:before="120" w:after="120" w:line="276" w:lineRule="auto"/>
        <w:rPr>
          <w:rFonts w:ascii="Arial" w:hAnsi="Arial" w:cs="Arial"/>
          <w:b/>
          <w:bCs/>
          <w:sz w:val="22"/>
          <w:szCs w:val="22"/>
        </w:rPr>
      </w:pPr>
      <w:r w:rsidRPr="00445CCA">
        <w:rPr>
          <w:rFonts w:ascii="Arial" w:hAnsi="Arial" w:cs="Arial"/>
          <w:b/>
          <w:bCs/>
          <w:sz w:val="22"/>
          <w:szCs w:val="22"/>
        </w:rPr>
        <w:t>Other Business</w:t>
      </w:r>
    </w:p>
    <w:p w14:paraId="5FC10720" w14:textId="77777777" w:rsidR="00A6678C" w:rsidRDefault="00BF73BE" w:rsidP="00B739F8">
      <w:pPr>
        <w:spacing w:before="120" w:after="120" w:line="276" w:lineRule="auto"/>
        <w:rPr>
          <w:rFonts w:ascii="Arial" w:hAnsi="Arial" w:cs="Arial"/>
          <w:bCs/>
          <w:sz w:val="22"/>
          <w:szCs w:val="22"/>
        </w:rPr>
      </w:pPr>
      <w:r w:rsidRPr="001421DA">
        <w:rPr>
          <w:rFonts w:ascii="Arial" w:hAnsi="Arial" w:cs="Arial"/>
          <w:bCs/>
          <w:sz w:val="22"/>
          <w:szCs w:val="22"/>
        </w:rPr>
        <w:t>T</w:t>
      </w:r>
      <w:r w:rsidR="00CB4836" w:rsidRPr="001421DA">
        <w:rPr>
          <w:rFonts w:ascii="Arial" w:hAnsi="Arial" w:cs="Arial"/>
          <w:bCs/>
          <w:sz w:val="22"/>
          <w:szCs w:val="22"/>
        </w:rPr>
        <w:t xml:space="preserve">he </w:t>
      </w:r>
      <w:r w:rsidR="001421DA" w:rsidRPr="001421DA">
        <w:rPr>
          <w:rFonts w:ascii="Arial" w:hAnsi="Arial" w:cs="Arial"/>
          <w:bCs/>
          <w:sz w:val="22"/>
          <w:szCs w:val="22"/>
        </w:rPr>
        <w:t xml:space="preserve">Committee discussed and will have further updates at future DLSC meetings regarding </w:t>
      </w:r>
      <w:r w:rsidR="008C13AB">
        <w:rPr>
          <w:rFonts w:ascii="Arial" w:hAnsi="Arial" w:cs="Arial"/>
          <w:bCs/>
          <w:sz w:val="22"/>
          <w:szCs w:val="22"/>
        </w:rPr>
        <w:t xml:space="preserve">an intent to have </w:t>
      </w:r>
      <w:r w:rsidR="001421DA" w:rsidRPr="001421DA">
        <w:rPr>
          <w:rFonts w:ascii="Arial" w:hAnsi="Arial" w:cs="Arial"/>
          <w:bCs/>
          <w:sz w:val="22"/>
          <w:szCs w:val="22"/>
        </w:rPr>
        <w:t>Occupational Physicians on ADF Bases and proposals for the DVA Research Board.</w:t>
      </w:r>
    </w:p>
    <w:p w14:paraId="5FC10721" w14:textId="0432554F" w:rsidR="004761FE" w:rsidRPr="00C50C9E" w:rsidRDefault="00A6678C" w:rsidP="00B739F8">
      <w:pPr>
        <w:spacing w:before="120" w:after="120" w:line="276" w:lineRule="auto"/>
        <w:rPr>
          <w:rFonts w:ascii="Arial" w:hAnsi="Arial" w:cs="Arial"/>
          <w:bCs/>
          <w:sz w:val="22"/>
          <w:szCs w:val="22"/>
        </w:rPr>
      </w:pPr>
      <w:r>
        <w:rPr>
          <w:rFonts w:ascii="Arial" w:hAnsi="Arial" w:cs="Arial"/>
          <w:bCs/>
          <w:sz w:val="22"/>
          <w:szCs w:val="22"/>
        </w:rPr>
        <w:t xml:space="preserve">The </w:t>
      </w:r>
      <w:r w:rsidR="004761FE" w:rsidRPr="00445CCA">
        <w:rPr>
          <w:rFonts w:ascii="Arial" w:hAnsi="Arial" w:cs="Arial"/>
          <w:bCs/>
          <w:sz w:val="22"/>
          <w:szCs w:val="22"/>
        </w:rPr>
        <w:t xml:space="preserve">next </w:t>
      </w:r>
      <w:r w:rsidR="0060226A" w:rsidRPr="00445CCA">
        <w:rPr>
          <w:rFonts w:ascii="Arial" w:hAnsi="Arial" w:cs="Arial"/>
          <w:bCs/>
          <w:sz w:val="22"/>
          <w:szCs w:val="22"/>
        </w:rPr>
        <w:t xml:space="preserve">DLSC </w:t>
      </w:r>
      <w:r w:rsidR="004761FE" w:rsidRPr="00445CCA">
        <w:rPr>
          <w:rFonts w:ascii="Arial" w:hAnsi="Arial" w:cs="Arial"/>
          <w:bCs/>
          <w:sz w:val="22"/>
          <w:szCs w:val="22"/>
        </w:rPr>
        <w:t>meeting</w:t>
      </w:r>
      <w:r w:rsidR="00BF73BE">
        <w:rPr>
          <w:rFonts w:ascii="Arial" w:hAnsi="Arial" w:cs="Arial"/>
          <w:bCs/>
          <w:sz w:val="22"/>
          <w:szCs w:val="22"/>
        </w:rPr>
        <w:t xml:space="preserve"> has</w:t>
      </w:r>
      <w:r w:rsidR="004761FE">
        <w:rPr>
          <w:rFonts w:ascii="Arial" w:hAnsi="Arial" w:cs="Arial"/>
          <w:bCs/>
          <w:sz w:val="22"/>
          <w:szCs w:val="22"/>
        </w:rPr>
        <w:t xml:space="preserve"> </w:t>
      </w:r>
      <w:r w:rsidR="00CB4836">
        <w:rPr>
          <w:rFonts w:ascii="Arial" w:hAnsi="Arial" w:cs="Arial"/>
          <w:bCs/>
          <w:sz w:val="22"/>
          <w:szCs w:val="22"/>
        </w:rPr>
        <w:t>be</w:t>
      </w:r>
      <w:r w:rsidR="00BF73BE">
        <w:rPr>
          <w:rFonts w:ascii="Arial" w:hAnsi="Arial" w:cs="Arial"/>
          <w:bCs/>
          <w:sz w:val="22"/>
          <w:szCs w:val="22"/>
        </w:rPr>
        <w:t>e</w:t>
      </w:r>
      <w:r w:rsidR="00CB4836">
        <w:rPr>
          <w:rFonts w:ascii="Arial" w:hAnsi="Arial" w:cs="Arial"/>
          <w:bCs/>
          <w:sz w:val="22"/>
          <w:szCs w:val="22"/>
        </w:rPr>
        <w:t xml:space="preserve">n </w:t>
      </w:r>
      <w:r w:rsidR="00B06A9A">
        <w:rPr>
          <w:rFonts w:ascii="Arial" w:hAnsi="Arial" w:cs="Arial"/>
          <w:bCs/>
          <w:sz w:val="22"/>
          <w:szCs w:val="22"/>
        </w:rPr>
        <w:t>scheduled for</w:t>
      </w:r>
      <w:r w:rsidR="004761FE">
        <w:rPr>
          <w:rFonts w:ascii="Arial" w:hAnsi="Arial" w:cs="Arial"/>
          <w:bCs/>
          <w:sz w:val="22"/>
          <w:szCs w:val="22"/>
        </w:rPr>
        <w:t xml:space="preserve"> </w:t>
      </w:r>
      <w:r w:rsidR="002D0BB9">
        <w:rPr>
          <w:rFonts w:ascii="Arial" w:hAnsi="Arial" w:cs="Arial"/>
          <w:bCs/>
          <w:sz w:val="22"/>
          <w:szCs w:val="22"/>
        </w:rPr>
        <w:t xml:space="preserve">8 </w:t>
      </w:r>
      <w:r w:rsidR="006F18E0">
        <w:rPr>
          <w:rFonts w:ascii="Arial" w:hAnsi="Arial" w:cs="Arial"/>
          <w:bCs/>
          <w:sz w:val="22"/>
          <w:szCs w:val="22"/>
        </w:rPr>
        <w:t xml:space="preserve">September </w:t>
      </w:r>
      <w:r w:rsidR="007F3057">
        <w:rPr>
          <w:rFonts w:ascii="Arial" w:hAnsi="Arial" w:cs="Arial"/>
          <w:bCs/>
          <w:sz w:val="22"/>
          <w:szCs w:val="22"/>
        </w:rPr>
        <w:t>2021.</w:t>
      </w:r>
    </w:p>
    <w:sectPr w:rsidR="004761FE" w:rsidRPr="00C50C9E" w:rsidSect="001421DA">
      <w:headerReference w:type="even" r:id="rId8"/>
      <w:headerReference w:type="default" r:id="rId9"/>
      <w:footerReference w:type="even" r:id="rId10"/>
      <w:footerReference w:type="default" r:id="rId11"/>
      <w:headerReference w:type="first" r:id="rId12"/>
      <w:footerReference w:type="first" r:id="rId13"/>
      <w:pgSz w:w="11906" w:h="16838"/>
      <w:pgMar w:top="567" w:right="849" w:bottom="56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0724" w14:textId="77777777" w:rsidR="002A7A62" w:rsidRDefault="002A7A62" w:rsidP="00FC1D8A">
      <w:r>
        <w:separator/>
      </w:r>
    </w:p>
  </w:endnote>
  <w:endnote w:type="continuationSeparator" w:id="0">
    <w:p w14:paraId="5FC10725" w14:textId="77777777" w:rsidR="002A7A62" w:rsidRDefault="002A7A62" w:rsidP="00FC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4955" w14:textId="77777777" w:rsidR="00A67C71" w:rsidRDefault="00A67C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156A3" w14:textId="77777777" w:rsidR="00A67C71" w:rsidRDefault="00A67C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19E7" w14:textId="77777777" w:rsidR="00A67C71" w:rsidRDefault="00A67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10722" w14:textId="77777777" w:rsidR="002A7A62" w:rsidRDefault="002A7A62" w:rsidP="00FC1D8A">
      <w:r>
        <w:separator/>
      </w:r>
    </w:p>
  </w:footnote>
  <w:footnote w:type="continuationSeparator" w:id="0">
    <w:p w14:paraId="5FC10723" w14:textId="77777777" w:rsidR="002A7A62" w:rsidRDefault="002A7A62" w:rsidP="00FC1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BCB2F" w14:textId="77777777" w:rsidR="00A67C71" w:rsidRDefault="00A67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0726" w14:textId="243543FE" w:rsidR="00FC1D8A" w:rsidRDefault="00A270CA">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FECF6" w14:textId="77777777" w:rsidR="00A67C71" w:rsidRDefault="00A67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4E03"/>
    <w:multiLevelType w:val="hybridMultilevel"/>
    <w:tmpl w:val="0EB49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BB6223"/>
    <w:multiLevelType w:val="hybridMultilevel"/>
    <w:tmpl w:val="372E2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1B3F8C"/>
    <w:multiLevelType w:val="hybridMultilevel"/>
    <w:tmpl w:val="511276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5A27DA0"/>
    <w:multiLevelType w:val="hybridMultilevel"/>
    <w:tmpl w:val="54B04648"/>
    <w:lvl w:ilvl="0" w:tplc="EAFC7E3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975787F"/>
    <w:multiLevelType w:val="hybridMultilevel"/>
    <w:tmpl w:val="D1C86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9D"/>
    <w:rsid w:val="00015B0C"/>
    <w:rsid w:val="00022E2B"/>
    <w:rsid w:val="0003677F"/>
    <w:rsid w:val="00036DC3"/>
    <w:rsid w:val="0005240F"/>
    <w:rsid w:val="0005251C"/>
    <w:rsid w:val="000720AE"/>
    <w:rsid w:val="00083A37"/>
    <w:rsid w:val="000A1171"/>
    <w:rsid w:val="000B230B"/>
    <w:rsid w:val="000B2315"/>
    <w:rsid w:val="000B2936"/>
    <w:rsid w:val="000E57F7"/>
    <w:rsid w:val="000E7BB6"/>
    <w:rsid w:val="000F00E3"/>
    <w:rsid w:val="000F0F37"/>
    <w:rsid w:val="000F1B6E"/>
    <w:rsid w:val="00102B9A"/>
    <w:rsid w:val="001063BA"/>
    <w:rsid w:val="0012140E"/>
    <w:rsid w:val="00134D9A"/>
    <w:rsid w:val="001421DA"/>
    <w:rsid w:val="00150432"/>
    <w:rsid w:val="00165312"/>
    <w:rsid w:val="00185DE9"/>
    <w:rsid w:val="001C0785"/>
    <w:rsid w:val="001E16E1"/>
    <w:rsid w:val="001F41A1"/>
    <w:rsid w:val="001F7908"/>
    <w:rsid w:val="00201BD3"/>
    <w:rsid w:val="00202811"/>
    <w:rsid w:val="00240DD4"/>
    <w:rsid w:val="002442E2"/>
    <w:rsid w:val="00246338"/>
    <w:rsid w:val="00251A1F"/>
    <w:rsid w:val="002A1756"/>
    <w:rsid w:val="002A5771"/>
    <w:rsid w:val="002A7A62"/>
    <w:rsid w:val="002C19D3"/>
    <w:rsid w:val="002D0BB9"/>
    <w:rsid w:val="002E571F"/>
    <w:rsid w:val="003038B4"/>
    <w:rsid w:val="003047DA"/>
    <w:rsid w:val="003107B2"/>
    <w:rsid w:val="003120F8"/>
    <w:rsid w:val="00315BD2"/>
    <w:rsid w:val="003340D8"/>
    <w:rsid w:val="00345E44"/>
    <w:rsid w:val="003A24A2"/>
    <w:rsid w:val="003A5FA3"/>
    <w:rsid w:val="003A7BF2"/>
    <w:rsid w:val="003C02CA"/>
    <w:rsid w:val="003C3EA5"/>
    <w:rsid w:val="003D761A"/>
    <w:rsid w:val="003E22F1"/>
    <w:rsid w:val="003E30B1"/>
    <w:rsid w:val="003F218D"/>
    <w:rsid w:val="00407CBC"/>
    <w:rsid w:val="004176C8"/>
    <w:rsid w:val="00445CCA"/>
    <w:rsid w:val="00456E81"/>
    <w:rsid w:val="0045706B"/>
    <w:rsid w:val="0046051D"/>
    <w:rsid w:val="00461AAA"/>
    <w:rsid w:val="00465EFA"/>
    <w:rsid w:val="004761FE"/>
    <w:rsid w:val="004763C8"/>
    <w:rsid w:val="004869F0"/>
    <w:rsid w:val="00487A22"/>
    <w:rsid w:val="004A6D6A"/>
    <w:rsid w:val="004B76F3"/>
    <w:rsid w:val="004C56F3"/>
    <w:rsid w:val="004D1C55"/>
    <w:rsid w:val="00525A36"/>
    <w:rsid w:val="00546A70"/>
    <w:rsid w:val="00563D1C"/>
    <w:rsid w:val="00566CC9"/>
    <w:rsid w:val="005723D4"/>
    <w:rsid w:val="00580A67"/>
    <w:rsid w:val="0058280E"/>
    <w:rsid w:val="00583358"/>
    <w:rsid w:val="00592474"/>
    <w:rsid w:val="00596FED"/>
    <w:rsid w:val="005B1219"/>
    <w:rsid w:val="005B5042"/>
    <w:rsid w:val="005B6AE2"/>
    <w:rsid w:val="005B7666"/>
    <w:rsid w:val="005C5223"/>
    <w:rsid w:val="005D5E9F"/>
    <w:rsid w:val="005D75E4"/>
    <w:rsid w:val="005E416E"/>
    <w:rsid w:val="006013A8"/>
    <w:rsid w:val="0060226A"/>
    <w:rsid w:val="006072BA"/>
    <w:rsid w:val="0062163E"/>
    <w:rsid w:val="00633A9B"/>
    <w:rsid w:val="00642B8C"/>
    <w:rsid w:val="00654C9D"/>
    <w:rsid w:val="00657244"/>
    <w:rsid w:val="00667383"/>
    <w:rsid w:val="0067087F"/>
    <w:rsid w:val="00680496"/>
    <w:rsid w:val="00681444"/>
    <w:rsid w:val="006901B1"/>
    <w:rsid w:val="00696B3C"/>
    <w:rsid w:val="006B6A7B"/>
    <w:rsid w:val="006C34F4"/>
    <w:rsid w:val="006C7D3C"/>
    <w:rsid w:val="006D3450"/>
    <w:rsid w:val="006E7AE0"/>
    <w:rsid w:val="006F18E0"/>
    <w:rsid w:val="00702545"/>
    <w:rsid w:val="007355FF"/>
    <w:rsid w:val="00766D18"/>
    <w:rsid w:val="0077531D"/>
    <w:rsid w:val="007903B0"/>
    <w:rsid w:val="00792A0C"/>
    <w:rsid w:val="007A1A70"/>
    <w:rsid w:val="007A5E58"/>
    <w:rsid w:val="007D14CE"/>
    <w:rsid w:val="007D6F53"/>
    <w:rsid w:val="007E6DD2"/>
    <w:rsid w:val="007F2866"/>
    <w:rsid w:val="007F3057"/>
    <w:rsid w:val="0080051B"/>
    <w:rsid w:val="00802F1E"/>
    <w:rsid w:val="00803763"/>
    <w:rsid w:val="0080619C"/>
    <w:rsid w:val="008116E1"/>
    <w:rsid w:val="008303A6"/>
    <w:rsid w:val="00866ABF"/>
    <w:rsid w:val="00867B70"/>
    <w:rsid w:val="008A1FC5"/>
    <w:rsid w:val="008C13AB"/>
    <w:rsid w:val="008D7FCA"/>
    <w:rsid w:val="008F1A9C"/>
    <w:rsid w:val="008F2F2D"/>
    <w:rsid w:val="0090424C"/>
    <w:rsid w:val="00904BB1"/>
    <w:rsid w:val="00905A45"/>
    <w:rsid w:val="00917D5E"/>
    <w:rsid w:val="00921F00"/>
    <w:rsid w:val="00925D26"/>
    <w:rsid w:val="009457DA"/>
    <w:rsid w:val="009934E1"/>
    <w:rsid w:val="00997B00"/>
    <w:rsid w:val="009D3CEF"/>
    <w:rsid w:val="009D4A43"/>
    <w:rsid w:val="009D53A2"/>
    <w:rsid w:val="009E0C63"/>
    <w:rsid w:val="009F0F24"/>
    <w:rsid w:val="00A115BA"/>
    <w:rsid w:val="00A270CA"/>
    <w:rsid w:val="00A41FDD"/>
    <w:rsid w:val="00A6678C"/>
    <w:rsid w:val="00A67C71"/>
    <w:rsid w:val="00A70AC6"/>
    <w:rsid w:val="00A82CF7"/>
    <w:rsid w:val="00A91449"/>
    <w:rsid w:val="00A93103"/>
    <w:rsid w:val="00AC6A41"/>
    <w:rsid w:val="00AE3B90"/>
    <w:rsid w:val="00B06A9A"/>
    <w:rsid w:val="00B15034"/>
    <w:rsid w:val="00B4057F"/>
    <w:rsid w:val="00B42467"/>
    <w:rsid w:val="00B44EE3"/>
    <w:rsid w:val="00B47A64"/>
    <w:rsid w:val="00B61163"/>
    <w:rsid w:val="00B65CE1"/>
    <w:rsid w:val="00B739F8"/>
    <w:rsid w:val="00B81AAE"/>
    <w:rsid w:val="00B90F67"/>
    <w:rsid w:val="00B93FA0"/>
    <w:rsid w:val="00BA40EE"/>
    <w:rsid w:val="00BF73BE"/>
    <w:rsid w:val="00C070B8"/>
    <w:rsid w:val="00C50C9E"/>
    <w:rsid w:val="00C567D2"/>
    <w:rsid w:val="00C774D0"/>
    <w:rsid w:val="00C80492"/>
    <w:rsid w:val="00C873A0"/>
    <w:rsid w:val="00C904FF"/>
    <w:rsid w:val="00CB4836"/>
    <w:rsid w:val="00CB5287"/>
    <w:rsid w:val="00CC1686"/>
    <w:rsid w:val="00D01BE5"/>
    <w:rsid w:val="00D05E99"/>
    <w:rsid w:val="00D12F4B"/>
    <w:rsid w:val="00D164C4"/>
    <w:rsid w:val="00D16BAC"/>
    <w:rsid w:val="00D20530"/>
    <w:rsid w:val="00D22BD3"/>
    <w:rsid w:val="00D30EC2"/>
    <w:rsid w:val="00D35782"/>
    <w:rsid w:val="00D378FD"/>
    <w:rsid w:val="00D37FDC"/>
    <w:rsid w:val="00D45DC1"/>
    <w:rsid w:val="00D5026E"/>
    <w:rsid w:val="00D703BF"/>
    <w:rsid w:val="00D729D2"/>
    <w:rsid w:val="00D74572"/>
    <w:rsid w:val="00DA4663"/>
    <w:rsid w:val="00DB2BDD"/>
    <w:rsid w:val="00DC46BF"/>
    <w:rsid w:val="00DD0C1C"/>
    <w:rsid w:val="00DD7099"/>
    <w:rsid w:val="00DF0192"/>
    <w:rsid w:val="00DF7D97"/>
    <w:rsid w:val="00E00ADF"/>
    <w:rsid w:val="00E05573"/>
    <w:rsid w:val="00E21AD6"/>
    <w:rsid w:val="00E3353C"/>
    <w:rsid w:val="00E43EAD"/>
    <w:rsid w:val="00E56DE8"/>
    <w:rsid w:val="00E76356"/>
    <w:rsid w:val="00E76743"/>
    <w:rsid w:val="00E82C49"/>
    <w:rsid w:val="00E909D7"/>
    <w:rsid w:val="00E93B0F"/>
    <w:rsid w:val="00EA2F2B"/>
    <w:rsid w:val="00EB0C28"/>
    <w:rsid w:val="00EB178F"/>
    <w:rsid w:val="00EB5B35"/>
    <w:rsid w:val="00EC6A40"/>
    <w:rsid w:val="00EE5C56"/>
    <w:rsid w:val="00F04C5B"/>
    <w:rsid w:val="00F11ABF"/>
    <w:rsid w:val="00F27947"/>
    <w:rsid w:val="00F32AD6"/>
    <w:rsid w:val="00F4266C"/>
    <w:rsid w:val="00F710CA"/>
    <w:rsid w:val="00F7408C"/>
    <w:rsid w:val="00F82E7C"/>
    <w:rsid w:val="00FA2DF2"/>
    <w:rsid w:val="00FA46CE"/>
    <w:rsid w:val="00FC1D8A"/>
    <w:rsid w:val="00FE0690"/>
    <w:rsid w:val="00FE0D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C10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C9D"/>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FED"/>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C1D8A"/>
    <w:pPr>
      <w:tabs>
        <w:tab w:val="center" w:pos="4513"/>
        <w:tab w:val="right" w:pos="9026"/>
      </w:tabs>
    </w:pPr>
  </w:style>
  <w:style w:type="character" w:customStyle="1" w:styleId="HeaderChar">
    <w:name w:val="Header Char"/>
    <w:basedOn w:val="DefaultParagraphFont"/>
    <w:link w:val="Header"/>
    <w:uiPriority w:val="99"/>
    <w:rsid w:val="00FC1D8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FC1D8A"/>
    <w:pPr>
      <w:tabs>
        <w:tab w:val="center" w:pos="4513"/>
        <w:tab w:val="right" w:pos="9026"/>
      </w:tabs>
    </w:pPr>
  </w:style>
  <w:style w:type="character" w:customStyle="1" w:styleId="FooterChar">
    <w:name w:val="Footer Char"/>
    <w:basedOn w:val="DefaultParagraphFont"/>
    <w:link w:val="Footer"/>
    <w:uiPriority w:val="99"/>
    <w:rsid w:val="00FC1D8A"/>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8116E1"/>
    <w:rPr>
      <w:i/>
      <w:iCs/>
    </w:rPr>
  </w:style>
  <w:style w:type="paragraph" w:styleId="ListParagraph">
    <w:name w:val="List Paragraph"/>
    <w:aliases w:val="Recommendation,List Paragraph1,List Paragraph11,L,Bullet point,Numbered paragraph"/>
    <w:basedOn w:val="Normal"/>
    <w:link w:val="ListParagraphChar"/>
    <w:uiPriority w:val="34"/>
    <w:qFormat/>
    <w:rsid w:val="0062163E"/>
    <w:pPr>
      <w:ind w:left="720"/>
      <w:contextualSpacing/>
    </w:pPr>
  </w:style>
  <w:style w:type="character" w:styleId="Hyperlink">
    <w:name w:val="Hyperlink"/>
    <w:basedOn w:val="DefaultParagraphFont"/>
    <w:uiPriority w:val="99"/>
    <w:unhideWhenUsed/>
    <w:rsid w:val="009D4A43"/>
    <w:rPr>
      <w:color w:val="0563C1" w:themeColor="hyperlink"/>
      <w:u w:val="single"/>
    </w:rPr>
  </w:style>
  <w:style w:type="character" w:styleId="FollowedHyperlink">
    <w:name w:val="FollowedHyperlink"/>
    <w:basedOn w:val="DefaultParagraphFont"/>
    <w:uiPriority w:val="99"/>
    <w:semiHidden/>
    <w:unhideWhenUsed/>
    <w:rsid w:val="00FE0690"/>
    <w:rPr>
      <w:color w:val="954F72" w:themeColor="followedHyperlink"/>
      <w:u w:val="single"/>
    </w:rPr>
  </w:style>
  <w:style w:type="character" w:styleId="CommentReference">
    <w:name w:val="annotation reference"/>
    <w:basedOn w:val="DefaultParagraphFont"/>
    <w:uiPriority w:val="99"/>
    <w:semiHidden/>
    <w:unhideWhenUsed/>
    <w:rsid w:val="00563D1C"/>
    <w:rPr>
      <w:sz w:val="16"/>
      <w:szCs w:val="16"/>
    </w:rPr>
  </w:style>
  <w:style w:type="paragraph" w:styleId="CommentText">
    <w:name w:val="annotation text"/>
    <w:basedOn w:val="Normal"/>
    <w:link w:val="CommentTextChar"/>
    <w:uiPriority w:val="99"/>
    <w:semiHidden/>
    <w:unhideWhenUsed/>
    <w:rsid w:val="00563D1C"/>
    <w:rPr>
      <w:sz w:val="20"/>
      <w:szCs w:val="20"/>
    </w:rPr>
  </w:style>
  <w:style w:type="character" w:customStyle="1" w:styleId="CommentTextChar">
    <w:name w:val="Comment Text Char"/>
    <w:basedOn w:val="DefaultParagraphFont"/>
    <w:link w:val="CommentText"/>
    <w:uiPriority w:val="99"/>
    <w:semiHidden/>
    <w:rsid w:val="00563D1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63D1C"/>
    <w:rPr>
      <w:b/>
      <w:bCs/>
    </w:rPr>
  </w:style>
  <w:style w:type="character" w:customStyle="1" w:styleId="CommentSubjectChar">
    <w:name w:val="Comment Subject Char"/>
    <w:basedOn w:val="CommentTextChar"/>
    <w:link w:val="CommentSubject"/>
    <w:uiPriority w:val="99"/>
    <w:semiHidden/>
    <w:rsid w:val="00563D1C"/>
    <w:rPr>
      <w:rFonts w:ascii="Times New Roman" w:eastAsia="Times New Roman" w:hAnsi="Times New Roman" w:cs="Times New Roman"/>
      <w:b/>
      <w:bCs/>
      <w:sz w:val="20"/>
      <w:szCs w:val="20"/>
      <w:lang w:eastAsia="en-AU"/>
    </w:rPr>
  </w:style>
  <w:style w:type="paragraph" w:styleId="BodyText">
    <w:name w:val="Body Text"/>
    <w:basedOn w:val="Normal"/>
    <w:link w:val="BodyTextChar"/>
    <w:rsid w:val="009E0C63"/>
    <w:pPr>
      <w:tabs>
        <w:tab w:val="left" w:pos="720"/>
      </w:tabs>
    </w:pPr>
    <w:rPr>
      <w:sz w:val="28"/>
      <w:szCs w:val="20"/>
    </w:rPr>
  </w:style>
  <w:style w:type="character" w:customStyle="1" w:styleId="BodyTextChar">
    <w:name w:val="Body Text Char"/>
    <w:basedOn w:val="DefaultParagraphFont"/>
    <w:link w:val="BodyText"/>
    <w:rsid w:val="009E0C63"/>
    <w:rPr>
      <w:rFonts w:ascii="Times New Roman" w:eastAsia="Times New Roman" w:hAnsi="Times New Roman" w:cs="Times New Roman"/>
      <w:sz w:val="28"/>
      <w:szCs w:val="20"/>
      <w:lang w:eastAsia="en-AU"/>
    </w:rPr>
  </w:style>
  <w:style w:type="character" w:customStyle="1" w:styleId="ListParagraphChar">
    <w:name w:val="List Paragraph Char"/>
    <w:aliases w:val="Recommendation Char,List Paragraph1 Char,List Paragraph11 Char,L Char,Bullet point Char,Numbered paragraph Char"/>
    <w:link w:val="ListParagraph"/>
    <w:uiPriority w:val="34"/>
    <w:locked/>
    <w:rsid w:val="00792A0C"/>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03746">
      <w:bodyDiv w:val="1"/>
      <w:marLeft w:val="0"/>
      <w:marRight w:val="0"/>
      <w:marTop w:val="0"/>
      <w:marBottom w:val="0"/>
      <w:divBdr>
        <w:top w:val="none" w:sz="0" w:space="0" w:color="auto"/>
        <w:left w:val="none" w:sz="0" w:space="0" w:color="auto"/>
        <w:bottom w:val="none" w:sz="0" w:space="0" w:color="auto"/>
        <w:right w:val="none" w:sz="0" w:space="0" w:color="auto"/>
      </w:divBdr>
      <w:divsChild>
        <w:div w:id="1262644068">
          <w:marLeft w:val="0"/>
          <w:marRight w:val="0"/>
          <w:marTop w:val="0"/>
          <w:marBottom w:val="0"/>
          <w:divBdr>
            <w:top w:val="none" w:sz="0" w:space="0" w:color="auto"/>
            <w:left w:val="none" w:sz="0" w:space="0" w:color="auto"/>
            <w:bottom w:val="none" w:sz="0" w:space="0" w:color="auto"/>
            <w:right w:val="none" w:sz="0" w:space="0" w:color="auto"/>
          </w:divBdr>
          <w:divsChild>
            <w:div w:id="2085293909">
              <w:marLeft w:val="0"/>
              <w:marRight w:val="0"/>
              <w:marTop w:val="0"/>
              <w:marBottom w:val="0"/>
              <w:divBdr>
                <w:top w:val="none" w:sz="0" w:space="0" w:color="auto"/>
                <w:left w:val="none" w:sz="0" w:space="0" w:color="auto"/>
                <w:bottom w:val="none" w:sz="0" w:space="0" w:color="auto"/>
                <w:right w:val="none" w:sz="0" w:space="0" w:color="auto"/>
              </w:divBdr>
              <w:divsChild>
                <w:div w:id="118885430">
                  <w:marLeft w:val="0"/>
                  <w:marRight w:val="0"/>
                  <w:marTop w:val="0"/>
                  <w:marBottom w:val="0"/>
                  <w:divBdr>
                    <w:top w:val="none" w:sz="0" w:space="0" w:color="auto"/>
                    <w:left w:val="none" w:sz="0" w:space="0" w:color="auto"/>
                    <w:bottom w:val="none" w:sz="0" w:space="0" w:color="auto"/>
                    <w:right w:val="none" w:sz="0" w:space="0" w:color="auto"/>
                  </w:divBdr>
                  <w:divsChild>
                    <w:div w:id="691539405">
                      <w:marLeft w:val="0"/>
                      <w:marRight w:val="0"/>
                      <w:marTop w:val="0"/>
                      <w:marBottom w:val="0"/>
                      <w:divBdr>
                        <w:top w:val="none" w:sz="0" w:space="0" w:color="auto"/>
                        <w:left w:val="none" w:sz="0" w:space="0" w:color="auto"/>
                        <w:bottom w:val="none" w:sz="0" w:space="0" w:color="auto"/>
                        <w:right w:val="none" w:sz="0" w:space="0" w:color="auto"/>
                      </w:divBdr>
                      <w:divsChild>
                        <w:div w:id="1563560935">
                          <w:marLeft w:val="90"/>
                          <w:marRight w:val="0"/>
                          <w:marTop w:val="0"/>
                          <w:marBottom w:val="0"/>
                          <w:divBdr>
                            <w:top w:val="none" w:sz="0" w:space="0" w:color="auto"/>
                            <w:left w:val="none" w:sz="0" w:space="0" w:color="auto"/>
                            <w:bottom w:val="none" w:sz="0" w:space="0" w:color="auto"/>
                            <w:right w:val="none" w:sz="0" w:space="0" w:color="auto"/>
                          </w:divBdr>
                          <w:divsChild>
                            <w:div w:id="2125417560">
                              <w:marLeft w:val="0"/>
                              <w:marRight w:val="0"/>
                              <w:marTop w:val="0"/>
                              <w:marBottom w:val="0"/>
                              <w:divBdr>
                                <w:top w:val="none" w:sz="0" w:space="0" w:color="auto"/>
                                <w:left w:val="none" w:sz="0" w:space="0" w:color="auto"/>
                                <w:bottom w:val="none" w:sz="0" w:space="0" w:color="auto"/>
                                <w:right w:val="none" w:sz="0" w:space="0" w:color="auto"/>
                              </w:divBdr>
                              <w:divsChild>
                                <w:div w:id="1422918639">
                                  <w:marLeft w:val="0"/>
                                  <w:marRight w:val="0"/>
                                  <w:marTop w:val="0"/>
                                  <w:marBottom w:val="0"/>
                                  <w:divBdr>
                                    <w:top w:val="none" w:sz="0" w:space="0" w:color="auto"/>
                                    <w:left w:val="none" w:sz="0" w:space="0" w:color="auto"/>
                                    <w:bottom w:val="none" w:sz="0" w:space="0" w:color="auto"/>
                                    <w:right w:val="none" w:sz="0" w:space="0" w:color="auto"/>
                                  </w:divBdr>
                                  <w:divsChild>
                                    <w:div w:id="60448063">
                                      <w:marLeft w:val="0"/>
                                      <w:marRight w:val="0"/>
                                      <w:marTop w:val="0"/>
                                      <w:marBottom w:val="0"/>
                                      <w:divBdr>
                                        <w:top w:val="none" w:sz="0" w:space="0" w:color="auto"/>
                                        <w:left w:val="none" w:sz="0" w:space="0" w:color="auto"/>
                                        <w:bottom w:val="none" w:sz="0" w:space="0" w:color="auto"/>
                                        <w:right w:val="none" w:sz="0" w:space="0" w:color="auto"/>
                                      </w:divBdr>
                                      <w:divsChild>
                                        <w:div w:id="1458336713">
                                          <w:marLeft w:val="0"/>
                                          <w:marRight w:val="0"/>
                                          <w:marTop w:val="0"/>
                                          <w:marBottom w:val="0"/>
                                          <w:divBdr>
                                            <w:top w:val="none" w:sz="0" w:space="0" w:color="auto"/>
                                            <w:left w:val="none" w:sz="0" w:space="0" w:color="auto"/>
                                            <w:bottom w:val="none" w:sz="0" w:space="0" w:color="auto"/>
                                            <w:right w:val="none" w:sz="0" w:space="0" w:color="auto"/>
                                          </w:divBdr>
                                          <w:divsChild>
                                            <w:div w:id="1423063320">
                                              <w:marLeft w:val="0"/>
                                              <w:marRight w:val="0"/>
                                              <w:marTop w:val="0"/>
                                              <w:marBottom w:val="0"/>
                                              <w:divBdr>
                                                <w:top w:val="none" w:sz="0" w:space="0" w:color="auto"/>
                                                <w:left w:val="none" w:sz="0" w:space="0" w:color="auto"/>
                                                <w:bottom w:val="none" w:sz="0" w:space="0" w:color="auto"/>
                                                <w:right w:val="none" w:sz="0" w:space="0" w:color="auto"/>
                                              </w:divBdr>
                                              <w:divsChild>
                                                <w:div w:id="1302464761">
                                                  <w:marLeft w:val="0"/>
                                                  <w:marRight w:val="0"/>
                                                  <w:marTop w:val="0"/>
                                                  <w:marBottom w:val="0"/>
                                                  <w:divBdr>
                                                    <w:top w:val="none" w:sz="0" w:space="0" w:color="auto"/>
                                                    <w:left w:val="none" w:sz="0" w:space="0" w:color="auto"/>
                                                    <w:bottom w:val="none" w:sz="0" w:space="0" w:color="auto"/>
                                                    <w:right w:val="none" w:sz="0" w:space="0" w:color="auto"/>
                                                  </w:divBdr>
                                                  <w:divsChild>
                                                    <w:div w:id="20806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15C65-3F1F-421B-AFCC-4B4A6610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2021-10-11T00:28:00Z</dcterms:created>
  <dcterms:modified xsi:type="dcterms:W3CDTF">2021-10-11T00:30:00Z</dcterms:modified>
</cp:coreProperties>
</file>