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Light"/>
        <w:tblW w:w="1134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567"/>
        <w:gridCol w:w="8363"/>
        <w:gridCol w:w="288"/>
      </w:tblGrid>
      <w:tr w:rsidR="00C15C28" w:rsidRPr="00C15C28" w:rsidTr="003C7281">
        <w:trPr>
          <w:trHeight w:val="1814"/>
        </w:trPr>
        <w:tc>
          <w:tcPr>
            <w:tcW w:w="11340" w:type="dxa"/>
            <w:gridSpan w:val="4"/>
            <w:shd w:val="clear" w:color="auto" w:fill="002060"/>
          </w:tcPr>
          <w:p w:rsidR="0075208A" w:rsidRDefault="009142AE" w:rsidP="5F83670A">
            <w:pPr>
              <w:ind w:right="-136"/>
              <w:jc w:val="center"/>
              <w:rPr>
                <w:rFonts w:ascii="Arial" w:hAnsi="Arial" w:cs="Arial"/>
                <w:noProof/>
                <w:color w:val="002060"/>
                <w:sz w:val="24"/>
                <w:szCs w:val="24"/>
                <w:lang w:eastAsia="en-AU"/>
              </w:rPr>
            </w:pPr>
            <w:r w:rsidRPr="003A047F">
              <w:rPr>
                <w:rFonts w:ascii="AusGov DVA Stacked 4U" w:hAnsi="AusGov DVA Stacked 4U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58239" behindDoc="0" locked="0" layoutInCell="1" allowOverlap="1" wp14:anchorId="7D0C62C2" wp14:editId="5F359E4B">
                      <wp:simplePos x="0" y="0"/>
                      <wp:positionH relativeFrom="column">
                        <wp:posOffset>1951990</wp:posOffset>
                      </wp:positionH>
                      <wp:positionV relativeFrom="paragraph">
                        <wp:posOffset>139065</wp:posOffset>
                      </wp:positionV>
                      <wp:extent cx="3355340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53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7EFA" w:rsidRDefault="00607EFA" w:rsidP="00E220B7">
                                  <w:pPr>
                                    <w:jc w:val="center"/>
                                    <w:rPr>
                                      <w:rFonts w:ascii="Rockwell" w:hAnsi="Rockwell"/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3A047F">
                                    <w:rPr>
                                      <w:rFonts w:ascii="Rockwell" w:hAnsi="Rockwell"/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 xml:space="preserve">COMMUNITY NURSING NEWSLETTER No. </w:t>
                                  </w:r>
                                  <w:r w:rsidR="009142AE">
                                    <w:rPr>
                                      <w:rFonts w:ascii="Rockwell" w:hAnsi="Rockwell"/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45</w:t>
                                  </w:r>
                                </w:p>
                                <w:p w:rsidR="009142AE" w:rsidRPr="003A047F" w:rsidRDefault="006055A3" w:rsidP="00E220B7">
                                  <w:pPr>
                                    <w:jc w:val="center"/>
                                    <w:rPr>
                                      <w:rFonts w:ascii="Rockwell" w:hAnsi="Rockwell"/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Rockwell" w:hAnsi="Rockwell"/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March</w:t>
                                  </w:r>
                                  <w:r w:rsidR="009142AE">
                                    <w:rPr>
                                      <w:rFonts w:ascii="Rockwell" w:hAnsi="Rockwell"/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 xml:space="preserve"> 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D0C62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3.7pt;margin-top:10.95pt;width:264.2pt;height:110.6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" filled="f" stroked="f">
                      <v:textbox style="mso-fit-shape-to-text:t">
                        <w:txbxContent>
                          <w:p w14:paraId="73C0A71D" w14:textId="77777777" w:rsidR="00607EFA" w:rsidRDefault="00607EFA" w:rsidP="00E220B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A047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</w:rPr>
                              <w:t xml:space="preserve">COMMUNITY NURSING NEWSLETTER No. </w:t>
                            </w:r>
                            <w:r w:rsidR="009142AE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</w:rPr>
                              <w:t>45</w:t>
                            </w:r>
                          </w:p>
                          <w:p w14:paraId="40D803E3" w14:textId="77777777" w:rsidR="009142AE" w:rsidRPr="003A047F" w:rsidRDefault="006055A3" w:rsidP="00E220B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</w:rPr>
                              <w:t>March</w:t>
                            </w:r>
                            <w:r w:rsidR="009142AE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</w:rPr>
                              <w:t xml:space="preserve">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7EEF" w:rsidRPr="003A047F" w:rsidRDefault="003A047F" w:rsidP="003A047F">
            <w:pPr>
              <w:ind w:right="-136"/>
              <w:rPr>
                <w:rFonts w:ascii="AusGov DVA Stacked 4U" w:hAnsi="AusGov DVA Stacked 4U" w:cs="Arial"/>
                <w:color w:val="002060"/>
                <w:sz w:val="200"/>
                <w:szCs w:val="200"/>
              </w:rPr>
            </w:pPr>
            <w:r w:rsidRPr="00C168FC">
              <w:rPr>
                <w:rFonts w:ascii="Arial" w:hAnsi="Arial" w:cs="Arial"/>
                <w:noProof/>
                <w:color w:val="002060"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2A3BEA34" wp14:editId="5794A861">
                  <wp:simplePos x="0" y="0"/>
                  <wp:positionH relativeFrom="column">
                    <wp:posOffset>5427608</wp:posOffset>
                  </wp:positionH>
                  <wp:positionV relativeFrom="paragraph">
                    <wp:posOffset>215001</wp:posOffset>
                  </wp:positionV>
                  <wp:extent cx="1566723" cy="888676"/>
                  <wp:effectExtent l="0" t="0" r="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6723" cy="88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047F">
              <w:rPr>
                <w:rFonts w:ascii="AusGov DVA Stacked 4U" w:hAnsi="AusGov DVA Stacked 4U" w:cs="Arial"/>
                <w:color w:val="FFFFFF" w:themeColor="background1"/>
                <w:sz w:val="200"/>
                <w:szCs w:val="200"/>
              </w:rPr>
              <w:t></w:t>
            </w:r>
            <w:r w:rsidRPr="003A047F">
              <w:rPr>
                <w:rFonts w:ascii="AusGov DVA Stacked 4U" w:hAnsi="AusGov DVA Stacked 4U" w:cs="Arial"/>
                <w:color w:val="FFFFFF" w:themeColor="background1"/>
                <w:sz w:val="200"/>
                <w:szCs w:val="200"/>
              </w:rPr>
              <w:t></w:t>
            </w:r>
            <w:r w:rsidRPr="003A047F">
              <w:rPr>
                <w:rFonts w:ascii="AusGov DVA Stacked 4U" w:hAnsi="AusGov DVA Stacked 4U" w:cs="Arial"/>
                <w:color w:val="FFFFFF" w:themeColor="background1"/>
                <w:sz w:val="200"/>
                <w:szCs w:val="200"/>
              </w:rPr>
              <w:t></w:t>
            </w:r>
            <w:r w:rsidRPr="003A047F">
              <w:rPr>
                <w:rFonts w:ascii="AusGov DVA Stacked 4U" w:hAnsi="AusGov DVA Stacked 4U" w:cs="Arial"/>
                <w:color w:val="FFFFFF" w:themeColor="background1"/>
                <w:sz w:val="200"/>
                <w:szCs w:val="200"/>
              </w:rPr>
              <w:t></w:t>
            </w:r>
            <w:r w:rsidRPr="003A047F">
              <w:rPr>
                <w:rFonts w:ascii="AusGov DVA Stacked 4U" w:hAnsi="AusGov DVA Stacked 4U" w:cs="Arial"/>
                <w:color w:val="FFFFFF" w:themeColor="background1"/>
                <w:sz w:val="200"/>
                <w:szCs w:val="200"/>
              </w:rPr>
              <w:t></w:t>
            </w:r>
            <w:r w:rsidRPr="003A047F">
              <w:rPr>
                <w:rFonts w:ascii="AusGov DVA Stacked 4U" w:hAnsi="AusGov DVA Stacked 4U" w:cs="Arial"/>
                <w:color w:val="FFFFFF" w:themeColor="background1"/>
                <w:sz w:val="200"/>
                <w:szCs w:val="200"/>
              </w:rPr>
              <w:t></w:t>
            </w:r>
            <w:r w:rsidRPr="003A047F">
              <w:rPr>
                <w:rFonts w:ascii="AusGov DVA Stacked 4U" w:hAnsi="AusGov DVA Stacked 4U" w:cs="Arial"/>
                <w:color w:val="FFFFFF" w:themeColor="background1"/>
                <w:sz w:val="200"/>
                <w:szCs w:val="200"/>
              </w:rPr>
              <w:t></w:t>
            </w:r>
          </w:p>
        </w:tc>
      </w:tr>
      <w:tr w:rsidR="0090736B" w:rsidRPr="00C15C28" w:rsidTr="003C7281">
        <w:trPr>
          <w:trHeight w:val="523"/>
        </w:trPr>
        <w:tc>
          <w:tcPr>
            <w:tcW w:w="11340" w:type="dxa"/>
            <w:gridSpan w:val="4"/>
            <w:shd w:val="clear" w:color="auto" w:fill="002060"/>
          </w:tcPr>
          <w:p w:rsidR="0090736B" w:rsidRDefault="0075208A" w:rsidP="009142AE">
            <w:pPr>
              <w:ind w:right="-136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bookmarkStart w:id="0" w:name="_GoBack"/>
            <w:r w:rsidRPr="0012303C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i/>
                <w:color w:val="FFFFFF" w:themeColor="background1"/>
                <w:sz w:val="24"/>
                <w:szCs w:val="24"/>
              </w:rPr>
              <w:t>Community Nursing Newsletter</w:t>
            </w:r>
            <w:r w:rsidRPr="00C15C2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12303C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is issued to provide </w:t>
            </w:r>
            <w:r w:rsidRPr="00C15C28">
              <w:rPr>
                <w:rFonts w:cstheme="minorHAnsi"/>
                <w:color w:val="FFFFFF" w:themeColor="background1"/>
                <w:sz w:val="24"/>
                <w:szCs w:val="24"/>
              </w:rPr>
              <w:t>update</w:t>
            </w:r>
            <w:r w:rsidR="0012303C">
              <w:rPr>
                <w:rFonts w:cstheme="minorHAnsi"/>
                <w:color w:val="FFFFFF" w:themeColor="background1"/>
                <w:sz w:val="24"/>
                <w:szCs w:val="24"/>
              </w:rPr>
              <w:t>s</w:t>
            </w:r>
            <w:r w:rsidRPr="00C15C28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>to Department of Veterans’ Affairs (DVA) Community Nursing (CN) provide</w:t>
            </w:r>
            <w:r w:rsidR="0012303C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rs about DVA’s CN </w:t>
            </w:r>
            <w:r w:rsidR="009142AE">
              <w:rPr>
                <w:rFonts w:cstheme="minorHAnsi"/>
                <w:color w:val="FFFFFF" w:themeColor="background1"/>
                <w:sz w:val="24"/>
                <w:szCs w:val="24"/>
              </w:rPr>
              <w:t>P</w:t>
            </w:r>
            <w:r w:rsidR="0012303C">
              <w:rPr>
                <w:rFonts w:cstheme="minorHAnsi"/>
                <w:color w:val="FFFFFF" w:themeColor="background1"/>
                <w:sz w:val="24"/>
                <w:szCs w:val="24"/>
              </w:rPr>
              <w:t>rogram.</w:t>
            </w:r>
            <w:r w:rsidR="003C74B3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</w:t>
            </w:r>
          </w:p>
          <w:p w:rsidR="009C70D7" w:rsidRPr="00C15C28" w:rsidRDefault="009C70D7" w:rsidP="009142AE">
            <w:pPr>
              <w:ind w:right="-136"/>
              <w:jc w:val="center"/>
              <w:rPr>
                <w:rFonts w:ascii="Arial" w:hAnsi="Arial" w:cs="Arial"/>
                <w:noProof/>
                <w:color w:val="002060"/>
                <w:sz w:val="24"/>
                <w:szCs w:val="24"/>
                <w:lang w:eastAsia="en-AU"/>
              </w:rPr>
            </w:pPr>
          </w:p>
        </w:tc>
      </w:tr>
      <w:bookmarkEnd w:id="0"/>
      <w:tr w:rsidR="003C7281" w:rsidRPr="00C15C28" w:rsidTr="00E12EAD">
        <w:trPr>
          <w:trHeight w:val="284"/>
        </w:trPr>
        <w:tc>
          <w:tcPr>
            <w:tcW w:w="11052" w:type="dxa"/>
            <w:gridSpan w:val="3"/>
            <w:shd w:val="clear" w:color="auto" w:fill="D0CECE" w:themeFill="background2" w:themeFillShade="E6"/>
          </w:tcPr>
          <w:p w:rsidR="003C7281" w:rsidRPr="009C70D7" w:rsidRDefault="0055513A" w:rsidP="003C7281">
            <w:pPr>
              <w:spacing w:line="259" w:lineRule="auto"/>
              <w:rPr>
                <w:rFonts w:ascii="Arial" w:hAnsi="Arial" w:cs="Arial"/>
                <w:color w:val="002060"/>
                <w:sz w:val="36"/>
                <w:szCs w:val="36"/>
              </w:rPr>
            </w:pPr>
            <w:r w:rsidRPr="009C70D7">
              <w:rPr>
                <w:rFonts w:ascii="Arial" w:hAnsi="Arial" w:cs="Arial"/>
                <w:color w:val="002060"/>
                <w:sz w:val="36"/>
                <w:szCs w:val="36"/>
              </w:rPr>
              <w:t>AGED CARE WAGES – HISTORICAL LEAVE LIABILITY FUNDING</w:t>
            </w:r>
          </w:p>
          <w:p w:rsidR="003C7281" w:rsidRPr="009C70D7" w:rsidRDefault="003C7281" w:rsidP="003C7281">
            <w:pPr>
              <w:spacing w:line="259" w:lineRule="auto"/>
              <w:rPr>
                <w:rFonts w:ascii="Arial" w:hAnsi="Arial" w:cs="Arial"/>
                <w:color w:val="002060"/>
                <w:sz w:val="24"/>
                <w:szCs w:val="36"/>
              </w:rPr>
            </w:pP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sz w:val="24"/>
              </w:rPr>
              <w:t xml:space="preserve">On 4 May 2023, the Australian Government announced a commitment of $11.3 billion in 2023-24 to support increased wages for aged care workers of 15 percent following the Fair Work Commission’s (FWC) decision in the </w:t>
            </w:r>
            <w:hyperlink r:id="rId9" w:history="1">
              <w:r w:rsidRPr="00E12EAD">
                <w:rPr>
                  <w:rStyle w:val="Hyperlink"/>
                  <w:rFonts w:ascii="Arial" w:hAnsi="Arial" w:cs="Arial"/>
                  <w:sz w:val="24"/>
                </w:rPr>
                <w:t>Work value case - Aged care industry</w:t>
              </w:r>
            </w:hyperlink>
            <w:r w:rsidRPr="00E12EAD">
              <w:rPr>
                <w:rFonts w:ascii="Arial" w:hAnsi="Arial" w:cs="Arial"/>
                <w:sz w:val="24"/>
              </w:rPr>
              <w:t>.  This included $0.6 million funding to cover historical leave liability payments for providers of Department of Veterans’ Affairs (DVA) Community Nursing (CN) and Veterans’ Home Care (VHC) services.</w:t>
            </w: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  <w:szCs w:val="28"/>
              </w:rPr>
            </w:pPr>
          </w:p>
          <w:p w:rsidR="0055513A" w:rsidRPr="00E12EAD" w:rsidRDefault="0055513A" w:rsidP="0055513A">
            <w:pPr>
              <w:rPr>
                <w:rFonts w:ascii="Arial" w:hAnsi="Arial" w:cs="Arial"/>
                <w:b/>
                <w:i/>
                <w:sz w:val="24"/>
                <w:szCs w:val="28"/>
              </w:rPr>
            </w:pPr>
            <w:r w:rsidRPr="00E12EAD">
              <w:rPr>
                <w:rFonts w:ascii="Arial" w:hAnsi="Arial" w:cs="Arial"/>
                <w:b/>
                <w:i/>
                <w:sz w:val="24"/>
                <w:szCs w:val="28"/>
              </w:rPr>
              <w:t>About the funding</w:t>
            </w: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sz w:val="24"/>
              </w:rPr>
              <w:t xml:space="preserve">If you are a </w:t>
            </w:r>
            <w:r w:rsidRPr="00E12EAD">
              <w:rPr>
                <w:rFonts w:ascii="Arial" w:hAnsi="Arial" w:cs="Arial"/>
                <w:b/>
                <w:sz w:val="24"/>
              </w:rPr>
              <w:t>DVA-only</w:t>
            </w:r>
            <w:r w:rsidRPr="00E12EAD">
              <w:rPr>
                <w:rFonts w:ascii="Arial" w:hAnsi="Arial" w:cs="Arial"/>
                <w:sz w:val="24"/>
              </w:rPr>
              <w:t xml:space="preserve"> provider of CN and/or VHC services, </w:t>
            </w:r>
            <w:r w:rsidRPr="00E12EAD">
              <w:rPr>
                <w:rFonts w:ascii="Arial" w:hAnsi="Arial" w:cs="Arial"/>
                <w:b/>
                <w:sz w:val="24"/>
              </w:rPr>
              <w:t>are not</w:t>
            </w:r>
            <w:r w:rsidRPr="00E12EAD">
              <w:rPr>
                <w:rFonts w:ascii="Arial" w:hAnsi="Arial" w:cs="Arial"/>
                <w:sz w:val="24"/>
              </w:rPr>
              <w:t xml:space="preserve"> an Aged care provider (i.e. you are not registered to provide aged care programs including Residential Aged Care, Home Care Packages Program, Commonwealth Home Support Programme) </w:t>
            </w:r>
            <w:r w:rsidRPr="00E12EAD">
              <w:rPr>
                <w:rFonts w:ascii="Arial" w:hAnsi="Arial" w:cs="Arial"/>
                <w:b/>
                <w:sz w:val="24"/>
              </w:rPr>
              <w:t>and</w:t>
            </w:r>
            <w:r w:rsidRPr="00E12EAD">
              <w:rPr>
                <w:rFonts w:ascii="Arial" w:hAnsi="Arial" w:cs="Arial"/>
                <w:sz w:val="24"/>
              </w:rPr>
              <w:t xml:space="preserve"> you have an employee/s impacted by the Fair Work Commission (FWC) Aged Care Work value case decision, you can apply for historical leave liability funding from DVA.</w:t>
            </w: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</w:p>
          <w:p w:rsidR="0055513A" w:rsidRPr="00E12EAD" w:rsidRDefault="0055513A" w:rsidP="005551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</w:rPr>
            </w:pPr>
            <w:r w:rsidRPr="00E12EAD">
              <w:rPr>
                <w:rFonts w:ascii="Arial" w:hAnsi="Arial" w:cs="Arial"/>
                <w:color w:val="000000"/>
                <w:sz w:val="24"/>
              </w:rPr>
              <w:t>This funding opportunity is for the 2023-24 period to fund providers for 50 percent of the cost associated with paying higher leave entitlements for aged care workers that have had their wages increased as a result of the FWC decision.  Funding can only be claimed to ‘top up’ relevant leave entitlements that are directly attributable to the FWC decision of a 15 percent wage increase. The objective of the funding is to enable eligible DVA providers to pay eligible aged care workers their leave entitlements at the higher rate in the 2023-24 financial year, by providing funding of 50 percent of the associated cost.</w:t>
            </w:r>
          </w:p>
          <w:p w:rsidR="0055513A" w:rsidRPr="00E12EAD" w:rsidRDefault="0055513A" w:rsidP="0055513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</w:rPr>
            </w:pP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  <w:lang w:val="en-US"/>
              </w:rPr>
            </w:pPr>
            <w:r w:rsidRPr="00E12EAD">
              <w:rPr>
                <w:rFonts w:ascii="Arial" w:hAnsi="Arial" w:cs="Arial"/>
                <w:sz w:val="24"/>
                <w:lang w:val="en-US"/>
              </w:rPr>
              <w:t xml:space="preserve">DVA will pay 50 percent of a provider’s leave liability as at 30 June 2023 up to a maximum of 15 percent above the award. </w:t>
            </w: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</w:p>
          <w:p w:rsidR="0055513A" w:rsidRPr="00E12EAD" w:rsidRDefault="0055513A" w:rsidP="0055513A">
            <w:pPr>
              <w:rPr>
                <w:rFonts w:ascii="Arial" w:hAnsi="Arial" w:cs="Arial"/>
                <w:color w:val="000000"/>
                <w:sz w:val="24"/>
              </w:rPr>
            </w:pPr>
            <w:r w:rsidRPr="00E12EAD">
              <w:rPr>
                <w:rFonts w:ascii="Arial" w:hAnsi="Arial" w:cs="Arial"/>
                <w:color w:val="000000"/>
                <w:sz w:val="24"/>
              </w:rPr>
              <w:t xml:space="preserve">Further information on the aged care wage increase can be found at the </w:t>
            </w:r>
            <w:hyperlink r:id="rId10" w:history="1">
              <w:r w:rsidRPr="00E12EAD">
                <w:rPr>
                  <w:rStyle w:val="Hyperlink"/>
                  <w:rFonts w:ascii="Arial" w:hAnsi="Arial" w:cs="Arial"/>
                  <w:sz w:val="24"/>
                </w:rPr>
                <w:t>Department of Health and Aged Care’s website</w:t>
              </w:r>
            </w:hyperlink>
            <w:r w:rsidRPr="00E12EAD">
              <w:rPr>
                <w:rFonts w:ascii="Arial" w:hAnsi="Arial" w:cs="Arial"/>
                <w:color w:val="000000"/>
                <w:sz w:val="24"/>
              </w:rPr>
              <w:t>.</w:t>
            </w:r>
          </w:p>
          <w:p w:rsidR="0055513A" w:rsidRPr="00E12EAD" w:rsidRDefault="0055513A" w:rsidP="0055513A">
            <w:pPr>
              <w:rPr>
                <w:rFonts w:ascii="Arial" w:hAnsi="Arial" w:cs="Arial"/>
                <w:color w:val="000000"/>
                <w:sz w:val="24"/>
              </w:rPr>
            </w:pPr>
          </w:p>
          <w:p w:rsidR="0055513A" w:rsidRPr="00E12EAD" w:rsidRDefault="0055513A" w:rsidP="0055513A">
            <w:pPr>
              <w:rPr>
                <w:rFonts w:ascii="Arial" w:hAnsi="Arial" w:cs="Arial"/>
                <w:b/>
                <w:i/>
                <w:sz w:val="24"/>
              </w:rPr>
            </w:pPr>
            <w:r w:rsidRPr="00E12EAD">
              <w:rPr>
                <w:rFonts w:ascii="Arial" w:hAnsi="Arial" w:cs="Arial"/>
                <w:b/>
                <w:i/>
                <w:color w:val="000000"/>
                <w:sz w:val="24"/>
              </w:rPr>
              <w:t>How to apply</w:t>
            </w: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sz w:val="24"/>
              </w:rPr>
              <w:t xml:space="preserve">To apply for funding from DVA you will need to complete the </w:t>
            </w:r>
            <w:r w:rsidRPr="00E12EAD">
              <w:rPr>
                <w:rFonts w:ascii="Arial" w:hAnsi="Arial" w:cs="Arial"/>
                <w:b/>
                <w:sz w:val="24"/>
              </w:rPr>
              <w:t>Provider Application Form</w:t>
            </w:r>
            <w:r w:rsidRPr="00E12EAD">
              <w:rPr>
                <w:rFonts w:ascii="Arial" w:hAnsi="Arial" w:cs="Arial"/>
                <w:sz w:val="24"/>
              </w:rPr>
              <w:t xml:space="preserve"> and submit this along with supporting documentation to </w:t>
            </w:r>
            <w:hyperlink r:id="rId11" w:history="1">
              <w:r w:rsidRPr="00E12EAD">
                <w:rPr>
                  <w:rStyle w:val="Hyperlink"/>
                  <w:rFonts w:ascii="Arial" w:hAnsi="Arial" w:cs="Arial"/>
                  <w:sz w:val="24"/>
                </w:rPr>
                <w:t>leaveliabilities@dva.gov.au</w:t>
              </w:r>
            </w:hyperlink>
            <w:r w:rsidRPr="00E12EAD">
              <w:rPr>
                <w:rFonts w:ascii="Arial" w:hAnsi="Arial" w:cs="Arial"/>
                <w:sz w:val="24"/>
              </w:rPr>
              <w:t xml:space="preserve">.  </w:t>
            </w: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b/>
                <w:sz w:val="24"/>
              </w:rPr>
              <w:t>Applications close on 30 April 2024.</w:t>
            </w: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</w:p>
          <w:p w:rsidR="0055513A" w:rsidRPr="00E12EAD" w:rsidRDefault="0055513A" w:rsidP="0055513A">
            <w:pPr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sz w:val="24"/>
              </w:rPr>
              <w:t>Please refer to the attached Aged Care Wages – Historical Leave Liability Funding documents:</w:t>
            </w:r>
          </w:p>
          <w:p w:rsidR="0055513A" w:rsidRPr="00E12EAD" w:rsidRDefault="0055513A" w:rsidP="0055513A">
            <w:pPr>
              <w:numPr>
                <w:ilvl w:val="0"/>
                <w:numId w:val="2"/>
              </w:numPr>
              <w:spacing w:after="100" w:afterAutospacing="1"/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sz w:val="24"/>
              </w:rPr>
              <w:t>Provider Application Process and Guidelines</w:t>
            </w:r>
          </w:p>
          <w:p w:rsidR="0055513A" w:rsidRPr="00E12EAD" w:rsidRDefault="0055513A" w:rsidP="0055513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sz w:val="24"/>
              </w:rPr>
              <w:t>Provider FAQs</w:t>
            </w:r>
          </w:p>
          <w:p w:rsidR="0055513A" w:rsidRPr="00E12EAD" w:rsidRDefault="0055513A" w:rsidP="0055513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" w:hAnsi="Arial" w:cs="Arial"/>
                <w:sz w:val="24"/>
              </w:rPr>
            </w:pPr>
            <w:r w:rsidRPr="00E12EAD">
              <w:rPr>
                <w:rFonts w:ascii="Arial" w:hAnsi="Arial" w:cs="Arial"/>
                <w:sz w:val="24"/>
              </w:rPr>
              <w:t>Provider Application Form</w:t>
            </w:r>
          </w:p>
          <w:p w:rsidR="0055513A" w:rsidRPr="00E12EAD" w:rsidRDefault="0055513A" w:rsidP="00E12EA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2060"/>
                <w:sz w:val="28"/>
                <w:szCs w:val="24"/>
              </w:rPr>
            </w:pPr>
            <w:r w:rsidRPr="00E12EAD">
              <w:rPr>
                <w:rFonts w:ascii="Arial" w:hAnsi="Arial" w:cs="Arial"/>
                <w:sz w:val="24"/>
              </w:rPr>
              <w:t xml:space="preserve">If you have any questions regarding this funding process, please email </w:t>
            </w:r>
            <w:hyperlink r:id="rId12" w:history="1">
              <w:r w:rsidRPr="00E12EAD">
                <w:rPr>
                  <w:rStyle w:val="Hyperlink"/>
                  <w:rFonts w:ascii="Arial" w:hAnsi="Arial" w:cs="Arial"/>
                  <w:sz w:val="24"/>
                </w:rPr>
                <w:t>leaveliabilities@dva.gov.au</w:t>
              </w:r>
            </w:hyperlink>
          </w:p>
        </w:tc>
        <w:tc>
          <w:tcPr>
            <w:tcW w:w="288" w:type="dxa"/>
            <w:shd w:val="clear" w:color="auto" w:fill="D0CECE" w:themeFill="background2" w:themeFillShade="E6"/>
            <w:vAlign w:val="center"/>
          </w:tcPr>
          <w:p w:rsidR="003C7281" w:rsidRDefault="003C7281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:rsidR="0055513A" w:rsidRPr="00C15C28" w:rsidRDefault="0055513A" w:rsidP="00115E17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</w:tc>
      </w:tr>
      <w:tr w:rsidR="00C15C28" w:rsidRPr="00C15C28" w:rsidTr="0055513A">
        <w:trPr>
          <w:trHeight w:val="2269"/>
        </w:trPr>
        <w:tc>
          <w:tcPr>
            <w:tcW w:w="2689" w:type="dxa"/>
            <w:gridSpan w:val="2"/>
            <w:shd w:val="clear" w:color="auto" w:fill="DEEAF6" w:themeFill="accent1" w:themeFillTint="33"/>
            <w:vAlign w:val="center"/>
          </w:tcPr>
          <w:p w:rsidR="6B74FAA7" w:rsidRDefault="6B74FAA7" w:rsidP="6B74FAA7">
            <w:pPr>
              <w:jc w:val="center"/>
            </w:pPr>
          </w:p>
          <w:p w:rsidR="00F25652" w:rsidRPr="00C15C28" w:rsidRDefault="003C7281" w:rsidP="64083FA6">
            <w:pPr>
              <w:jc w:val="center"/>
            </w:pPr>
            <w:r w:rsidRPr="008F596B">
              <w:rPr>
                <w:rFonts w:ascii="Arial" w:hAnsi="Arial" w:cs="Arial"/>
                <w:b/>
                <w:noProof/>
                <w:color w:val="002060"/>
                <w:sz w:val="24"/>
                <w:szCs w:val="24"/>
                <w:lang w:eastAsia="en-AU"/>
              </w:rPr>
              <w:drawing>
                <wp:inline distT="0" distB="0" distL="0" distR="0" wp14:anchorId="0D2EF020" wp14:editId="5CBEA3B6">
                  <wp:extent cx="1216025" cy="1216025"/>
                  <wp:effectExtent l="0" t="0" r="0" b="3175"/>
                  <wp:docPr id="11" name="Picture 11" descr="C:\Users\EKN350\Desktop\Icons\Capitalist Bussiness\flat icons\PNG\128x128\Schedule-sepa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KN350\Desktop\Icons\Capitalist Bussiness\flat icons\PNG\128x128\Schedule-separ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gridSpan w:val="2"/>
            <w:shd w:val="clear" w:color="auto" w:fill="DEEAF6" w:themeFill="accent1" w:themeFillTint="33"/>
          </w:tcPr>
          <w:p w:rsidR="003C7281" w:rsidRPr="00FF2186" w:rsidRDefault="0055513A" w:rsidP="003C7281">
            <w:pPr>
              <w:ind w:left="-109"/>
              <w:rPr>
                <w:rFonts w:ascii="Century Gothic" w:hAnsi="Century Gothic" w:cs="Arial"/>
                <w:color w:val="002060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002060"/>
                <w:sz w:val="36"/>
                <w:szCs w:val="24"/>
              </w:rPr>
              <w:t xml:space="preserve"> </w:t>
            </w:r>
            <w:r w:rsidR="009142AE">
              <w:rPr>
                <w:rFonts w:ascii="Century Gothic" w:hAnsi="Century Gothic" w:cs="Arial"/>
                <w:color w:val="002060"/>
                <w:sz w:val="36"/>
                <w:szCs w:val="24"/>
              </w:rPr>
              <w:t>CLAIMING</w:t>
            </w:r>
            <w:r w:rsidR="00702F58">
              <w:rPr>
                <w:rFonts w:ascii="Century Gothic" w:hAnsi="Century Gothic" w:cs="Arial"/>
                <w:color w:val="002060"/>
                <w:sz w:val="36"/>
                <w:szCs w:val="24"/>
              </w:rPr>
              <w:t xml:space="preserve"> </w:t>
            </w:r>
          </w:p>
          <w:p w:rsidR="003C7281" w:rsidRPr="00C15C28" w:rsidRDefault="003C7281" w:rsidP="003C7281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:rsidR="00E12EAD" w:rsidRDefault="00A57F63" w:rsidP="00A57F63">
            <w:pPr>
              <w:rPr>
                <w:rFonts w:ascii="Arial" w:hAnsi="Arial" w:cs="Arial"/>
                <w:color w:val="002060"/>
                <w:sz w:val="24"/>
              </w:rPr>
            </w:pPr>
            <w:r w:rsidRPr="00E12EAD">
              <w:rPr>
                <w:rFonts w:ascii="Arial" w:hAnsi="Arial" w:cs="Arial"/>
                <w:color w:val="002060"/>
                <w:sz w:val="24"/>
              </w:rPr>
              <w:t xml:space="preserve">The </w:t>
            </w:r>
            <w:r w:rsidR="0055513A" w:rsidRPr="00E12EAD">
              <w:rPr>
                <w:rFonts w:ascii="Arial" w:hAnsi="Arial" w:cs="Arial"/>
                <w:color w:val="002060"/>
                <w:sz w:val="24"/>
              </w:rPr>
              <w:t>Department of Veterans’ Affairs (DVA) has</w:t>
            </w:r>
            <w:r w:rsidRPr="00E12EAD">
              <w:rPr>
                <w:rFonts w:ascii="Arial" w:hAnsi="Arial" w:cs="Arial"/>
                <w:color w:val="002060"/>
                <w:sz w:val="24"/>
              </w:rPr>
              <w:t xml:space="preserve"> updated information </w:t>
            </w:r>
            <w:r w:rsidR="0055513A" w:rsidRPr="00E12EAD">
              <w:rPr>
                <w:rFonts w:ascii="Arial" w:hAnsi="Arial" w:cs="Arial"/>
                <w:color w:val="002060"/>
                <w:sz w:val="24"/>
              </w:rPr>
              <w:t>about</w:t>
            </w:r>
            <w:r w:rsidRPr="00E12EAD">
              <w:rPr>
                <w:rFonts w:ascii="Arial" w:hAnsi="Arial" w:cs="Arial"/>
                <w:color w:val="002060"/>
                <w:sz w:val="24"/>
              </w:rPr>
              <w:t xml:space="preserve"> claiming</w:t>
            </w:r>
            <w:r w:rsidR="0055513A" w:rsidRPr="00E12EAD">
              <w:rPr>
                <w:rFonts w:ascii="Arial" w:hAnsi="Arial" w:cs="Arial"/>
                <w:color w:val="002060"/>
                <w:sz w:val="24"/>
              </w:rPr>
              <w:t xml:space="preserve"> for the Community Nursing Program,</w:t>
            </w:r>
            <w:r w:rsidRPr="00E12EAD">
              <w:rPr>
                <w:rFonts w:ascii="Arial" w:hAnsi="Arial" w:cs="Arial"/>
                <w:color w:val="002060"/>
                <w:sz w:val="24"/>
              </w:rPr>
              <w:t xml:space="preserve"> on the </w:t>
            </w:r>
            <w:r w:rsidR="0055513A" w:rsidRPr="00E12EAD">
              <w:rPr>
                <w:rFonts w:ascii="Arial" w:hAnsi="Arial" w:cs="Arial"/>
                <w:color w:val="002060"/>
                <w:sz w:val="24"/>
              </w:rPr>
              <w:t>DVA</w:t>
            </w:r>
            <w:r w:rsidRPr="00E12EAD">
              <w:rPr>
                <w:rFonts w:ascii="Arial" w:hAnsi="Arial" w:cs="Arial"/>
                <w:color w:val="002060"/>
                <w:sz w:val="24"/>
              </w:rPr>
              <w:t xml:space="preserve"> website.  Community Nursing providers are encouraged to review the updated information by visiting</w:t>
            </w:r>
            <w:r w:rsidR="0055513A" w:rsidRPr="00E12EAD">
              <w:rPr>
                <w:rFonts w:ascii="Arial" w:hAnsi="Arial" w:cs="Arial"/>
                <w:color w:val="002060"/>
                <w:sz w:val="24"/>
              </w:rPr>
              <w:t>:</w:t>
            </w:r>
            <w:r w:rsidRPr="00E12EAD">
              <w:rPr>
                <w:rFonts w:ascii="Arial" w:hAnsi="Arial" w:cs="Arial"/>
                <w:color w:val="002060"/>
                <w:sz w:val="24"/>
              </w:rPr>
              <w:t xml:space="preserve"> </w:t>
            </w:r>
            <w:r w:rsidR="0055513A" w:rsidRPr="00E12EAD">
              <w:rPr>
                <w:rFonts w:ascii="Arial" w:hAnsi="Arial" w:cs="Arial"/>
                <w:color w:val="002060"/>
                <w:sz w:val="24"/>
              </w:rPr>
              <w:t xml:space="preserve">                             </w:t>
            </w:r>
          </w:p>
          <w:p w:rsidR="00A57F63" w:rsidRPr="00E12EAD" w:rsidRDefault="00ED0683" w:rsidP="00A57F63">
            <w:pPr>
              <w:rPr>
                <w:rFonts w:ascii="Arial" w:hAnsi="Arial" w:cs="Arial"/>
                <w:sz w:val="24"/>
              </w:rPr>
            </w:pPr>
            <w:hyperlink r:id="rId14" w:history="1">
              <w:r w:rsidR="00A57F63" w:rsidRPr="00E12EAD">
                <w:rPr>
                  <w:rStyle w:val="Hyperlink"/>
                  <w:rFonts w:ascii="Arial" w:hAnsi="Arial" w:cs="Arial"/>
                  <w:sz w:val="24"/>
                </w:rPr>
                <w:t>Claiming for community nursing services | Department of Veterans' Affairs (dva.gov.au)</w:t>
              </w:r>
            </w:hyperlink>
            <w:r w:rsidR="00A57F63" w:rsidRPr="00E12EAD">
              <w:rPr>
                <w:rFonts w:ascii="Arial" w:hAnsi="Arial" w:cs="Arial"/>
                <w:sz w:val="24"/>
              </w:rPr>
              <w:t xml:space="preserve"> </w:t>
            </w:r>
          </w:p>
          <w:p w:rsidR="00702F58" w:rsidRPr="003C7281" w:rsidRDefault="00702F58" w:rsidP="00702F58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C15C28" w:rsidRPr="00C15C28" w:rsidTr="00E12EAD">
        <w:trPr>
          <w:trHeight w:val="3686"/>
        </w:trPr>
        <w:tc>
          <w:tcPr>
            <w:tcW w:w="2122" w:type="dxa"/>
            <w:shd w:val="clear" w:color="auto" w:fill="F7CAAC" w:themeFill="accent2" w:themeFillTint="66"/>
            <w:vAlign w:val="center"/>
          </w:tcPr>
          <w:p w:rsidR="00F25652" w:rsidRPr="00C15C28" w:rsidRDefault="008F596B" w:rsidP="002A6132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274955</wp:posOffset>
                  </wp:positionV>
                  <wp:extent cx="1141095" cy="1172845"/>
                  <wp:effectExtent l="0" t="0" r="0" b="8255"/>
                  <wp:wrapSquare wrapText="bothSides"/>
                  <wp:docPr id="7" name="Picture 7" descr="Title: Clipboard graphic - Description: The graphic is of a brown clip board with a white piece of paper and a pencil. On the paper is a list with 3 boxes with lines next to each box. The top box has a green tick in it, the middle box has a red cross in it and the bottom box is empty but the pencil is about to write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tle: Clipboard graphic - Description: The graphic is of a brown clip board with a white piece of paper and a pencil. On the paper is a list with 3 boxes with lines next to each box. The top box has a green tick in it, the middle box has a red cross in it and the bottom box is empty but the pencil is about to write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8" w:type="dxa"/>
            <w:gridSpan w:val="3"/>
            <w:shd w:val="clear" w:color="auto" w:fill="F7CAAC" w:themeFill="accent2" w:themeFillTint="66"/>
          </w:tcPr>
          <w:p w:rsidR="008F596B" w:rsidRPr="005E0809" w:rsidRDefault="00B64487" w:rsidP="008F596B">
            <w:pPr>
              <w:rPr>
                <w:rFonts w:ascii="Century Gothic" w:hAnsi="Century Gothic" w:cs="Arial"/>
                <w:color w:val="002060"/>
                <w:sz w:val="36"/>
                <w:szCs w:val="24"/>
              </w:rPr>
            </w:pPr>
            <w:r>
              <w:rPr>
                <w:rFonts w:ascii="Century Gothic" w:hAnsi="Century Gothic" w:cs="Arial"/>
                <w:color w:val="002060"/>
                <w:sz w:val="36"/>
                <w:szCs w:val="24"/>
              </w:rPr>
              <w:t xml:space="preserve">NEW </w:t>
            </w:r>
            <w:r w:rsidR="00F6006C">
              <w:rPr>
                <w:rFonts w:ascii="Century Gothic" w:hAnsi="Century Gothic" w:cs="Arial"/>
                <w:color w:val="002060"/>
                <w:sz w:val="36"/>
                <w:szCs w:val="24"/>
              </w:rPr>
              <w:t xml:space="preserve">AGED CARE </w:t>
            </w:r>
            <w:r>
              <w:rPr>
                <w:rFonts w:ascii="Century Gothic" w:hAnsi="Century Gothic" w:cs="Arial"/>
                <w:color w:val="002060"/>
                <w:sz w:val="36"/>
                <w:szCs w:val="24"/>
              </w:rPr>
              <w:t xml:space="preserve">ACT </w:t>
            </w:r>
            <w:r w:rsidR="006225F9">
              <w:rPr>
                <w:rFonts w:ascii="Century Gothic" w:hAnsi="Century Gothic" w:cs="Arial"/>
                <w:color w:val="002060"/>
                <w:sz w:val="36"/>
                <w:szCs w:val="24"/>
              </w:rPr>
              <w:t>–</w:t>
            </w:r>
            <w:r>
              <w:rPr>
                <w:rFonts w:ascii="Century Gothic" w:hAnsi="Century Gothic" w:cs="Arial"/>
                <w:color w:val="002060"/>
                <w:sz w:val="36"/>
                <w:szCs w:val="24"/>
              </w:rPr>
              <w:t xml:space="preserve"> </w:t>
            </w:r>
            <w:r w:rsidR="00F6006C">
              <w:rPr>
                <w:rFonts w:ascii="Century Gothic" w:hAnsi="Century Gothic" w:cs="Arial"/>
                <w:color w:val="002060"/>
                <w:sz w:val="36"/>
                <w:szCs w:val="24"/>
              </w:rPr>
              <w:t>CONSULTATION</w:t>
            </w:r>
            <w:r w:rsidR="006225F9">
              <w:rPr>
                <w:rFonts w:ascii="Century Gothic" w:hAnsi="Century Gothic" w:cs="Arial"/>
                <w:color w:val="002060"/>
                <w:sz w:val="36"/>
                <w:szCs w:val="24"/>
              </w:rPr>
              <w:t xml:space="preserve"> </w:t>
            </w:r>
            <w:r w:rsidR="0055513A">
              <w:rPr>
                <w:rFonts w:ascii="Century Gothic" w:hAnsi="Century Gothic" w:cs="Arial"/>
                <w:color w:val="002060"/>
                <w:sz w:val="36"/>
                <w:szCs w:val="24"/>
              </w:rPr>
              <w:t>EXTENDED</w:t>
            </w:r>
          </w:p>
          <w:p w:rsidR="003A047F" w:rsidRDefault="003A047F" w:rsidP="003A047F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:rsidR="00954FF5" w:rsidRPr="009C70D7" w:rsidRDefault="00954FF5" w:rsidP="00954FF5">
            <w:pPr>
              <w:rPr>
                <w:rFonts w:ascii="Arial" w:hAnsi="Arial" w:cs="Arial"/>
                <w:color w:val="002060"/>
              </w:rPr>
            </w:pPr>
            <w:r w:rsidRPr="0055513A">
              <w:rPr>
                <w:rFonts w:ascii="Arial" w:hAnsi="Arial" w:cs="Arial"/>
                <w:color w:val="002060"/>
              </w:rPr>
              <w:t>The Department of Health and Aged Care</w:t>
            </w:r>
            <w:r w:rsidR="006225F9" w:rsidRPr="0055513A">
              <w:rPr>
                <w:rFonts w:ascii="Arial" w:hAnsi="Arial" w:cs="Arial"/>
                <w:color w:val="002060"/>
              </w:rPr>
              <w:t xml:space="preserve"> (DOHAC)</w:t>
            </w:r>
            <w:r w:rsidRPr="0055513A">
              <w:rPr>
                <w:rFonts w:ascii="Arial" w:hAnsi="Arial" w:cs="Arial"/>
                <w:color w:val="002060"/>
              </w:rPr>
              <w:t xml:space="preserve"> invites anyone interested in aged care – including aged care providers and workers, older people, their families and carers, researchers and experts – to have their say. </w:t>
            </w:r>
            <w:r w:rsidR="006225F9" w:rsidRPr="0055513A">
              <w:rPr>
                <w:rFonts w:ascii="Arial" w:hAnsi="Arial" w:cs="Arial"/>
                <w:color w:val="002060"/>
              </w:rPr>
              <w:br/>
              <w:t> </w:t>
            </w:r>
            <w:r w:rsidR="006225F9" w:rsidRPr="0055513A">
              <w:rPr>
                <w:rFonts w:ascii="Arial" w:hAnsi="Arial" w:cs="Arial"/>
                <w:color w:val="002060"/>
              </w:rPr>
              <w:br/>
              <w:t>The consultation opened on Thursday 14 December</w:t>
            </w:r>
            <w:r w:rsidR="009C70D7">
              <w:rPr>
                <w:rFonts w:ascii="Arial" w:hAnsi="Arial" w:cs="Arial"/>
                <w:color w:val="002060"/>
              </w:rPr>
              <w:t xml:space="preserve"> and </w:t>
            </w:r>
            <w:r w:rsidR="009C70D7" w:rsidRPr="0055513A">
              <w:rPr>
                <w:rFonts w:ascii="Arial" w:hAnsi="Arial" w:cs="Arial"/>
                <w:color w:val="002060"/>
              </w:rPr>
              <w:t xml:space="preserve">has been extended to </w:t>
            </w:r>
            <w:r w:rsidR="009C70D7" w:rsidRPr="0055513A">
              <w:rPr>
                <w:rFonts w:ascii="Arial" w:hAnsi="Arial" w:cs="Arial"/>
                <w:color w:val="002060"/>
              </w:rPr>
              <w:br/>
            </w:r>
            <w:r w:rsidR="009C70D7" w:rsidRPr="0055513A">
              <w:rPr>
                <w:rFonts w:ascii="Arial" w:hAnsi="Arial" w:cs="Arial"/>
                <w:b/>
                <w:color w:val="002060"/>
              </w:rPr>
              <w:t>Friday 8 March 2024</w:t>
            </w:r>
            <w:r w:rsidR="009C70D7" w:rsidRPr="0055513A">
              <w:rPr>
                <w:rFonts w:ascii="Arial" w:hAnsi="Arial" w:cs="Arial"/>
                <w:color w:val="002060"/>
              </w:rPr>
              <w:t xml:space="preserve">.  </w:t>
            </w:r>
            <w:r w:rsidR="006225F9" w:rsidRPr="0055513A">
              <w:rPr>
                <w:rFonts w:ascii="Arial" w:hAnsi="Arial" w:cs="Arial"/>
                <w:color w:val="002060"/>
              </w:rPr>
              <w:br/>
              <w:t> </w:t>
            </w:r>
            <w:r w:rsidR="006225F9" w:rsidRPr="0055513A">
              <w:rPr>
                <w:rFonts w:ascii="Arial" w:hAnsi="Arial" w:cs="Arial"/>
                <w:color w:val="002060"/>
              </w:rPr>
              <w:br/>
            </w:r>
            <w:r w:rsidR="009C70D7">
              <w:rPr>
                <w:rFonts w:ascii="Arial" w:hAnsi="Arial" w:cs="Arial"/>
                <w:color w:val="002060"/>
              </w:rPr>
              <w:t>You can g</w:t>
            </w:r>
            <w:r w:rsidR="006225F9" w:rsidRPr="0055513A">
              <w:rPr>
                <w:rFonts w:ascii="Arial" w:hAnsi="Arial" w:cs="Arial"/>
                <w:color w:val="002060"/>
              </w:rPr>
              <w:t>et involved through the online survey, phone line, email or letter submission, or a workshop. </w:t>
            </w:r>
            <w:r w:rsidR="006225F9" w:rsidRPr="0055513A">
              <w:rPr>
                <w:rFonts w:ascii="Arial" w:hAnsi="Arial" w:cs="Arial"/>
                <w:color w:val="002060"/>
              </w:rPr>
              <w:br/>
              <w:t> </w:t>
            </w:r>
            <w:r w:rsidR="006225F9" w:rsidRPr="0055513A">
              <w:rPr>
                <w:rFonts w:ascii="Arial" w:hAnsi="Arial" w:cs="Arial"/>
                <w:color w:val="002060"/>
              </w:rPr>
              <w:br/>
              <w:t>Read more about the</w:t>
            </w:r>
            <w:r w:rsidR="006225F9" w:rsidRPr="0055513A">
              <w:rPr>
                <w:rFonts w:ascii="Arial" w:hAnsi="Arial" w:cs="Arial"/>
                <w:color w:val="1D1444"/>
              </w:rPr>
              <w:t xml:space="preserve"> </w:t>
            </w:r>
            <w:hyperlink r:id="rId17" w:history="1">
              <w:r w:rsidR="006225F9" w:rsidRPr="0055513A">
                <w:rPr>
                  <w:rStyle w:val="Hyperlink"/>
                  <w:rFonts w:ascii="Arial" w:hAnsi="Arial" w:cs="Arial"/>
                  <w:color w:val="006FB0"/>
                </w:rPr>
                <w:t>new Aged Care Act consultation</w:t>
              </w:r>
            </w:hyperlink>
            <w:r w:rsidR="006225F9" w:rsidRPr="0055513A">
              <w:rPr>
                <w:rFonts w:ascii="Arial" w:hAnsi="Arial" w:cs="Arial"/>
                <w:color w:val="1D1444"/>
              </w:rPr>
              <w:t>. </w:t>
            </w:r>
          </w:p>
          <w:p w:rsidR="006225F9" w:rsidRPr="0055513A" w:rsidRDefault="006225F9" w:rsidP="00954FF5">
            <w:pPr>
              <w:rPr>
                <w:rFonts w:ascii="Arial" w:hAnsi="Arial" w:cs="Arial"/>
                <w:color w:val="002060"/>
              </w:rPr>
            </w:pPr>
          </w:p>
          <w:p w:rsidR="00954FF5" w:rsidRPr="0055513A" w:rsidRDefault="00954FF5" w:rsidP="00954FF5">
            <w:pPr>
              <w:rPr>
                <w:rFonts w:ascii="Arial" w:hAnsi="Arial" w:cs="Arial"/>
                <w:color w:val="002060"/>
              </w:rPr>
            </w:pPr>
            <w:r w:rsidRPr="0055513A">
              <w:rPr>
                <w:rFonts w:ascii="Arial" w:hAnsi="Arial" w:cs="Arial"/>
                <w:color w:val="002060"/>
              </w:rPr>
              <w:t xml:space="preserve">You can download the New Aged Care Act Exposure Draft - Consultation Paper and the plain English summary, and access the survey at: </w:t>
            </w:r>
            <w:hyperlink r:id="rId18" w:history="1">
              <w:r w:rsidR="009C70D7" w:rsidRPr="00D35EBD">
                <w:rPr>
                  <w:rStyle w:val="Hyperlink"/>
                  <w:rFonts w:ascii="Arial" w:hAnsi="Arial" w:cs="Arial"/>
                </w:rPr>
                <w:t>www.health.gov.au/aged-care-act-consultation</w:t>
              </w:r>
            </w:hyperlink>
            <w:r w:rsidRPr="0055513A">
              <w:rPr>
                <w:rFonts w:ascii="Arial" w:hAnsi="Arial" w:cs="Arial"/>
                <w:color w:val="002060"/>
              </w:rPr>
              <w:t xml:space="preserve">.  </w:t>
            </w:r>
          </w:p>
          <w:p w:rsidR="00954FF5" w:rsidRPr="0055513A" w:rsidRDefault="00954FF5" w:rsidP="00954FF5">
            <w:pPr>
              <w:rPr>
                <w:rFonts w:ascii="Arial" w:hAnsi="Arial" w:cs="Arial"/>
                <w:color w:val="002060"/>
              </w:rPr>
            </w:pPr>
          </w:p>
          <w:p w:rsidR="00954FF5" w:rsidRPr="0055513A" w:rsidRDefault="00954FF5" w:rsidP="00954FF5">
            <w:pPr>
              <w:spacing w:after="120"/>
              <w:rPr>
                <w:rFonts w:ascii="Arial" w:hAnsi="Arial" w:cs="Arial"/>
                <w:color w:val="002060"/>
              </w:rPr>
            </w:pPr>
            <w:r w:rsidRPr="0055513A">
              <w:rPr>
                <w:rFonts w:ascii="Arial" w:hAnsi="Arial" w:cs="Arial"/>
                <w:color w:val="002060"/>
              </w:rPr>
              <w:t xml:space="preserve">There are several ways to get involved and contribute to this consultation including: </w:t>
            </w:r>
          </w:p>
          <w:p w:rsidR="00954FF5" w:rsidRPr="009C70D7" w:rsidRDefault="00954FF5" w:rsidP="009C70D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2060"/>
              </w:rPr>
            </w:pPr>
            <w:r w:rsidRPr="009C70D7">
              <w:rPr>
                <w:rFonts w:ascii="Arial" w:hAnsi="Arial" w:cs="Arial"/>
                <w:color w:val="002060"/>
              </w:rPr>
              <w:t xml:space="preserve">attend a workshop and talk to the department directly </w:t>
            </w:r>
          </w:p>
          <w:p w:rsidR="00954FF5" w:rsidRPr="009C70D7" w:rsidRDefault="00954FF5" w:rsidP="009C70D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2060"/>
              </w:rPr>
            </w:pPr>
            <w:r w:rsidRPr="009C70D7">
              <w:rPr>
                <w:rFonts w:ascii="Arial" w:hAnsi="Arial" w:cs="Arial"/>
                <w:color w:val="002060"/>
              </w:rPr>
              <w:t xml:space="preserve">complete the survey online or by calling 1800 318 209 </w:t>
            </w:r>
          </w:p>
          <w:p w:rsidR="00954FF5" w:rsidRDefault="00954FF5" w:rsidP="009C70D7">
            <w:pPr>
              <w:pStyle w:val="ListParagraph"/>
              <w:numPr>
                <w:ilvl w:val="0"/>
                <w:numId w:val="11"/>
              </w:numPr>
              <w:spacing w:after="120"/>
              <w:rPr>
                <w:rFonts w:ascii="Arial" w:hAnsi="Arial" w:cs="Arial"/>
                <w:color w:val="002060"/>
              </w:rPr>
            </w:pPr>
            <w:r w:rsidRPr="009C70D7">
              <w:rPr>
                <w:rFonts w:ascii="Arial" w:hAnsi="Arial" w:cs="Arial"/>
                <w:color w:val="002060"/>
              </w:rPr>
              <w:t xml:space="preserve">email AgedCareLegislativeReform@health.gov.au.  </w:t>
            </w:r>
          </w:p>
          <w:p w:rsidR="009C70D7" w:rsidRPr="009C70D7" w:rsidRDefault="009C70D7" w:rsidP="009C70D7">
            <w:pPr>
              <w:pStyle w:val="ListParagraph"/>
              <w:spacing w:after="120"/>
              <w:ind w:left="1080"/>
              <w:rPr>
                <w:rFonts w:ascii="Arial" w:hAnsi="Arial" w:cs="Arial"/>
                <w:color w:val="002060"/>
              </w:rPr>
            </w:pPr>
          </w:p>
          <w:p w:rsidR="003A047F" w:rsidRPr="0055513A" w:rsidRDefault="00954FF5" w:rsidP="00954FF5">
            <w:pPr>
              <w:rPr>
                <w:rFonts w:ascii="Arial" w:hAnsi="Arial" w:cs="Arial"/>
                <w:color w:val="002060"/>
              </w:rPr>
            </w:pPr>
            <w:r w:rsidRPr="0055513A">
              <w:rPr>
                <w:rFonts w:ascii="Arial" w:hAnsi="Arial" w:cs="Arial"/>
                <w:color w:val="002060"/>
              </w:rPr>
              <w:t xml:space="preserve">If you have any questions on the consultation or these products, please email </w:t>
            </w:r>
            <w:r w:rsidR="009C70D7">
              <w:rPr>
                <w:rFonts w:ascii="Arial" w:hAnsi="Arial" w:cs="Arial"/>
                <w:color w:val="002060"/>
              </w:rPr>
              <w:t>DOHAC</w:t>
            </w:r>
            <w:r w:rsidRPr="0055513A">
              <w:rPr>
                <w:rFonts w:ascii="Arial" w:hAnsi="Arial" w:cs="Arial"/>
                <w:color w:val="002060"/>
              </w:rPr>
              <w:t xml:space="preserve"> at: </w:t>
            </w:r>
            <w:hyperlink r:id="rId19" w:history="1">
              <w:r w:rsidRPr="0055513A">
                <w:rPr>
                  <w:rStyle w:val="Hyperlink"/>
                  <w:rFonts w:ascii="Arial" w:hAnsi="Arial" w:cs="Arial"/>
                </w:rPr>
                <w:t>AgedCareLegislativeReform@health.gov.au</w:t>
              </w:r>
            </w:hyperlink>
            <w:r w:rsidRPr="0055513A">
              <w:rPr>
                <w:rFonts w:ascii="Arial" w:hAnsi="Arial" w:cs="Arial"/>
                <w:color w:val="002060"/>
              </w:rPr>
              <w:t>.</w:t>
            </w:r>
          </w:p>
          <w:p w:rsidR="00954FF5" w:rsidRPr="00A55C38" w:rsidRDefault="00954FF5" w:rsidP="00954FF5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0C1DAF" w:rsidRPr="00C15C28" w:rsidTr="00E12EAD">
        <w:trPr>
          <w:trHeight w:val="2944"/>
        </w:trPr>
        <w:tc>
          <w:tcPr>
            <w:tcW w:w="11052" w:type="dxa"/>
            <w:gridSpan w:val="3"/>
            <w:shd w:val="clear" w:color="auto" w:fill="D0CECE" w:themeFill="background2" w:themeFillShade="E6"/>
          </w:tcPr>
          <w:p w:rsidR="00580B74" w:rsidRDefault="0055513A" w:rsidP="00580B74">
            <w:pPr>
              <w:rPr>
                <w:rFonts w:ascii="Century Gothic" w:hAnsi="Century Gothic" w:cs="Arial"/>
                <w:color w:val="002060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002060"/>
                <w:sz w:val="36"/>
                <w:szCs w:val="36"/>
              </w:rPr>
              <w:t xml:space="preserve">INVESTIGATING </w:t>
            </w:r>
            <w:r w:rsidR="00580B74">
              <w:rPr>
                <w:rFonts w:ascii="Century Gothic" w:hAnsi="Century Gothic" w:cs="Arial"/>
                <w:color w:val="002060"/>
                <w:sz w:val="36"/>
                <w:szCs w:val="36"/>
              </w:rPr>
              <w:t xml:space="preserve">PROTECTIVE </w:t>
            </w:r>
            <w:r w:rsidR="00580B74">
              <w:rPr>
                <w:rFonts w:ascii="Century Gothic" w:hAnsi="Century Gothic" w:cs="Arial"/>
                <w:caps/>
                <w:color w:val="002060"/>
                <w:sz w:val="36"/>
                <w:szCs w:val="36"/>
              </w:rPr>
              <w:t>FACTORS</w:t>
            </w:r>
            <w:r w:rsidR="00580B74">
              <w:rPr>
                <w:rFonts w:ascii="Century Gothic" w:hAnsi="Century Gothic" w:cs="Arial"/>
                <w:color w:val="002060"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 w:cs="Arial"/>
                <w:color w:val="002060"/>
                <w:sz w:val="36"/>
                <w:szCs w:val="36"/>
              </w:rPr>
              <w:t xml:space="preserve">OF THE DVA COMMUNITY NURSING PROGRAM </w:t>
            </w:r>
          </w:p>
          <w:p w:rsidR="00954FF5" w:rsidRPr="00954FF5" w:rsidRDefault="00954FF5" w:rsidP="00954FF5">
            <w:pPr>
              <w:rPr>
                <w:rFonts w:ascii="Century Gothic" w:hAnsi="Century Gothic" w:cs="Arial"/>
                <w:color w:val="002060"/>
              </w:rPr>
            </w:pPr>
          </w:p>
          <w:p w:rsidR="00954FF5" w:rsidRPr="009C70D7" w:rsidRDefault="00954FF5" w:rsidP="00954FF5">
            <w:pPr>
              <w:rPr>
                <w:rFonts w:ascii="Arial" w:hAnsi="Arial" w:cs="Arial"/>
                <w:color w:val="002060"/>
              </w:rPr>
            </w:pPr>
            <w:r w:rsidRPr="009C70D7">
              <w:rPr>
                <w:rFonts w:ascii="Arial" w:hAnsi="Arial" w:cs="Arial"/>
                <w:color w:val="002060"/>
              </w:rPr>
              <w:t xml:space="preserve">The Department of Veterans' Affairs commissioned the University of Sydney to identify the client and service factors associated with the Community Nursing (CN) </w:t>
            </w:r>
            <w:r w:rsidR="0055513A" w:rsidRPr="009C70D7">
              <w:rPr>
                <w:rFonts w:ascii="Arial" w:hAnsi="Arial" w:cs="Arial"/>
                <w:color w:val="002060"/>
              </w:rPr>
              <w:t>P</w:t>
            </w:r>
            <w:r w:rsidRPr="009C70D7">
              <w:rPr>
                <w:rFonts w:ascii="Arial" w:hAnsi="Arial" w:cs="Arial"/>
                <w:color w:val="002060"/>
              </w:rPr>
              <w:t xml:space="preserve">rogram achieving its primary aim of enabling veterans to stay at home as long as possible, avoiding early admission to hospital or residential care. </w:t>
            </w:r>
            <w:r w:rsidR="0055513A" w:rsidRPr="009C70D7">
              <w:rPr>
                <w:rFonts w:ascii="Arial" w:hAnsi="Arial" w:cs="Arial"/>
                <w:color w:val="002060"/>
              </w:rPr>
              <w:t xml:space="preserve"> </w:t>
            </w:r>
            <w:r w:rsidRPr="009C70D7">
              <w:rPr>
                <w:rFonts w:ascii="Arial" w:hAnsi="Arial" w:cs="Arial"/>
                <w:color w:val="002060"/>
              </w:rPr>
              <w:t>The research purpose was to use the findings to strengthen the program by informing potential program improvements.</w:t>
            </w:r>
          </w:p>
          <w:p w:rsidR="00954FF5" w:rsidRPr="009C70D7" w:rsidRDefault="00954FF5" w:rsidP="00954FF5">
            <w:pPr>
              <w:rPr>
                <w:rFonts w:ascii="Arial" w:hAnsi="Arial" w:cs="Arial"/>
                <w:color w:val="002060"/>
              </w:rPr>
            </w:pPr>
          </w:p>
          <w:p w:rsidR="00954FF5" w:rsidRPr="009C70D7" w:rsidRDefault="00954FF5" w:rsidP="00954FF5">
            <w:pPr>
              <w:rPr>
                <w:rFonts w:ascii="Arial" w:hAnsi="Arial" w:cs="Arial"/>
                <w:color w:val="002060"/>
              </w:rPr>
            </w:pPr>
            <w:r w:rsidRPr="009C70D7">
              <w:rPr>
                <w:rFonts w:ascii="Arial" w:hAnsi="Arial" w:cs="Arial"/>
                <w:color w:val="002060"/>
              </w:rPr>
              <w:t xml:space="preserve">Multiple and possibly intersecting personal and service delivery factors were found to be associated with delayed residential aged care admission for CN clients. </w:t>
            </w:r>
            <w:r w:rsidR="0055513A" w:rsidRPr="009C70D7">
              <w:rPr>
                <w:rFonts w:ascii="Arial" w:hAnsi="Arial" w:cs="Arial"/>
                <w:color w:val="002060"/>
              </w:rPr>
              <w:t xml:space="preserve"> </w:t>
            </w:r>
            <w:r w:rsidRPr="009C70D7">
              <w:rPr>
                <w:rFonts w:ascii="Arial" w:hAnsi="Arial" w:cs="Arial"/>
                <w:color w:val="002060"/>
              </w:rPr>
              <w:t>DVA CN clients remain at home considerably longer than the comparison group.</w:t>
            </w:r>
          </w:p>
          <w:p w:rsidR="00954FF5" w:rsidRPr="009C70D7" w:rsidRDefault="00954FF5" w:rsidP="00954FF5">
            <w:pPr>
              <w:rPr>
                <w:rFonts w:ascii="Arial" w:hAnsi="Arial" w:cs="Arial"/>
                <w:color w:val="002060"/>
              </w:rPr>
            </w:pPr>
          </w:p>
          <w:p w:rsidR="00954FF5" w:rsidRPr="009C70D7" w:rsidRDefault="0055513A" w:rsidP="00954FF5">
            <w:pPr>
              <w:rPr>
                <w:rFonts w:ascii="Arial" w:hAnsi="Arial" w:cs="Arial"/>
                <w:color w:val="002060"/>
              </w:rPr>
            </w:pPr>
            <w:r w:rsidRPr="009C70D7">
              <w:rPr>
                <w:rFonts w:ascii="Arial" w:hAnsi="Arial" w:cs="Arial"/>
                <w:color w:val="002060"/>
              </w:rPr>
              <w:t>You can r</w:t>
            </w:r>
            <w:r w:rsidR="00954FF5" w:rsidRPr="009C70D7">
              <w:rPr>
                <w:rFonts w:ascii="Arial" w:hAnsi="Arial" w:cs="Arial"/>
                <w:color w:val="002060"/>
              </w:rPr>
              <w:t xml:space="preserve">ead a summary of </w:t>
            </w:r>
            <w:r w:rsidRPr="009C70D7">
              <w:rPr>
                <w:rFonts w:ascii="Arial" w:hAnsi="Arial" w:cs="Arial"/>
                <w:color w:val="002060"/>
              </w:rPr>
              <w:t xml:space="preserve">the </w:t>
            </w:r>
            <w:r w:rsidR="00954FF5" w:rsidRPr="009C70D7">
              <w:rPr>
                <w:rFonts w:ascii="Arial" w:hAnsi="Arial" w:cs="Arial"/>
                <w:color w:val="002060"/>
              </w:rPr>
              <w:t xml:space="preserve">research and the final report </w:t>
            </w:r>
            <w:r w:rsidRPr="009C70D7">
              <w:rPr>
                <w:rFonts w:ascii="Arial" w:hAnsi="Arial" w:cs="Arial"/>
                <w:color w:val="002060"/>
              </w:rPr>
              <w:t>on the DVA website</w:t>
            </w:r>
            <w:r w:rsidR="00954FF5" w:rsidRPr="009C70D7">
              <w:rPr>
                <w:rFonts w:ascii="Arial" w:hAnsi="Arial" w:cs="Arial"/>
                <w:color w:val="002060"/>
              </w:rPr>
              <w:t>:</w:t>
            </w:r>
          </w:p>
          <w:p w:rsidR="00954FF5" w:rsidRPr="009C70D7" w:rsidRDefault="00ED0683" w:rsidP="00954FF5">
            <w:pPr>
              <w:rPr>
                <w:rFonts w:ascii="Arial" w:hAnsi="Arial" w:cs="Arial"/>
                <w:color w:val="002060"/>
              </w:rPr>
            </w:pPr>
            <w:hyperlink r:id="rId20" w:anchor="protective-factors-study" w:history="1">
              <w:r w:rsidR="00954FF5" w:rsidRPr="009C70D7">
                <w:rPr>
                  <w:rStyle w:val="Hyperlink"/>
                  <w:rFonts w:ascii="Arial" w:hAnsi="Arial" w:cs="Arial"/>
                </w:rPr>
                <w:t>Findings of the Community Nursing Protective Factors Research</w:t>
              </w:r>
            </w:hyperlink>
          </w:p>
          <w:p w:rsidR="000C1DAF" w:rsidRPr="003A047F" w:rsidRDefault="000C1DAF" w:rsidP="00D95E45">
            <w:pPr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  <w:tc>
          <w:tcPr>
            <w:tcW w:w="288" w:type="dxa"/>
            <w:shd w:val="clear" w:color="auto" w:fill="D0CECE" w:themeFill="background2" w:themeFillShade="E6"/>
            <w:vAlign w:val="center"/>
          </w:tcPr>
          <w:p w:rsidR="000C1DAF" w:rsidRPr="00C15C28" w:rsidRDefault="000C1DAF" w:rsidP="00650401">
            <w:pPr>
              <w:jc w:val="center"/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</w:tc>
      </w:tr>
    </w:tbl>
    <w:p w:rsidR="00C0740B" w:rsidRDefault="00C0740B"/>
    <w:sectPr w:rsidR="00C0740B" w:rsidSect="0009400E">
      <w:pgSz w:w="11906" w:h="16838" w:code="9"/>
      <w:pgMar w:top="720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27D" w:rsidRDefault="00A9727D" w:rsidP="00A9727D">
      <w:pPr>
        <w:spacing w:after="0" w:line="240" w:lineRule="auto"/>
      </w:pPr>
      <w:r>
        <w:separator/>
      </w:r>
    </w:p>
  </w:endnote>
  <w:endnote w:type="continuationSeparator" w:id="0">
    <w:p w:rsidR="00A9727D" w:rsidRDefault="00A9727D" w:rsidP="00A97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0E99FC3-0087-4BD8-884C-2DBEAEDBAB60}"/>
    <w:embedBold r:id="rId2" w:fontKey="{556E2A64-1DA6-4283-926B-1A12C0AAD23C}"/>
    <w:embedBoldItalic r:id="rId3" w:fontKey="{056FFE26-B13A-4A00-8E5D-81F63B5443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AB4F4EC6-3886-4CE1-95F4-1D395DC61FAB}"/>
    <w:embedBoldItalic r:id="rId5" w:subsetted="1" w:fontKey="{2A892A9E-5043-476F-9045-D9B3328E86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usGov DVA Stacked 4U">
    <w:panose1 w:val="020B0603050302020204"/>
    <w:charset w:val="02"/>
    <w:family w:val="swiss"/>
    <w:pitch w:val="variable"/>
    <w:sig w:usb0="00000000" w:usb1="10000000" w:usb2="00000000" w:usb3="00000000" w:csb0="80000000" w:csb1="00000000"/>
    <w:embedRegular r:id="rId6" w:fontKey="{04615B7F-DBD5-4A2E-811D-3067FB503FD0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7" w:subsetted="1" w:fontKey="{9D859815-D7F4-4AAB-A17D-3A75D7A290D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subsetted="1" w:fontKey="{8BB06863-D370-4F85-8816-C02C1469B7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27D" w:rsidRDefault="00A9727D" w:rsidP="00A9727D">
      <w:pPr>
        <w:spacing w:after="0" w:line="240" w:lineRule="auto"/>
      </w:pPr>
      <w:r>
        <w:separator/>
      </w:r>
    </w:p>
  </w:footnote>
  <w:footnote w:type="continuationSeparator" w:id="0">
    <w:p w:rsidR="00A9727D" w:rsidRDefault="00A9727D" w:rsidP="00A97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0B11"/>
    <w:multiLevelType w:val="hybridMultilevel"/>
    <w:tmpl w:val="AEE299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93B7C"/>
    <w:multiLevelType w:val="hybridMultilevel"/>
    <w:tmpl w:val="C616F44C"/>
    <w:lvl w:ilvl="0" w:tplc="2848C87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37929"/>
    <w:multiLevelType w:val="hybridMultilevel"/>
    <w:tmpl w:val="E30CD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C2B01"/>
    <w:multiLevelType w:val="hybridMultilevel"/>
    <w:tmpl w:val="ED14C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46227"/>
    <w:multiLevelType w:val="hybridMultilevel"/>
    <w:tmpl w:val="5296AADE"/>
    <w:lvl w:ilvl="0" w:tplc="243C58E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10529"/>
    <w:multiLevelType w:val="hybridMultilevel"/>
    <w:tmpl w:val="291A1DC6"/>
    <w:lvl w:ilvl="0" w:tplc="2848C87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843287"/>
    <w:multiLevelType w:val="hybridMultilevel"/>
    <w:tmpl w:val="3070A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176A1"/>
    <w:multiLevelType w:val="hybridMultilevel"/>
    <w:tmpl w:val="A62ED60C"/>
    <w:lvl w:ilvl="0" w:tplc="2848C87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B9079B"/>
    <w:multiLevelType w:val="hybridMultilevel"/>
    <w:tmpl w:val="A59CD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76A7F"/>
    <w:multiLevelType w:val="hybridMultilevel"/>
    <w:tmpl w:val="C33210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7178D"/>
    <w:multiLevelType w:val="hybridMultilevel"/>
    <w:tmpl w:val="8954C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saveSubset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B14"/>
    <w:rsid w:val="000077A5"/>
    <w:rsid w:val="00034C58"/>
    <w:rsid w:val="0009400E"/>
    <w:rsid w:val="000C1DAF"/>
    <w:rsid w:val="000E428B"/>
    <w:rsid w:val="0012303C"/>
    <w:rsid w:val="001465AB"/>
    <w:rsid w:val="001B78B3"/>
    <w:rsid w:val="002A6132"/>
    <w:rsid w:val="002E17BC"/>
    <w:rsid w:val="003016AF"/>
    <w:rsid w:val="003A047F"/>
    <w:rsid w:val="003A1BB5"/>
    <w:rsid w:val="003B2965"/>
    <w:rsid w:val="003C7281"/>
    <w:rsid w:val="003C74B3"/>
    <w:rsid w:val="003E403E"/>
    <w:rsid w:val="003E4EFB"/>
    <w:rsid w:val="00402BB5"/>
    <w:rsid w:val="0041658F"/>
    <w:rsid w:val="004C611E"/>
    <w:rsid w:val="004E31C3"/>
    <w:rsid w:val="00530FFD"/>
    <w:rsid w:val="0055513A"/>
    <w:rsid w:val="00580B74"/>
    <w:rsid w:val="005C4878"/>
    <w:rsid w:val="005E0809"/>
    <w:rsid w:val="005F1B1E"/>
    <w:rsid w:val="005F22AA"/>
    <w:rsid w:val="006055A3"/>
    <w:rsid w:val="00607EFA"/>
    <w:rsid w:val="006225F9"/>
    <w:rsid w:val="00626AF9"/>
    <w:rsid w:val="00644953"/>
    <w:rsid w:val="00662FEB"/>
    <w:rsid w:val="006E220C"/>
    <w:rsid w:val="006F6FD9"/>
    <w:rsid w:val="00702F58"/>
    <w:rsid w:val="007175CF"/>
    <w:rsid w:val="0075208A"/>
    <w:rsid w:val="00760E23"/>
    <w:rsid w:val="007D1BFE"/>
    <w:rsid w:val="007F2A28"/>
    <w:rsid w:val="0080000C"/>
    <w:rsid w:val="008C7EEF"/>
    <w:rsid w:val="008F596B"/>
    <w:rsid w:val="0090736B"/>
    <w:rsid w:val="009142AE"/>
    <w:rsid w:val="00941361"/>
    <w:rsid w:val="00954FF5"/>
    <w:rsid w:val="009C181E"/>
    <w:rsid w:val="009C70D7"/>
    <w:rsid w:val="00A514FB"/>
    <w:rsid w:val="00A55C38"/>
    <w:rsid w:val="00A57F63"/>
    <w:rsid w:val="00A87B14"/>
    <w:rsid w:val="00A9727D"/>
    <w:rsid w:val="00AD021C"/>
    <w:rsid w:val="00AE339C"/>
    <w:rsid w:val="00AE4995"/>
    <w:rsid w:val="00B40263"/>
    <w:rsid w:val="00B64487"/>
    <w:rsid w:val="00BD1E0D"/>
    <w:rsid w:val="00BF1725"/>
    <w:rsid w:val="00C0740B"/>
    <w:rsid w:val="00C15C28"/>
    <w:rsid w:val="00C3001A"/>
    <w:rsid w:val="00C51A76"/>
    <w:rsid w:val="00C76015"/>
    <w:rsid w:val="00D0231D"/>
    <w:rsid w:val="00D95E45"/>
    <w:rsid w:val="00E12EAD"/>
    <w:rsid w:val="00E220B7"/>
    <w:rsid w:val="00E22A42"/>
    <w:rsid w:val="00E67D70"/>
    <w:rsid w:val="00ED0683"/>
    <w:rsid w:val="00ED65B1"/>
    <w:rsid w:val="00EE3826"/>
    <w:rsid w:val="00F25652"/>
    <w:rsid w:val="00F3209F"/>
    <w:rsid w:val="00F6006C"/>
    <w:rsid w:val="00FE7029"/>
    <w:rsid w:val="00FF2186"/>
    <w:rsid w:val="051C068A"/>
    <w:rsid w:val="0795CB80"/>
    <w:rsid w:val="0C7A1D6B"/>
    <w:rsid w:val="11A425F6"/>
    <w:rsid w:val="1412A367"/>
    <w:rsid w:val="1801DDDF"/>
    <w:rsid w:val="1D8549F6"/>
    <w:rsid w:val="2433DBE5"/>
    <w:rsid w:val="3A9CF1A8"/>
    <w:rsid w:val="3F10D821"/>
    <w:rsid w:val="453796E1"/>
    <w:rsid w:val="4DF2A3BA"/>
    <w:rsid w:val="5F83670A"/>
    <w:rsid w:val="6222A19E"/>
    <w:rsid w:val="631047FA"/>
    <w:rsid w:val="64083FA6"/>
    <w:rsid w:val="6B74FAA7"/>
    <w:rsid w:val="6BEF68B0"/>
    <w:rsid w:val="74DB431D"/>
    <w:rsid w:val="7578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AD02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F25652"/>
    <w:rPr>
      <w:color w:val="0563C1"/>
      <w:u w:val="single"/>
    </w:rPr>
  </w:style>
  <w:style w:type="table" w:styleId="PlainTable4">
    <w:name w:val="Plain Table 4"/>
    <w:basedOn w:val="TableNormal"/>
    <w:uiPriority w:val="44"/>
    <w:rsid w:val="00F256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5E08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A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75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75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75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5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5C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C74B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225F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97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7D"/>
  </w:style>
  <w:style w:type="paragraph" w:styleId="Footer">
    <w:name w:val="footer"/>
    <w:basedOn w:val="Normal"/>
    <w:link w:val="FooterChar"/>
    <w:uiPriority w:val="99"/>
    <w:unhideWhenUsed/>
    <w:rsid w:val="00A97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www.health.gov.au/aged-care-act-consultatio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eaveliabilities@dva.gov.au" TargetMode="External"/><Relationship Id="rId17" Type="http://schemas.openxmlformats.org/officeDocument/2006/relationships/hyperlink" Target="https://comms.agedcareupdates.net.au/link/id/zzzz65caeb93e258f452Pzzzz64f53c310743d431/page.html" TargetMode="External"/><Relationship Id="rId2" Type="http://schemas.openxmlformats.org/officeDocument/2006/relationships/numbering" Target="numbering.xml"/><Relationship Id="rId16" Type="http://schemas.openxmlformats.org/officeDocument/2006/relationships/image" Target="cid:image028.png@01D8F42B.EA0AFF70" TargetMode="External"/><Relationship Id="rId20" Type="http://schemas.openxmlformats.org/officeDocument/2006/relationships/hyperlink" Target="https://www.dva.gov.au/get-support/providers/programs/community-nursing-services-and-providers/community-nursing-services-general-informa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veliabilities@dva.gov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health.gov.au/topics/aged-care-workforce/what-were-doing/better-and-fairer-wages" TargetMode="External"/><Relationship Id="rId19" Type="http://schemas.openxmlformats.org/officeDocument/2006/relationships/hyperlink" Target="mailto:AgedCareLegislativeReform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wc.gov.au/hearings-decisions/major-cases/work-value-case-aged-care-industry" TargetMode="External"/><Relationship Id="rId14" Type="http://schemas.openxmlformats.org/officeDocument/2006/relationships/hyperlink" Target="https://www.dva.gov.au/get-support/providers/programs/community-nursing-services-and-providers/claiming-community-nursing-service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ED7FB-82B3-4360-A13A-910903CF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2024-03-12T22:49:00Z</dcterms:created>
  <dcterms:modified xsi:type="dcterms:W3CDTF">2024-03-12T23:57:00Z</dcterms:modified>
</cp:coreProperties>
</file>