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7151710"/>
    <w:bookmarkStart w:id="1" w:name="_GoBack"/>
    <w:bookmarkEnd w:id="1"/>
    <w:p w14:paraId="25D76AEB" w14:textId="77777777" w:rsidR="00610845" w:rsidRDefault="00FA36F2" w:rsidP="00610845">
      <w:pPr>
        <w:spacing w:line="360" w:lineRule="auto"/>
        <w:rPr>
          <w:b/>
          <w:color w:val="4F81BD" w:themeColor="accent1"/>
          <w:sz w:val="40"/>
        </w:rPr>
      </w:pPr>
      <w:r>
        <w:rPr>
          <w:rFonts w:ascii="Impact" w:hAnsi="Impact"/>
          <w:noProof/>
          <w:sz w:val="72"/>
          <w:lang w:eastAsia="en-AU"/>
        </w:rPr>
        <mc:AlternateContent>
          <mc:Choice Requires="wps">
            <w:drawing>
              <wp:anchor distT="0" distB="0" distL="114300" distR="114300" simplePos="0" relativeHeight="251738112" behindDoc="0" locked="0" layoutInCell="1" allowOverlap="1" wp14:anchorId="66BAD999" wp14:editId="293AB453">
                <wp:simplePos x="0" y="0"/>
                <wp:positionH relativeFrom="column">
                  <wp:posOffset>-1196622</wp:posOffset>
                </wp:positionH>
                <wp:positionV relativeFrom="paragraph">
                  <wp:posOffset>-1456267</wp:posOffset>
                </wp:positionV>
                <wp:extent cx="7834489" cy="1759585"/>
                <wp:effectExtent l="0" t="0" r="1460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4489" cy="1759585"/>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B1CCB" id="Rectangle 4" o:spid="_x0000_s1026" style="position:absolute;margin-left:-94.2pt;margin-top:-114.65pt;width:616.9pt;height:13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" fillcolor="#17365d [2415]" strokecolor="#17365d [2415]" strokeweight="2pt">
                <v:path arrowok="t"/>
              </v:rect>
            </w:pict>
          </mc:Fallback>
        </mc:AlternateContent>
      </w:r>
    </w:p>
    <w:tbl>
      <w:tblPr>
        <w:tblStyle w:val="TableGrid"/>
        <w:tblW w:w="11907"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4110"/>
      </w:tblGrid>
      <w:tr w:rsidR="00610845" w14:paraId="49622585" w14:textId="77777777" w:rsidTr="00610845">
        <w:tc>
          <w:tcPr>
            <w:tcW w:w="7797" w:type="dxa"/>
            <w:shd w:val="clear" w:color="auto" w:fill="FFFFFF" w:themeFill="background1"/>
            <w:vAlign w:val="center"/>
          </w:tcPr>
          <w:p w14:paraId="542D8F9D" w14:textId="77777777" w:rsidR="00610845" w:rsidRPr="0011244D" w:rsidRDefault="00610845" w:rsidP="00610845">
            <w:pPr>
              <w:spacing w:line="360" w:lineRule="auto"/>
              <w:jc w:val="center"/>
              <w:rPr>
                <w:rFonts w:cs="Arial"/>
              </w:rPr>
            </w:pPr>
            <w:r>
              <w:rPr>
                <w:rFonts w:ascii="Impact" w:hAnsi="Impact"/>
                <w:sz w:val="72"/>
              </w:rPr>
              <w:t xml:space="preserve">  </w:t>
            </w:r>
            <w:r w:rsidRPr="0011244D">
              <w:rPr>
                <w:rFonts w:cs="Arial"/>
                <w:sz w:val="72"/>
              </w:rPr>
              <w:t>Evidence Compass</w:t>
            </w:r>
          </w:p>
        </w:tc>
        <w:tc>
          <w:tcPr>
            <w:tcW w:w="4110" w:type="dxa"/>
            <w:shd w:val="clear" w:color="auto" w:fill="FFFFFF" w:themeFill="background1"/>
            <w:vAlign w:val="center"/>
          </w:tcPr>
          <w:p w14:paraId="72EB567E" w14:textId="77777777" w:rsidR="00610845" w:rsidRDefault="00610845" w:rsidP="00610845">
            <w:pPr>
              <w:spacing w:line="360" w:lineRule="auto"/>
            </w:pPr>
            <w:r>
              <w:rPr>
                <w:noProof/>
              </w:rPr>
              <w:drawing>
                <wp:inline distT="0" distB="0" distL="0" distR="0" wp14:anchorId="4C24A3A7" wp14:editId="34A70CCB">
                  <wp:extent cx="1428750" cy="1428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428750" cy="1428750"/>
                          </a:xfrm>
                          <a:prstGeom prst="rect">
                            <a:avLst/>
                          </a:prstGeom>
                        </pic:spPr>
                      </pic:pic>
                    </a:graphicData>
                  </a:graphic>
                </wp:inline>
              </w:drawing>
            </w:r>
          </w:p>
        </w:tc>
      </w:tr>
    </w:tbl>
    <w:p w14:paraId="554641FF" w14:textId="77777777" w:rsidR="00610845" w:rsidRDefault="00610845" w:rsidP="00610845">
      <w:pPr>
        <w:spacing w:line="360" w:lineRule="auto"/>
      </w:pPr>
      <w:r>
        <w:rPr>
          <w:rFonts w:ascii="Impact" w:hAnsi="Impact"/>
          <w:noProof/>
          <w:sz w:val="72"/>
          <w:lang w:eastAsia="en-AU"/>
        </w:rPr>
        <mc:AlternateContent>
          <mc:Choice Requires="wps">
            <w:drawing>
              <wp:anchor distT="0" distB="0" distL="114300" distR="114300" simplePos="0" relativeHeight="251737088" behindDoc="1" locked="0" layoutInCell="1" allowOverlap="1" wp14:anchorId="07A29A65" wp14:editId="0409D595">
                <wp:simplePos x="0" y="0"/>
                <wp:positionH relativeFrom="column">
                  <wp:posOffset>-1110952</wp:posOffset>
                </wp:positionH>
                <wp:positionV relativeFrom="paragraph">
                  <wp:posOffset>197523</wp:posOffset>
                </wp:positionV>
                <wp:extent cx="7924800" cy="772477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0" cy="7724775"/>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419BB" id="Rectangle 16" o:spid="_x0000_s1026" style="position:absolute;margin-left:-87.5pt;margin-top:15.55pt;width:624pt;height:608.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" fillcolor="#17365d [2415]" strokecolor="#17365d [2415]" strokeweight="2pt">
                <v:path arrowok="t"/>
              </v:rect>
            </w:pict>
          </mc:Fallback>
        </mc:AlternateContent>
      </w:r>
    </w:p>
    <w:p w14:paraId="035EB5F2" w14:textId="77777777" w:rsidR="00610845" w:rsidRDefault="00610845" w:rsidP="00610845">
      <w:pPr>
        <w:spacing w:line="360" w:lineRule="auto"/>
      </w:pPr>
    </w:p>
    <w:p w14:paraId="6376C460" w14:textId="77777777" w:rsidR="00610845" w:rsidRDefault="00610845" w:rsidP="00610845">
      <w:pPr>
        <w:spacing w:line="360" w:lineRule="auto"/>
      </w:pPr>
    </w:p>
    <w:p w14:paraId="5E58914E" w14:textId="77777777" w:rsidR="00610845" w:rsidRPr="004214FA" w:rsidRDefault="00610845" w:rsidP="00610845">
      <w:pPr>
        <w:spacing w:line="360" w:lineRule="auto"/>
        <w:rPr>
          <w:sz w:val="32"/>
        </w:rPr>
      </w:pPr>
    </w:p>
    <w:p w14:paraId="06CB55E6" w14:textId="77777777" w:rsidR="00610845" w:rsidRPr="004214FA" w:rsidRDefault="00610845" w:rsidP="00610845">
      <w:pPr>
        <w:spacing w:line="360" w:lineRule="auto"/>
        <w:jc w:val="center"/>
        <w:rPr>
          <w:rFonts w:cs="Arial"/>
          <w:b/>
          <w:color w:val="FFFFFF" w:themeColor="background1"/>
          <w:sz w:val="40"/>
        </w:rPr>
      </w:pPr>
      <w:r w:rsidRPr="004214FA">
        <w:rPr>
          <w:rFonts w:cs="Arial"/>
          <w:b/>
          <w:color w:val="FFFFFF" w:themeColor="background1"/>
          <w:sz w:val="48"/>
        </w:rPr>
        <w:t>Technical Report</w:t>
      </w:r>
    </w:p>
    <w:p w14:paraId="41AB15FF" w14:textId="77777777" w:rsidR="00610845" w:rsidRPr="004214FA" w:rsidRDefault="00610845" w:rsidP="00610845">
      <w:pPr>
        <w:spacing w:line="360" w:lineRule="auto"/>
        <w:rPr>
          <w:rFonts w:cs="Arial"/>
          <w:color w:val="FFFFFF" w:themeColor="background1"/>
          <w:sz w:val="40"/>
        </w:rPr>
      </w:pPr>
    </w:p>
    <w:p w14:paraId="5B77AF60" w14:textId="77777777" w:rsidR="00610845" w:rsidRPr="004214FA" w:rsidRDefault="00610845" w:rsidP="00610845">
      <w:pPr>
        <w:spacing w:line="360" w:lineRule="auto"/>
        <w:rPr>
          <w:rFonts w:cs="Arial"/>
          <w:color w:val="FFFFFF" w:themeColor="background1"/>
          <w:sz w:val="40"/>
        </w:rPr>
      </w:pPr>
    </w:p>
    <w:p w14:paraId="198FEA9E" w14:textId="77777777" w:rsidR="00610845" w:rsidRDefault="008F1E86" w:rsidP="00610845">
      <w:pPr>
        <w:pStyle w:val="BodyText1"/>
        <w:jc w:val="center"/>
        <w:rPr>
          <w:rFonts w:cstheme="minorHAnsi"/>
          <w:color w:val="FFFFFF" w:themeColor="background1"/>
          <w:sz w:val="44"/>
          <w:szCs w:val="44"/>
        </w:rPr>
      </w:pPr>
      <w:r>
        <w:rPr>
          <w:rFonts w:cstheme="minorHAnsi"/>
          <w:color w:val="FFFFFF" w:themeColor="background1"/>
          <w:sz w:val="44"/>
          <w:szCs w:val="44"/>
        </w:rPr>
        <w:t>Hallucinogens</w:t>
      </w:r>
      <w:r w:rsidR="00CC2000">
        <w:rPr>
          <w:rFonts w:cstheme="minorHAnsi"/>
          <w:color w:val="FFFFFF" w:themeColor="background1"/>
          <w:sz w:val="44"/>
          <w:szCs w:val="44"/>
        </w:rPr>
        <w:t xml:space="preserve"> as</w:t>
      </w:r>
      <w:r w:rsidR="00A51445">
        <w:rPr>
          <w:rFonts w:cstheme="minorHAnsi"/>
          <w:color w:val="FFFFFF" w:themeColor="background1"/>
          <w:sz w:val="44"/>
          <w:szCs w:val="44"/>
        </w:rPr>
        <w:t xml:space="preserve"> treatments </w:t>
      </w:r>
      <w:r w:rsidR="00CB4702">
        <w:rPr>
          <w:rFonts w:cstheme="minorHAnsi"/>
          <w:color w:val="FFFFFF" w:themeColor="background1"/>
          <w:sz w:val="44"/>
          <w:szCs w:val="44"/>
        </w:rPr>
        <w:t xml:space="preserve">for </w:t>
      </w:r>
      <w:r>
        <w:rPr>
          <w:rFonts w:cstheme="minorHAnsi"/>
          <w:color w:val="FFFFFF" w:themeColor="background1"/>
          <w:sz w:val="44"/>
          <w:szCs w:val="44"/>
        </w:rPr>
        <w:t xml:space="preserve">PTSD, </w:t>
      </w:r>
      <w:r w:rsidR="004A4D86">
        <w:rPr>
          <w:rFonts w:cstheme="minorHAnsi"/>
          <w:color w:val="FFFFFF" w:themeColor="background1"/>
          <w:sz w:val="44"/>
          <w:szCs w:val="44"/>
        </w:rPr>
        <w:t>anxiety</w:t>
      </w:r>
      <w:r w:rsidR="00A15685">
        <w:rPr>
          <w:rFonts w:cstheme="minorHAnsi"/>
          <w:color w:val="FFFFFF" w:themeColor="background1"/>
          <w:sz w:val="44"/>
          <w:szCs w:val="44"/>
        </w:rPr>
        <w:t>,</w:t>
      </w:r>
      <w:r>
        <w:rPr>
          <w:rFonts w:cstheme="minorHAnsi"/>
          <w:color w:val="FFFFFF" w:themeColor="background1"/>
          <w:sz w:val="44"/>
          <w:szCs w:val="44"/>
        </w:rPr>
        <w:t xml:space="preserve"> and </w:t>
      </w:r>
      <w:r w:rsidR="004A4D86">
        <w:rPr>
          <w:rFonts w:cstheme="minorHAnsi"/>
          <w:color w:val="FFFFFF" w:themeColor="background1"/>
          <w:sz w:val="44"/>
          <w:szCs w:val="44"/>
        </w:rPr>
        <w:t>depression</w:t>
      </w:r>
      <w:r w:rsidR="00A51445">
        <w:rPr>
          <w:rFonts w:cstheme="minorHAnsi"/>
          <w:color w:val="FFFFFF" w:themeColor="background1"/>
          <w:sz w:val="44"/>
          <w:szCs w:val="44"/>
        </w:rPr>
        <w:t>:</w:t>
      </w:r>
    </w:p>
    <w:p w14:paraId="412862B9" w14:textId="77777777" w:rsidR="008D4AA8" w:rsidRDefault="00C51BD8" w:rsidP="008D4AA8">
      <w:pPr>
        <w:spacing w:line="360" w:lineRule="auto"/>
        <w:jc w:val="center"/>
        <w:rPr>
          <w:rFonts w:cs="Arial"/>
          <w:color w:val="FFFFFF" w:themeColor="background1"/>
          <w:sz w:val="44"/>
        </w:rPr>
      </w:pPr>
      <w:r>
        <w:rPr>
          <w:rFonts w:cs="Arial"/>
          <w:color w:val="FFFFFF" w:themeColor="background1"/>
          <w:sz w:val="44"/>
        </w:rPr>
        <w:t>A Rapid Evidence Assessment</w:t>
      </w:r>
    </w:p>
    <w:p w14:paraId="45603D4E" w14:textId="77777777" w:rsidR="00A51445" w:rsidRPr="004214FA" w:rsidRDefault="00A51445" w:rsidP="008D4AA8">
      <w:pPr>
        <w:spacing w:line="360" w:lineRule="auto"/>
        <w:jc w:val="center"/>
        <w:rPr>
          <w:rFonts w:cs="Arial"/>
          <w:color w:val="FFFFFF" w:themeColor="background1"/>
          <w:sz w:val="44"/>
        </w:rPr>
      </w:pPr>
    </w:p>
    <w:p w14:paraId="181CBAF8" w14:textId="7E73CBF5" w:rsidR="00610845" w:rsidRPr="0011244D" w:rsidRDefault="002879D4" w:rsidP="00610845">
      <w:pPr>
        <w:spacing w:line="360" w:lineRule="auto"/>
        <w:jc w:val="center"/>
        <w:rPr>
          <w:rFonts w:cs="Arial"/>
          <w:color w:val="FFFFFF" w:themeColor="background1"/>
          <w:sz w:val="36"/>
        </w:rPr>
      </w:pPr>
      <w:r>
        <w:rPr>
          <w:rFonts w:cs="Arial"/>
          <w:color w:val="FFFFFF" w:themeColor="background1"/>
          <w:sz w:val="36"/>
        </w:rPr>
        <w:t>November</w:t>
      </w:r>
      <w:r w:rsidR="00A51445">
        <w:rPr>
          <w:rFonts w:cs="Arial"/>
          <w:color w:val="FFFFFF" w:themeColor="background1"/>
          <w:sz w:val="36"/>
        </w:rPr>
        <w:t xml:space="preserve"> 2017</w:t>
      </w:r>
    </w:p>
    <w:p w14:paraId="213D8992" w14:textId="77777777" w:rsidR="00DE4531" w:rsidRDefault="00DE4531" w:rsidP="00610845">
      <w:pPr>
        <w:spacing w:before="240" w:line="360" w:lineRule="auto"/>
        <w:rPr>
          <w:rFonts w:cs="Arial"/>
          <w:b/>
          <w:szCs w:val="22"/>
        </w:rPr>
      </w:pPr>
    </w:p>
    <w:p w14:paraId="50D378D6" w14:textId="77777777" w:rsidR="008C51FC" w:rsidRDefault="008C51FC" w:rsidP="00610845">
      <w:pPr>
        <w:spacing w:before="240" w:line="360" w:lineRule="auto"/>
        <w:rPr>
          <w:rFonts w:cs="Arial"/>
          <w:b/>
          <w:szCs w:val="22"/>
        </w:rPr>
      </w:pPr>
    </w:p>
    <w:p w14:paraId="5BCF7891" w14:textId="77777777" w:rsidR="00610845" w:rsidRPr="00596B68" w:rsidRDefault="00610845" w:rsidP="00610845">
      <w:pPr>
        <w:spacing w:before="240" w:line="360" w:lineRule="auto"/>
        <w:rPr>
          <w:rFonts w:cs="Arial"/>
          <w:b/>
          <w:szCs w:val="22"/>
        </w:rPr>
      </w:pPr>
      <w:r w:rsidRPr="00596B68">
        <w:rPr>
          <w:rFonts w:cs="Arial"/>
          <w:b/>
          <w:szCs w:val="22"/>
        </w:rPr>
        <w:lastRenderedPageBreak/>
        <w:t>Disclaimer</w:t>
      </w:r>
    </w:p>
    <w:p w14:paraId="41512FD0" w14:textId="77777777" w:rsidR="00610845" w:rsidRPr="00596B68" w:rsidRDefault="00610845" w:rsidP="00F824A5">
      <w:pPr>
        <w:spacing w:before="240" w:line="360" w:lineRule="auto"/>
      </w:pPr>
      <w:r w:rsidRPr="00596B68">
        <w:rPr>
          <w:rFonts w:cs="Arial"/>
          <w:szCs w:val="22"/>
        </w:rPr>
        <w:t>The material in this report, including selection of articles, summaries, and interpretatio</w:t>
      </w:r>
      <w:r w:rsidR="007566B6">
        <w:rPr>
          <w:rFonts w:cs="Arial"/>
          <w:szCs w:val="22"/>
        </w:rPr>
        <w:t xml:space="preserve">ns is the responsibility of Phoenix Australia </w:t>
      </w:r>
      <w:r w:rsidR="00E926A2">
        <w:rPr>
          <w:rFonts w:cs="Arial"/>
          <w:szCs w:val="22"/>
        </w:rPr>
        <w:t xml:space="preserve">- </w:t>
      </w:r>
      <w:r w:rsidR="007566B6">
        <w:rPr>
          <w:rFonts w:cs="Arial"/>
          <w:szCs w:val="22"/>
        </w:rPr>
        <w:t>Centre for Posttraumatic Mental Health</w:t>
      </w:r>
      <w:r w:rsidRPr="00596B68">
        <w:rPr>
          <w:rFonts w:cs="Arial"/>
          <w:szCs w:val="22"/>
        </w:rPr>
        <w:t>, and does not necessarily reflect the views of the Australian Government.</w:t>
      </w:r>
      <w:r w:rsidRPr="00596B68">
        <w:t xml:space="preserve"> </w:t>
      </w:r>
      <w:r w:rsidR="007566B6">
        <w:rPr>
          <w:rFonts w:cs="Arial"/>
          <w:szCs w:val="22"/>
        </w:rPr>
        <w:t>Phoenix Australia</w:t>
      </w:r>
      <w:r w:rsidRPr="00596B68">
        <w:t xml:space="preserve"> do</w:t>
      </w:r>
      <w:r>
        <w:t>es</w:t>
      </w:r>
      <w:r w:rsidRPr="00596B68">
        <w:t xml:space="preserve"> not endorse any particular approach presented here.</w:t>
      </w:r>
      <w:r w:rsidRPr="003C06D0">
        <w:t xml:space="preserve"> </w:t>
      </w:r>
      <w:r w:rsidRPr="00596B68">
        <w:t>Readers are advised to consider new evidence arising post</w:t>
      </w:r>
      <w:r w:rsidR="00E926A2">
        <w:t>-</w:t>
      </w:r>
      <w:r w:rsidRPr="00596B68">
        <w:t>publication of this review</w:t>
      </w:r>
      <w:r>
        <w:t xml:space="preserve">. </w:t>
      </w:r>
      <w:r w:rsidRPr="00596B68">
        <w:t xml:space="preserve">It is recommended the reader source not only the papers described here, but other sources of information if they are interested in </w:t>
      </w:r>
      <w:r>
        <w:t>this area</w:t>
      </w:r>
      <w:r w:rsidRPr="00596B68">
        <w:t>. Other sources of information</w:t>
      </w:r>
      <w:r w:rsidR="00E713FD">
        <w:t>,</w:t>
      </w:r>
      <w:r w:rsidRPr="00596B68">
        <w:t xml:space="preserve"> </w:t>
      </w:r>
      <w:r>
        <w:t>including</w:t>
      </w:r>
      <w:r w:rsidRPr="00596B68">
        <w:t xml:space="preserve"> </w:t>
      </w:r>
      <w:r>
        <w:t>non-peer reviewed literature or information on</w:t>
      </w:r>
      <w:r w:rsidRPr="00596B68">
        <w:t xml:space="preserve"> websites</w:t>
      </w:r>
      <w:r w:rsidR="00E713FD">
        <w:t>, were not included in this review</w:t>
      </w:r>
      <w:r>
        <w:t>.</w:t>
      </w:r>
    </w:p>
    <w:p w14:paraId="62A40FEF" w14:textId="77777777" w:rsidR="00610845" w:rsidRDefault="00610845" w:rsidP="00610845">
      <w:pPr>
        <w:spacing w:before="240" w:line="360" w:lineRule="auto"/>
      </w:pPr>
    </w:p>
    <w:p w14:paraId="4B0427B4" w14:textId="77777777" w:rsidR="00610845" w:rsidRDefault="00610845" w:rsidP="00610845">
      <w:pPr>
        <w:spacing w:before="240" w:line="360" w:lineRule="auto"/>
        <w:rPr>
          <w:rFonts w:cs="Arial"/>
          <w:szCs w:val="22"/>
        </w:rPr>
      </w:pPr>
    </w:p>
    <w:p w14:paraId="79740319" w14:textId="77777777" w:rsidR="00610845" w:rsidRDefault="00610845" w:rsidP="00610845">
      <w:pPr>
        <w:spacing w:before="240" w:line="360" w:lineRule="auto"/>
        <w:rPr>
          <w:rFonts w:cs="Arial"/>
          <w:szCs w:val="22"/>
        </w:rPr>
      </w:pPr>
    </w:p>
    <w:p w14:paraId="72A7C6B2" w14:textId="77777777" w:rsidR="00610845" w:rsidRDefault="00610845" w:rsidP="00610845">
      <w:pPr>
        <w:spacing w:before="240" w:line="360" w:lineRule="auto"/>
        <w:rPr>
          <w:rFonts w:cs="Arial"/>
          <w:szCs w:val="22"/>
        </w:rPr>
      </w:pPr>
    </w:p>
    <w:p w14:paraId="7D50929C" w14:textId="77777777" w:rsidR="00E926A2" w:rsidRDefault="00E926A2" w:rsidP="00610845">
      <w:pPr>
        <w:spacing w:before="240" w:line="360" w:lineRule="auto"/>
        <w:rPr>
          <w:rFonts w:cs="Arial"/>
          <w:szCs w:val="22"/>
        </w:rPr>
      </w:pPr>
    </w:p>
    <w:p w14:paraId="17155CCA" w14:textId="77777777" w:rsidR="00E926A2" w:rsidRDefault="00E926A2" w:rsidP="00610845">
      <w:pPr>
        <w:spacing w:before="240" w:line="360" w:lineRule="auto"/>
        <w:rPr>
          <w:rFonts w:cs="Arial"/>
          <w:szCs w:val="22"/>
        </w:rPr>
      </w:pPr>
    </w:p>
    <w:p w14:paraId="7B4D92C9" w14:textId="64FE35A8" w:rsidR="006612B4" w:rsidRDefault="00610845" w:rsidP="006612B4">
      <w:pPr>
        <w:rPr>
          <w:rFonts w:ascii="Calibri" w:hAnsi="Calibri"/>
        </w:rPr>
      </w:pPr>
      <w:r w:rsidRPr="00596B68">
        <w:rPr>
          <w:rFonts w:cs="Arial"/>
          <w:szCs w:val="22"/>
        </w:rPr>
        <w:t xml:space="preserve">© </w:t>
      </w:r>
      <w:r w:rsidR="006612B4">
        <w:t xml:space="preserve"> Commonwealth of Australia 2017 </w:t>
      </w:r>
    </w:p>
    <w:p w14:paraId="6A05300A" w14:textId="77777777" w:rsidR="006612B4" w:rsidRDefault="006612B4" w:rsidP="006612B4">
      <w:pPr>
        <w:rPr>
          <w:rFonts w:cs="Arial"/>
          <w:sz w:val="20"/>
          <w:szCs w:val="20"/>
        </w:rPr>
      </w:pPr>
      <w:r>
        <w:t xml:space="preserve">This work is copyright. Apart from any use as permitted under the </w:t>
      </w:r>
      <w:r>
        <w:rPr>
          <w:i/>
          <w:iCs/>
        </w:rPr>
        <w:t>Copyright Act 1968</w:t>
      </w:r>
      <w:r>
        <w:t xml:space="preserve">, no part may be reproduced by any process without prior written permission from the Commonwealth. Requests and inquiries concerning reproduction and rights should be addressed to the publications section Department of Veterans’ Affairs or emailed to </w:t>
      </w:r>
      <w:hyperlink r:id="rId9" w:history="1">
        <w:r>
          <w:rPr>
            <w:rStyle w:val="Hyperlink"/>
          </w:rPr>
          <w:t>publications@dva.gov.au</w:t>
        </w:r>
      </w:hyperlink>
    </w:p>
    <w:p w14:paraId="66F9F32C" w14:textId="4CF20243" w:rsidR="00610845" w:rsidRPr="00F62135" w:rsidRDefault="00610845" w:rsidP="00BF6D08">
      <w:pPr>
        <w:spacing w:line="360" w:lineRule="auto"/>
        <w:rPr>
          <w:rFonts w:cs="Arial"/>
          <w:szCs w:val="22"/>
        </w:rPr>
      </w:pPr>
    </w:p>
    <w:p w14:paraId="1DF2D5C0" w14:textId="77777777" w:rsidR="00BF6D08" w:rsidRDefault="00BF6D08" w:rsidP="00610845">
      <w:pPr>
        <w:spacing w:after="60" w:line="360" w:lineRule="auto"/>
        <w:rPr>
          <w:rFonts w:cs="Arial"/>
          <w:szCs w:val="22"/>
        </w:rPr>
      </w:pPr>
    </w:p>
    <w:p w14:paraId="07FED668" w14:textId="77777777" w:rsidR="00610845" w:rsidRPr="00F62135" w:rsidRDefault="007566B6" w:rsidP="00E926A2">
      <w:pPr>
        <w:spacing w:after="60" w:line="240" w:lineRule="auto"/>
        <w:rPr>
          <w:rFonts w:cs="Arial"/>
          <w:szCs w:val="22"/>
        </w:rPr>
      </w:pPr>
      <w:r>
        <w:rPr>
          <w:rFonts w:cs="Arial"/>
          <w:szCs w:val="22"/>
        </w:rPr>
        <w:t xml:space="preserve">Phoenix Australia </w:t>
      </w:r>
      <w:r w:rsidR="00610845" w:rsidRPr="00F62135">
        <w:rPr>
          <w:rFonts w:cs="Arial"/>
          <w:szCs w:val="22"/>
        </w:rPr>
        <w:t>Centre for Posttraumatic Mental Health</w:t>
      </w:r>
    </w:p>
    <w:p w14:paraId="56741B56" w14:textId="77777777" w:rsidR="00610845" w:rsidRPr="00F62135" w:rsidRDefault="00FD1621" w:rsidP="00E926A2">
      <w:pPr>
        <w:spacing w:after="60" w:line="240" w:lineRule="auto"/>
        <w:rPr>
          <w:rFonts w:cs="Arial"/>
          <w:szCs w:val="22"/>
        </w:rPr>
      </w:pPr>
      <w:r>
        <w:rPr>
          <w:rFonts w:cs="Arial"/>
          <w:szCs w:val="22"/>
        </w:rPr>
        <w:t>Level 3</w:t>
      </w:r>
      <w:r w:rsidR="00610845" w:rsidRPr="00F62135">
        <w:rPr>
          <w:rFonts w:cs="Arial"/>
          <w:szCs w:val="22"/>
        </w:rPr>
        <w:t xml:space="preserve">, </w:t>
      </w:r>
      <w:r>
        <w:rPr>
          <w:rFonts w:cs="Arial"/>
          <w:szCs w:val="22"/>
        </w:rPr>
        <w:t>161 Barry</w:t>
      </w:r>
      <w:r w:rsidR="00610845" w:rsidRPr="00F62135">
        <w:rPr>
          <w:rFonts w:cs="Arial"/>
          <w:szCs w:val="22"/>
        </w:rPr>
        <w:t xml:space="preserve"> Street</w:t>
      </w:r>
    </w:p>
    <w:p w14:paraId="3F499DFD" w14:textId="77777777" w:rsidR="00610845" w:rsidRPr="00F62135" w:rsidRDefault="00FD1621" w:rsidP="00E926A2">
      <w:pPr>
        <w:spacing w:after="60" w:line="240" w:lineRule="auto"/>
        <w:rPr>
          <w:rFonts w:cs="Arial"/>
          <w:szCs w:val="22"/>
        </w:rPr>
      </w:pPr>
      <w:r>
        <w:rPr>
          <w:rFonts w:cs="Arial"/>
          <w:szCs w:val="22"/>
        </w:rPr>
        <w:t>Carlton</w:t>
      </w:r>
    </w:p>
    <w:p w14:paraId="063ED465" w14:textId="77777777" w:rsidR="00610845" w:rsidRPr="00F62135" w:rsidRDefault="00FD1621" w:rsidP="00E926A2">
      <w:pPr>
        <w:spacing w:after="60" w:line="240" w:lineRule="auto"/>
        <w:rPr>
          <w:rFonts w:cs="Arial"/>
          <w:szCs w:val="22"/>
        </w:rPr>
      </w:pPr>
      <w:r>
        <w:rPr>
          <w:rFonts w:cs="Arial"/>
          <w:szCs w:val="22"/>
        </w:rPr>
        <w:t>Victoria, Australia 3053</w:t>
      </w:r>
    </w:p>
    <w:p w14:paraId="3366E63B" w14:textId="77777777" w:rsidR="00610845" w:rsidRPr="00F62135" w:rsidRDefault="00610845" w:rsidP="00E926A2">
      <w:pPr>
        <w:tabs>
          <w:tab w:val="left" w:pos="993"/>
        </w:tabs>
        <w:spacing w:after="60" w:line="240" w:lineRule="auto"/>
        <w:rPr>
          <w:rFonts w:cs="Arial"/>
          <w:szCs w:val="22"/>
        </w:rPr>
      </w:pPr>
      <w:r w:rsidRPr="00F62135">
        <w:rPr>
          <w:rFonts w:cs="Arial"/>
          <w:szCs w:val="22"/>
        </w:rPr>
        <w:t xml:space="preserve">Phone: </w:t>
      </w:r>
      <w:r w:rsidRPr="00F62135">
        <w:rPr>
          <w:rFonts w:cs="Arial"/>
          <w:szCs w:val="22"/>
        </w:rPr>
        <w:tab/>
        <w:t xml:space="preserve">(+61 3) </w:t>
      </w:r>
      <w:r w:rsidR="00FD1621">
        <w:rPr>
          <w:rFonts w:cs="Arial"/>
          <w:szCs w:val="22"/>
        </w:rPr>
        <w:t>9035 5599</w:t>
      </w:r>
    </w:p>
    <w:p w14:paraId="0D9B407A" w14:textId="77777777" w:rsidR="00610845" w:rsidRPr="00F62135" w:rsidRDefault="00610845" w:rsidP="00E926A2">
      <w:pPr>
        <w:tabs>
          <w:tab w:val="left" w:pos="993"/>
        </w:tabs>
        <w:spacing w:after="60" w:line="240" w:lineRule="auto"/>
        <w:rPr>
          <w:rFonts w:cs="Arial"/>
          <w:szCs w:val="22"/>
        </w:rPr>
      </w:pPr>
      <w:r w:rsidRPr="00F62135">
        <w:rPr>
          <w:rFonts w:cs="Arial"/>
          <w:szCs w:val="22"/>
        </w:rPr>
        <w:t xml:space="preserve">Fax: </w:t>
      </w:r>
      <w:r w:rsidRPr="00F62135">
        <w:rPr>
          <w:rFonts w:cs="Arial"/>
          <w:szCs w:val="22"/>
        </w:rPr>
        <w:tab/>
        <w:t xml:space="preserve">(+61 3) </w:t>
      </w:r>
      <w:r w:rsidR="00FD1621">
        <w:rPr>
          <w:rFonts w:cs="Arial"/>
          <w:szCs w:val="22"/>
        </w:rPr>
        <w:t>9035 5455</w:t>
      </w:r>
    </w:p>
    <w:p w14:paraId="18053009" w14:textId="77777777" w:rsidR="00BF6D08" w:rsidRDefault="00610845" w:rsidP="00E926A2">
      <w:pPr>
        <w:spacing w:after="60" w:line="240" w:lineRule="auto"/>
      </w:pPr>
      <w:r w:rsidRPr="00F62135">
        <w:rPr>
          <w:rFonts w:cs="Arial"/>
          <w:szCs w:val="22"/>
        </w:rPr>
        <w:t xml:space="preserve">Email: </w:t>
      </w:r>
      <w:hyperlink r:id="rId10" w:history="1">
        <w:r w:rsidR="00BF6D08" w:rsidRPr="001922F0">
          <w:rPr>
            <w:rStyle w:val="Hyperlink"/>
            <w:rFonts w:cs="Arial"/>
            <w:szCs w:val="22"/>
          </w:rPr>
          <w:t>phoenix-info@unimelb.edu.au</w:t>
        </w:r>
      </w:hyperlink>
      <w:r w:rsidR="00BF6D08">
        <w:rPr>
          <w:rFonts w:cs="Arial"/>
          <w:szCs w:val="22"/>
        </w:rPr>
        <w:t xml:space="preserve"> </w:t>
      </w:r>
    </w:p>
    <w:p w14:paraId="1A108717" w14:textId="77777777" w:rsidR="007D49B5" w:rsidRDefault="00610845" w:rsidP="00610845">
      <w:pPr>
        <w:spacing w:after="60" w:line="360" w:lineRule="auto"/>
        <w:rPr>
          <w:rFonts w:cs="Arial"/>
          <w:szCs w:val="22"/>
        </w:rPr>
        <w:sectPr w:rsidR="007D49B5" w:rsidSect="008A2475">
          <w:headerReference w:type="even" r:id="rId11"/>
          <w:headerReference w:type="default" r:id="rId12"/>
          <w:footerReference w:type="even" r:id="rId13"/>
          <w:footerReference w:type="default" r:id="rId14"/>
          <w:headerReference w:type="first" r:id="rId15"/>
          <w:footerReference w:type="first" r:id="rId16"/>
          <w:pgSz w:w="11899" w:h="16838" w:code="9"/>
          <w:pgMar w:top="1440" w:right="1440" w:bottom="1440" w:left="1440" w:header="0" w:footer="669" w:gutter="0"/>
          <w:cols w:space="708"/>
          <w:titlePg/>
          <w:docGrid w:linePitch="299"/>
        </w:sectPr>
      </w:pPr>
      <w:r w:rsidRPr="00F62135">
        <w:rPr>
          <w:rFonts w:cs="Arial"/>
          <w:szCs w:val="22"/>
        </w:rPr>
        <w:t xml:space="preserve">Web: </w:t>
      </w:r>
      <w:hyperlink r:id="rId17" w:history="1">
        <w:r w:rsidR="00BF6D08" w:rsidRPr="001922F0">
          <w:rPr>
            <w:rStyle w:val="Hyperlink"/>
            <w:rFonts w:cs="Arial"/>
            <w:szCs w:val="22"/>
          </w:rPr>
          <w:t>www.phoenixaustralia.org</w:t>
        </w:r>
      </w:hyperlink>
      <w:r w:rsidR="00BF6D08">
        <w:rPr>
          <w:rFonts w:cs="Arial"/>
          <w:szCs w:val="22"/>
        </w:rPr>
        <w:t xml:space="preserve"> </w:t>
      </w:r>
    </w:p>
    <w:p w14:paraId="071B2B37" w14:textId="77777777" w:rsidR="00FA36F2" w:rsidRDefault="00FA36F2" w:rsidP="00FA36F2">
      <w:pPr>
        <w:pStyle w:val="Heading1"/>
        <w:rPr>
          <w:rFonts w:eastAsia="Times New Roman"/>
        </w:rPr>
      </w:pPr>
      <w:bookmarkStart w:id="2" w:name="_Toc367189552"/>
      <w:bookmarkStart w:id="3" w:name="_Toc367194051"/>
      <w:bookmarkStart w:id="4" w:name="_Toc367194603"/>
      <w:bookmarkStart w:id="5" w:name="_Toc368057914"/>
      <w:bookmarkStart w:id="6" w:name="_Toc368061486"/>
      <w:bookmarkStart w:id="7" w:name="_Toc497219593"/>
      <w:bookmarkStart w:id="8" w:name="_Toc497220024"/>
      <w:bookmarkStart w:id="9" w:name="_Toc497220107"/>
      <w:bookmarkStart w:id="10" w:name="_Toc497476628"/>
      <w:r>
        <w:rPr>
          <w:rFonts w:eastAsia="Times New Roman"/>
        </w:rPr>
        <w:lastRenderedPageBreak/>
        <w:t>Acknowledgements</w:t>
      </w:r>
      <w:bookmarkEnd w:id="2"/>
      <w:bookmarkEnd w:id="3"/>
      <w:bookmarkEnd w:id="4"/>
      <w:bookmarkEnd w:id="5"/>
      <w:bookmarkEnd w:id="6"/>
      <w:bookmarkEnd w:id="7"/>
      <w:bookmarkEnd w:id="8"/>
      <w:bookmarkEnd w:id="9"/>
      <w:bookmarkEnd w:id="10"/>
    </w:p>
    <w:p w14:paraId="385596C0" w14:textId="77777777" w:rsidR="00FA36F2" w:rsidRDefault="00FA36F2" w:rsidP="00F824A5">
      <w:pPr>
        <w:spacing w:line="360" w:lineRule="auto"/>
        <w:rPr>
          <w:lang w:val="en-GB"/>
        </w:rPr>
      </w:pPr>
      <w:r>
        <w:rPr>
          <w:lang w:val="en-GB"/>
        </w:rPr>
        <w:t>This project was funded by the Department of Veterans</w:t>
      </w:r>
      <w:r w:rsidR="00E926A2">
        <w:rPr>
          <w:lang w:val="en-GB"/>
        </w:rPr>
        <w:t>’</w:t>
      </w:r>
      <w:r>
        <w:rPr>
          <w:lang w:val="en-GB"/>
        </w:rPr>
        <w:t xml:space="preserve"> Affairs (DVA). We acknowledge the work of staff members from </w:t>
      </w:r>
      <w:r w:rsidR="00235EA2">
        <w:rPr>
          <w:lang w:val="en-GB"/>
        </w:rPr>
        <w:t>Phoenix Australia</w:t>
      </w:r>
      <w:r>
        <w:rPr>
          <w:lang w:val="en-GB"/>
        </w:rPr>
        <w:t xml:space="preserve"> who were responsible for conducting this project and preparing this report. These individuals include: </w:t>
      </w:r>
      <w:r w:rsidR="00634CDE" w:rsidRPr="009D1688">
        <w:rPr>
          <w:lang w:val="en-GB"/>
        </w:rPr>
        <w:t xml:space="preserve">Dr </w:t>
      </w:r>
      <w:r w:rsidR="009D1688" w:rsidRPr="009D1688">
        <w:rPr>
          <w:lang w:val="en-GB"/>
        </w:rPr>
        <w:t>Tracey Varker</w:t>
      </w:r>
      <w:r w:rsidR="00A127EF" w:rsidRPr="009D1688">
        <w:rPr>
          <w:lang w:val="en-GB"/>
        </w:rPr>
        <w:t xml:space="preserve">, </w:t>
      </w:r>
      <w:r w:rsidR="009D1688" w:rsidRPr="009D1688">
        <w:rPr>
          <w:lang w:val="en-GB"/>
        </w:rPr>
        <w:t xml:space="preserve">Loretta Watson, Kari Gibson, </w:t>
      </w:r>
      <w:r w:rsidR="00777BC1">
        <w:rPr>
          <w:lang w:val="en-GB"/>
        </w:rPr>
        <w:t xml:space="preserve">Dr </w:t>
      </w:r>
      <w:r w:rsidR="009D1688" w:rsidRPr="009D1688">
        <w:rPr>
          <w:lang w:val="en-GB"/>
        </w:rPr>
        <w:t>Holly Knight and Associate Professor Meaghan O’Donnell</w:t>
      </w:r>
      <w:r w:rsidR="00A127EF" w:rsidRPr="009D1688">
        <w:rPr>
          <w:lang w:val="en-GB"/>
        </w:rPr>
        <w:t>.</w:t>
      </w:r>
    </w:p>
    <w:p w14:paraId="46851F50" w14:textId="77777777" w:rsidR="00FA36F2" w:rsidRDefault="00FA36F2" w:rsidP="00FA36F2">
      <w:pPr>
        <w:rPr>
          <w:lang w:val="en-GB"/>
        </w:rPr>
      </w:pPr>
    </w:p>
    <w:p w14:paraId="7C0F188D" w14:textId="77777777" w:rsidR="00FA36F2" w:rsidRDefault="00FA36F2" w:rsidP="00FA36F2">
      <w:pPr>
        <w:rPr>
          <w:lang w:val="en-GB"/>
        </w:rPr>
      </w:pPr>
    </w:p>
    <w:p w14:paraId="6A2DC6EA" w14:textId="77777777" w:rsidR="00FA36F2" w:rsidRDefault="00FA36F2" w:rsidP="00FA36F2">
      <w:pPr>
        <w:rPr>
          <w:lang w:val="en-GB"/>
        </w:rPr>
      </w:pPr>
    </w:p>
    <w:p w14:paraId="7934FC36" w14:textId="77777777" w:rsidR="00FA36F2" w:rsidRDefault="00FA36F2" w:rsidP="00FA36F2">
      <w:pPr>
        <w:rPr>
          <w:lang w:val="en-GB"/>
        </w:rPr>
      </w:pPr>
    </w:p>
    <w:p w14:paraId="00BC9177" w14:textId="77777777" w:rsidR="00FA36F2" w:rsidRDefault="00FA36F2" w:rsidP="00FA36F2">
      <w:pPr>
        <w:rPr>
          <w:lang w:val="en-GB"/>
        </w:rPr>
      </w:pPr>
    </w:p>
    <w:p w14:paraId="5D2540CB" w14:textId="77777777" w:rsidR="00FA36F2" w:rsidRDefault="00FA36F2" w:rsidP="00FA36F2">
      <w:pPr>
        <w:rPr>
          <w:lang w:val="en-GB"/>
        </w:rPr>
      </w:pPr>
    </w:p>
    <w:p w14:paraId="79339F49" w14:textId="77777777" w:rsidR="00FA36F2" w:rsidRDefault="00FA36F2" w:rsidP="00FA36F2">
      <w:pPr>
        <w:rPr>
          <w:lang w:val="en-GB"/>
        </w:rPr>
      </w:pPr>
    </w:p>
    <w:p w14:paraId="4C729C45" w14:textId="77777777" w:rsidR="00FA36F2" w:rsidRDefault="00FA36F2" w:rsidP="00FA36F2">
      <w:pPr>
        <w:rPr>
          <w:lang w:val="en-GB"/>
        </w:rPr>
      </w:pPr>
    </w:p>
    <w:p w14:paraId="63E1DA81" w14:textId="77777777" w:rsidR="00FA36F2" w:rsidRPr="00A21C90" w:rsidRDefault="00A21C90" w:rsidP="00FA36F2">
      <w:pPr>
        <w:rPr>
          <w:b/>
          <w:sz w:val="20"/>
          <w:szCs w:val="20"/>
          <w:lang w:val="en-GB"/>
        </w:rPr>
      </w:pPr>
      <w:r w:rsidRPr="00A21C90">
        <w:rPr>
          <w:b/>
          <w:iCs/>
          <w:sz w:val="20"/>
          <w:szCs w:val="20"/>
          <w:lang w:val="en-GB"/>
        </w:rPr>
        <w:t>Suggested citation</w:t>
      </w:r>
      <w:r w:rsidR="00FA36F2" w:rsidRPr="00A21C90">
        <w:rPr>
          <w:b/>
          <w:sz w:val="20"/>
          <w:szCs w:val="20"/>
          <w:lang w:val="en-GB"/>
        </w:rPr>
        <w:t>:</w:t>
      </w:r>
    </w:p>
    <w:p w14:paraId="6A888617" w14:textId="77777777" w:rsidR="00610845" w:rsidRPr="00A21C90" w:rsidRDefault="00A21C90" w:rsidP="00F824A5">
      <w:pPr>
        <w:pStyle w:val="BodyText1"/>
      </w:pPr>
      <w:r>
        <w:t>Varker, T., Watson, L., Gibson, K.</w:t>
      </w:r>
      <w:r w:rsidR="00A127EF" w:rsidRPr="00A21C90">
        <w:t xml:space="preserve">, </w:t>
      </w:r>
      <w:r>
        <w:t>Knight, H. &amp; O’Donnell, M</w:t>
      </w:r>
      <w:r w:rsidR="00A127EF" w:rsidRPr="00A21C90">
        <w:t>.</w:t>
      </w:r>
      <w:r w:rsidR="00FA36F2" w:rsidRPr="00A21C90">
        <w:t xml:space="preserve"> (201</w:t>
      </w:r>
      <w:r w:rsidRPr="00A21C90">
        <w:t>7</w:t>
      </w:r>
      <w:r w:rsidR="004317D0" w:rsidRPr="00A21C90">
        <w:t xml:space="preserve">). </w:t>
      </w:r>
      <w:r w:rsidR="00D32291" w:rsidRPr="00777BC1">
        <w:rPr>
          <w:i/>
        </w:rPr>
        <w:t xml:space="preserve">Hallucinogens </w:t>
      </w:r>
      <w:r w:rsidR="0058693E" w:rsidRPr="00777BC1">
        <w:rPr>
          <w:i/>
        </w:rPr>
        <w:t xml:space="preserve">as treatments for </w:t>
      </w:r>
      <w:r w:rsidR="00240025" w:rsidRPr="00777BC1">
        <w:rPr>
          <w:i/>
        </w:rPr>
        <w:t>PTSD, anxiety and depression</w:t>
      </w:r>
      <w:r w:rsidR="0058693E" w:rsidRPr="00777BC1">
        <w:rPr>
          <w:i/>
        </w:rPr>
        <w:t xml:space="preserve">: </w:t>
      </w:r>
      <w:r w:rsidR="00FA36F2" w:rsidRPr="00777BC1">
        <w:rPr>
          <w:i/>
        </w:rPr>
        <w:t>A Rapid Evidence Assessment</w:t>
      </w:r>
      <w:r w:rsidR="00FA36F2" w:rsidRPr="00A21C90">
        <w:t>. Report prepared for the Department of Veterans</w:t>
      </w:r>
      <w:r w:rsidR="00E926A2">
        <w:t>’</w:t>
      </w:r>
      <w:r w:rsidR="00FA36F2" w:rsidRPr="00A21C90">
        <w:t xml:space="preserve"> Affairs</w:t>
      </w:r>
      <w:r w:rsidR="0058693E">
        <w:t>. Phoenix Australia Centre for Posttraumatic Mental Health</w:t>
      </w:r>
      <w:r w:rsidR="00E926A2">
        <w:t>.</w:t>
      </w:r>
    </w:p>
    <w:p w14:paraId="128D0A88" w14:textId="77777777" w:rsidR="00E54E49" w:rsidRDefault="00E54E49">
      <w:pPr>
        <w:spacing w:line="240" w:lineRule="auto"/>
        <w:rPr>
          <w:rFonts w:asciiTheme="minorHAnsi" w:hAnsiTheme="minorHAnsi" w:cstheme="minorHAnsi"/>
          <w:b/>
          <w:noProof/>
          <w:color w:val="4F81BD" w:themeColor="accent1"/>
          <w:sz w:val="40"/>
          <w:szCs w:val="22"/>
        </w:rPr>
      </w:pPr>
      <w:r>
        <w:rPr>
          <w:rFonts w:asciiTheme="minorHAnsi" w:hAnsiTheme="minorHAnsi" w:cstheme="minorHAnsi"/>
          <w:noProof/>
          <w:szCs w:val="22"/>
        </w:rPr>
        <w:br w:type="page"/>
      </w:r>
    </w:p>
    <w:sdt>
      <w:sdtPr>
        <w:rPr>
          <w:rFonts w:ascii="Arial" w:eastAsiaTheme="minorHAnsi" w:hAnsi="Arial" w:cstheme="minorBidi"/>
          <w:b w:val="0"/>
          <w:bCs w:val="0"/>
          <w:vanish/>
          <w:color w:val="auto"/>
          <w:sz w:val="22"/>
          <w:szCs w:val="24"/>
          <w:highlight w:val="yellow"/>
          <w:lang w:val="en-AU" w:eastAsia="en-US"/>
        </w:rPr>
        <w:id w:val="-1009526376"/>
        <w:docPartObj>
          <w:docPartGallery w:val="Table of Contents"/>
          <w:docPartUnique/>
        </w:docPartObj>
      </w:sdtPr>
      <w:sdtEndPr>
        <w:rPr>
          <w:rFonts w:asciiTheme="minorHAnsi" w:hAnsiTheme="minorHAnsi"/>
          <w:noProof/>
          <w:szCs w:val="22"/>
        </w:rPr>
      </w:sdtEndPr>
      <w:sdtContent>
        <w:p w14:paraId="47D9C5A5" w14:textId="77777777" w:rsidR="00E54E49" w:rsidRDefault="00E54E49">
          <w:pPr>
            <w:pStyle w:val="TOCHeading"/>
          </w:pPr>
          <w:r>
            <w:t>Table of Contents</w:t>
          </w:r>
        </w:p>
        <w:p w14:paraId="7E2229C1" w14:textId="02DE00EE" w:rsidR="00984515" w:rsidRDefault="00E54E49">
          <w:pPr>
            <w:pStyle w:val="TOC1"/>
            <w:tabs>
              <w:tab w:val="right" w:leader="dot" w:pos="9009"/>
            </w:tabs>
            <w:rPr>
              <w:rFonts w:eastAsiaTheme="minorEastAsia"/>
              <w:b w:val="0"/>
              <w:noProof/>
              <w:lang w:eastAsia="en-AU"/>
            </w:rPr>
          </w:pPr>
          <w:r>
            <w:fldChar w:fldCharType="begin"/>
          </w:r>
          <w:r>
            <w:instrText xml:space="preserve"> TOC \o "1-3" \h \z \u </w:instrText>
          </w:r>
          <w:r>
            <w:fldChar w:fldCharType="separate"/>
          </w:r>
          <w:hyperlink w:anchor="_Toc497476628" w:history="1">
            <w:r w:rsidR="00984515" w:rsidRPr="00D9386B">
              <w:rPr>
                <w:rStyle w:val="Hyperlink"/>
                <w:rFonts w:eastAsia="Times New Roman"/>
                <w:noProof/>
              </w:rPr>
              <w:t>Acknowledgements</w:t>
            </w:r>
            <w:r w:rsidR="00984515">
              <w:rPr>
                <w:noProof/>
                <w:webHidden/>
              </w:rPr>
              <w:tab/>
            </w:r>
            <w:r w:rsidR="00984515">
              <w:rPr>
                <w:noProof/>
                <w:webHidden/>
              </w:rPr>
              <w:fldChar w:fldCharType="begin"/>
            </w:r>
            <w:r w:rsidR="00984515">
              <w:rPr>
                <w:noProof/>
                <w:webHidden/>
              </w:rPr>
              <w:instrText xml:space="preserve"> PAGEREF _Toc497476628 \h </w:instrText>
            </w:r>
            <w:r w:rsidR="00984515">
              <w:rPr>
                <w:noProof/>
                <w:webHidden/>
              </w:rPr>
            </w:r>
            <w:r w:rsidR="00984515">
              <w:rPr>
                <w:noProof/>
                <w:webHidden/>
              </w:rPr>
              <w:fldChar w:fldCharType="separate"/>
            </w:r>
            <w:r w:rsidR="00391933">
              <w:rPr>
                <w:noProof/>
                <w:webHidden/>
              </w:rPr>
              <w:t>3</w:t>
            </w:r>
            <w:r w:rsidR="00984515">
              <w:rPr>
                <w:noProof/>
                <w:webHidden/>
              </w:rPr>
              <w:fldChar w:fldCharType="end"/>
            </w:r>
          </w:hyperlink>
        </w:p>
        <w:p w14:paraId="7FA8BCA2" w14:textId="09B9CE3C" w:rsidR="00984515" w:rsidRDefault="00DB6FF3">
          <w:pPr>
            <w:pStyle w:val="TOC1"/>
            <w:tabs>
              <w:tab w:val="right" w:leader="dot" w:pos="9009"/>
            </w:tabs>
            <w:rPr>
              <w:rFonts w:eastAsiaTheme="minorEastAsia"/>
              <w:b w:val="0"/>
              <w:noProof/>
              <w:lang w:eastAsia="en-AU"/>
            </w:rPr>
          </w:pPr>
          <w:hyperlink w:anchor="_Toc497476629" w:history="1">
            <w:r w:rsidR="00984515" w:rsidRPr="00D9386B">
              <w:rPr>
                <w:rStyle w:val="Hyperlink"/>
                <w:noProof/>
              </w:rPr>
              <w:t>Glossary of Terms</w:t>
            </w:r>
            <w:r w:rsidR="00984515">
              <w:rPr>
                <w:noProof/>
                <w:webHidden/>
              </w:rPr>
              <w:tab/>
            </w:r>
            <w:r w:rsidR="00984515">
              <w:rPr>
                <w:noProof/>
                <w:webHidden/>
              </w:rPr>
              <w:fldChar w:fldCharType="begin"/>
            </w:r>
            <w:r w:rsidR="00984515">
              <w:rPr>
                <w:noProof/>
                <w:webHidden/>
              </w:rPr>
              <w:instrText xml:space="preserve"> PAGEREF _Toc497476629 \h </w:instrText>
            </w:r>
            <w:r w:rsidR="00984515">
              <w:rPr>
                <w:noProof/>
                <w:webHidden/>
              </w:rPr>
            </w:r>
            <w:r w:rsidR="00984515">
              <w:rPr>
                <w:noProof/>
                <w:webHidden/>
              </w:rPr>
              <w:fldChar w:fldCharType="separate"/>
            </w:r>
            <w:r w:rsidR="00391933">
              <w:rPr>
                <w:noProof/>
                <w:webHidden/>
              </w:rPr>
              <w:t>7</w:t>
            </w:r>
            <w:r w:rsidR="00984515">
              <w:rPr>
                <w:noProof/>
                <w:webHidden/>
              </w:rPr>
              <w:fldChar w:fldCharType="end"/>
            </w:r>
          </w:hyperlink>
        </w:p>
        <w:p w14:paraId="075985DF" w14:textId="2F5F15C3" w:rsidR="00984515" w:rsidRDefault="00DB6FF3">
          <w:pPr>
            <w:pStyle w:val="TOC1"/>
            <w:tabs>
              <w:tab w:val="right" w:leader="dot" w:pos="9009"/>
            </w:tabs>
            <w:rPr>
              <w:rFonts w:eastAsiaTheme="minorEastAsia"/>
              <w:b w:val="0"/>
              <w:noProof/>
              <w:lang w:eastAsia="en-AU"/>
            </w:rPr>
          </w:pPr>
          <w:hyperlink w:anchor="_Toc497476630" w:history="1">
            <w:r w:rsidR="00984515" w:rsidRPr="00D9386B">
              <w:rPr>
                <w:rStyle w:val="Hyperlink"/>
                <w:noProof/>
              </w:rPr>
              <w:t>Executive Summary</w:t>
            </w:r>
            <w:r w:rsidR="00984515">
              <w:rPr>
                <w:noProof/>
                <w:webHidden/>
              </w:rPr>
              <w:tab/>
            </w:r>
            <w:r w:rsidR="00984515">
              <w:rPr>
                <w:noProof/>
                <w:webHidden/>
              </w:rPr>
              <w:fldChar w:fldCharType="begin"/>
            </w:r>
            <w:r w:rsidR="00984515">
              <w:rPr>
                <w:noProof/>
                <w:webHidden/>
              </w:rPr>
              <w:instrText xml:space="preserve"> PAGEREF _Toc497476630 \h </w:instrText>
            </w:r>
            <w:r w:rsidR="00984515">
              <w:rPr>
                <w:noProof/>
                <w:webHidden/>
              </w:rPr>
            </w:r>
            <w:r w:rsidR="00984515">
              <w:rPr>
                <w:noProof/>
                <w:webHidden/>
              </w:rPr>
              <w:fldChar w:fldCharType="separate"/>
            </w:r>
            <w:r w:rsidR="00391933">
              <w:rPr>
                <w:noProof/>
                <w:webHidden/>
              </w:rPr>
              <w:t>8</w:t>
            </w:r>
            <w:r w:rsidR="00984515">
              <w:rPr>
                <w:noProof/>
                <w:webHidden/>
              </w:rPr>
              <w:fldChar w:fldCharType="end"/>
            </w:r>
          </w:hyperlink>
        </w:p>
        <w:p w14:paraId="10716899" w14:textId="462198F2" w:rsidR="00984515" w:rsidRDefault="00DB6FF3">
          <w:pPr>
            <w:pStyle w:val="TOC1"/>
            <w:tabs>
              <w:tab w:val="right" w:leader="dot" w:pos="9009"/>
            </w:tabs>
            <w:rPr>
              <w:rFonts w:eastAsiaTheme="minorEastAsia"/>
              <w:b w:val="0"/>
              <w:noProof/>
              <w:lang w:eastAsia="en-AU"/>
            </w:rPr>
          </w:pPr>
          <w:hyperlink w:anchor="_Toc497476631" w:history="1">
            <w:r w:rsidR="00984515" w:rsidRPr="00D9386B">
              <w:rPr>
                <w:rStyle w:val="Hyperlink"/>
                <w:noProof/>
              </w:rPr>
              <w:t>Introduction</w:t>
            </w:r>
            <w:r w:rsidR="00984515">
              <w:rPr>
                <w:noProof/>
                <w:webHidden/>
              </w:rPr>
              <w:tab/>
            </w:r>
            <w:r w:rsidR="00984515">
              <w:rPr>
                <w:noProof/>
                <w:webHidden/>
              </w:rPr>
              <w:fldChar w:fldCharType="begin"/>
            </w:r>
            <w:r w:rsidR="00984515">
              <w:rPr>
                <w:noProof/>
                <w:webHidden/>
              </w:rPr>
              <w:instrText xml:space="preserve"> PAGEREF _Toc497476631 \h </w:instrText>
            </w:r>
            <w:r w:rsidR="00984515">
              <w:rPr>
                <w:noProof/>
                <w:webHidden/>
              </w:rPr>
            </w:r>
            <w:r w:rsidR="00984515">
              <w:rPr>
                <w:noProof/>
                <w:webHidden/>
              </w:rPr>
              <w:fldChar w:fldCharType="separate"/>
            </w:r>
            <w:r w:rsidR="00391933">
              <w:rPr>
                <w:noProof/>
                <w:webHidden/>
              </w:rPr>
              <w:t>11</w:t>
            </w:r>
            <w:r w:rsidR="00984515">
              <w:rPr>
                <w:noProof/>
                <w:webHidden/>
              </w:rPr>
              <w:fldChar w:fldCharType="end"/>
            </w:r>
          </w:hyperlink>
        </w:p>
        <w:p w14:paraId="69C66BFA" w14:textId="0AFBE965" w:rsidR="00984515" w:rsidRDefault="00DB6FF3">
          <w:pPr>
            <w:pStyle w:val="TOC2"/>
            <w:tabs>
              <w:tab w:val="right" w:leader="dot" w:pos="9009"/>
            </w:tabs>
            <w:rPr>
              <w:rFonts w:eastAsiaTheme="minorEastAsia"/>
              <w:noProof/>
              <w:lang w:eastAsia="en-AU"/>
            </w:rPr>
          </w:pPr>
          <w:hyperlink w:anchor="_Toc497476632" w:history="1">
            <w:r w:rsidR="00984515" w:rsidRPr="00D9386B">
              <w:rPr>
                <w:rStyle w:val="Hyperlink"/>
                <w:noProof/>
              </w:rPr>
              <w:t>Cannabis</w:t>
            </w:r>
            <w:r w:rsidR="00984515">
              <w:rPr>
                <w:noProof/>
                <w:webHidden/>
              </w:rPr>
              <w:tab/>
            </w:r>
            <w:r w:rsidR="00984515">
              <w:rPr>
                <w:noProof/>
                <w:webHidden/>
              </w:rPr>
              <w:fldChar w:fldCharType="begin"/>
            </w:r>
            <w:r w:rsidR="00984515">
              <w:rPr>
                <w:noProof/>
                <w:webHidden/>
              </w:rPr>
              <w:instrText xml:space="preserve"> PAGEREF _Toc497476632 \h </w:instrText>
            </w:r>
            <w:r w:rsidR="00984515">
              <w:rPr>
                <w:noProof/>
                <w:webHidden/>
              </w:rPr>
            </w:r>
            <w:r w:rsidR="00984515">
              <w:rPr>
                <w:noProof/>
                <w:webHidden/>
              </w:rPr>
              <w:fldChar w:fldCharType="separate"/>
            </w:r>
            <w:r w:rsidR="00391933">
              <w:rPr>
                <w:noProof/>
                <w:webHidden/>
              </w:rPr>
              <w:t>12</w:t>
            </w:r>
            <w:r w:rsidR="00984515">
              <w:rPr>
                <w:noProof/>
                <w:webHidden/>
              </w:rPr>
              <w:fldChar w:fldCharType="end"/>
            </w:r>
          </w:hyperlink>
        </w:p>
        <w:p w14:paraId="7C295113" w14:textId="0697FFBF" w:rsidR="00984515" w:rsidRDefault="00DB6FF3">
          <w:pPr>
            <w:pStyle w:val="TOC3"/>
            <w:tabs>
              <w:tab w:val="right" w:leader="dot" w:pos="9009"/>
            </w:tabs>
            <w:rPr>
              <w:rFonts w:eastAsiaTheme="minorEastAsia"/>
              <w:noProof/>
              <w:lang w:eastAsia="en-AU"/>
            </w:rPr>
          </w:pPr>
          <w:hyperlink w:anchor="_Toc497476633" w:history="1">
            <w:r w:rsidR="00984515" w:rsidRPr="00D9386B">
              <w:rPr>
                <w:rStyle w:val="Hyperlink"/>
                <w:noProof/>
              </w:rPr>
              <w:t>Cannabis and PTSD</w:t>
            </w:r>
            <w:r w:rsidR="00984515">
              <w:rPr>
                <w:noProof/>
                <w:webHidden/>
              </w:rPr>
              <w:tab/>
            </w:r>
            <w:r w:rsidR="00984515">
              <w:rPr>
                <w:noProof/>
                <w:webHidden/>
              </w:rPr>
              <w:fldChar w:fldCharType="begin"/>
            </w:r>
            <w:r w:rsidR="00984515">
              <w:rPr>
                <w:noProof/>
                <w:webHidden/>
              </w:rPr>
              <w:instrText xml:space="preserve"> PAGEREF _Toc497476633 \h </w:instrText>
            </w:r>
            <w:r w:rsidR="00984515">
              <w:rPr>
                <w:noProof/>
                <w:webHidden/>
              </w:rPr>
            </w:r>
            <w:r w:rsidR="00984515">
              <w:rPr>
                <w:noProof/>
                <w:webHidden/>
              </w:rPr>
              <w:fldChar w:fldCharType="separate"/>
            </w:r>
            <w:r w:rsidR="00391933">
              <w:rPr>
                <w:noProof/>
                <w:webHidden/>
              </w:rPr>
              <w:t>13</w:t>
            </w:r>
            <w:r w:rsidR="00984515">
              <w:rPr>
                <w:noProof/>
                <w:webHidden/>
              </w:rPr>
              <w:fldChar w:fldCharType="end"/>
            </w:r>
          </w:hyperlink>
        </w:p>
        <w:p w14:paraId="58183E63" w14:textId="41E86618" w:rsidR="00984515" w:rsidRDefault="00DB6FF3">
          <w:pPr>
            <w:pStyle w:val="TOC3"/>
            <w:tabs>
              <w:tab w:val="right" w:leader="dot" w:pos="9009"/>
            </w:tabs>
            <w:rPr>
              <w:rFonts w:eastAsiaTheme="minorEastAsia"/>
              <w:noProof/>
              <w:lang w:eastAsia="en-AU"/>
            </w:rPr>
          </w:pPr>
          <w:hyperlink w:anchor="_Toc497476634" w:history="1">
            <w:r w:rsidR="00984515" w:rsidRPr="00D9386B">
              <w:rPr>
                <w:rStyle w:val="Hyperlink"/>
                <w:noProof/>
              </w:rPr>
              <w:t>Cannabis and anxiety</w:t>
            </w:r>
            <w:r w:rsidR="00984515">
              <w:rPr>
                <w:noProof/>
                <w:webHidden/>
              </w:rPr>
              <w:tab/>
            </w:r>
            <w:r w:rsidR="00984515">
              <w:rPr>
                <w:noProof/>
                <w:webHidden/>
              </w:rPr>
              <w:fldChar w:fldCharType="begin"/>
            </w:r>
            <w:r w:rsidR="00984515">
              <w:rPr>
                <w:noProof/>
                <w:webHidden/>
              </w:rPr>
              <w:instrText xml:space="preserve"> PAGEREF _Toc497476634 \h </w:instrText>
            </w:r>
            <w:r w:rsidR="00984515">
              <w:rPr>
                <w:noProof/>
                <w:webHidden/>
              </w:rPr>
            </w:r>
            <w:r w:rsidR="00984515">
              <w:rPr>
                <w:noProof/>
                <w:webHidden/>
              </w:rPr>
              <w:fldChar w:fldCharType="separate"/>
            </w:r>
            <w:r w:rsidR="00391933">
              <w:rPr>
                <w:noProof/>
                <w:webHidden/>
              </w:rPr>
              <w:t>14</w:t>
            </w:r>
            <w:r w:rsidR="00984515">
              <w:rPr>
                <w:noProof/>
                <w:webHidden/>
              </w:rPr>
              <w:fldChar w:fldCharType="end"/>
            </w:r>
          </w:hyperlink>
        </w:p>
        <w:p w14:paraId="351E38CD" w14:textId="4D9A01F3" w:rsidR="00984515" w:rsidRDefault="00DB6FF3">
          <w:pPr>
            <w:pStyle w:val="TOC3"/>
            <w:tabs>
              <w:tab w:val="right" w:leader="dot" w:pos="9009"/>
            </w:tabs>
            <w:rPr>
              <w:rFonts w:eastAsiaTheme="minorEastAsia"/>
              <w:noProof/>
              <w:lang w:eastAsia="en-AU"/>
            </w:rPr>
          </w:pPr>
          <w:hyperlink w:anchor="_Toc497476635" w:history="1">
            <w:r w:rsidR="00984515" w:rsidRPr="00D9386B">
              <w:rPr>
                <w:rStyle w:val="Hyperlink"/>
                <w:noProof/>
              </w:rPr>
              <w:t>Cannabis and depression</w:t>
            </w:r>
            <w:r w:rsidR="00984515">
              <w:rPr>
                <w:noProof/>
                <w:webHidden/>
              </w:rPr>
              <w:tab/>
            </w:r>
            <w:r w:rsidR="00984515">
              <w:rPr>
                <w:noProof/>
                <w:webHidden/>
              </w:rPr>
              <w:fldChar w:fldCharType="begin"/>
            </w:r>
            <w:r w:rsidR="00984515">
              <w:rPr>
                <w:noProof/>
                <w:webHidden/>
              </w:rPr>
              <w:instrText xml:space="preserve"> PAGEREF _Toc497476635 \h </w:instrText>
            </w:r>
            <w:r w:rsidR="00984515">
              <w:rPr>
                <w:noProof/>
                <w:webHidden/>
              </w:rPr>
            </w:r>
            <w:r w:rsidR="00984515">
              <w:rPr>
                <w:noProof/>
                <w:webHidden/>
              </w:rPr>
              <w:fldChar w:fldCharType="separate"/>
            </w:r>
            <w:r w:rsidR="00391933">
              <w:rPr>
                <w:noProof/>
                <w:webHidden/>
              </w:rPr>
              <w:t>14</w:t>
            </w:r>
            <w:r w:rsidR="00984515">
              <w:rPr>
                <w:noProof/>
                <w:webHidden/>
              </w:rPr>
              <w:fldChar w:fldCharType="end"/>
            </w:r>
          </w:hyperlink>
        </w:p>
        <w:p w14:paraId="6375EC55" w14:textId="2B43D2BF" w:rsidR="00984515" w:rsidRDefault="00DB6FF3">
          <w:pPr>
            <w:pStyle w:val="TOC2"/>
            <w:tabs>
              <w:tab w:val="right" w:leader="dot" w:pos="9009"/>
            </w:tabs>
            <w:rPr>
              <w:rFonts w:eastAsiaTheme="minorEastAsia"/>
              <w:noProof/>
              <w:lang w:eastAsia="en-AU"/>
            </w:rPr>
          </w:pPr>
          <w:hyperlink w:anchor="_Toc497476636" w:history="1">
            <w:r w:rsidR="00984515" w:rsidRPr="00D9386B">
              <w:rPr>
                <w:rStyle w:val="Hyperlink"/>
                <w:noProof/>
              </w:rPr>
              <w:t>Ketamine</w:t>
            </w:r>
            <w:r w:rsidR="00984515">
              <w:rPr>
                <w:noProof/>
                <w:webHidden/>
              </w:rPr>
              <w:tab/>
            </w:r>
            <w:r w:rsidR="00984515">
              <w:rPr>
                <w:noProof/>
                <w:webHidden/>
              </w:rPr>
              <w:fldChar w:fldCharType="begin"/>
            </w:r>
            <w:r w:rsidR="00984515">
              <w:rPr>
                <w:noProof/>
                <w:webHidden/>
              </w:rPr>
              <w:instrText xml:space="preserve"> PAGEREF _Toc497476636 \h </w:instrText>
            </w:r>
            <w:r w:rsidR="00984515">
              <w:rPr>
                <w:noProof/>
                <w:webHidden/>
              </w:rPr>
            </w:r>
            <w:r w:rsidR="00984515">
              <w:rPr>
                <w:noProof/>
                <w:webHidden/>
              </w:rPr>
              <w:fldChar w:fldCharType="separate"/>
            </w:r>
            <w:r w:rsidR="00391933">
              <w:rPr>
                <w:noProof/>
                <w:webHidden/>
              </w:rPr>
              <w:t>14</w:t>
            </w:r>
            <w:r w:rsidR="00984515">
              <w:rPr>
                <w:noProof/>
                <w:webHidden/>
              </w:rPr>
              <w:fldChar w:fldCharType="end"/>
            </w:r>
          </w:hyperlink>
        </w:p>
        <w:p w14:paraId="3DF86D3E" w14:textId="554A4913" w:rsidR="00984515" w:rsidRDefault="00DB6FF3">
          <w:pPr>
            <w:pStyle w:val="TOC3"/>
            <w:tabs>
              <w:tab w:val="right" w:leader="dot" w:pos="9009"/>
            </w:tabs>
            <w:rPr>
              <w:rFonts w:eastAsiaTheme="minorEastAsia"/>
              <w:noProof/>
              <w:lang w:eastAsia="en-AU"/>
            </w:rPr>
          </w:pPr>
          <w:hyperlink w:anchor="_Toc497476637" w:history="1">
            <w:r w:rsidR="00984515" w:rsidRPr="00D9386B">
              <w:rPr>
                <w:rStyle w:val="Hyperlink"/>
                <w:noProof/>
              </w:rPr>
              <w:t>Ketamine and PTSD</w:t>
            </w:r>
            <w:r w:rsidR="00984515">
              <w:rPr>
                <w:noProof/>
                <w:webHidden/>
              </w:rPr>
              <w:tab/>
            </w:r>
            <w:r w:rsidR="00984515">
              <w:rPr>
                <w:noProof/>
                <w:webHidden/>
              </w:rPr>
              <w:fldChar w:fldCharType="begin"/>
            </w:r>
            <w:r w:rsidR="00984515">
              <w:rPr>
                <w:noProof/>
                <w:webHidden/>
              </w:rPr>
              <w:instrText xml:space="preserve"> PAGEREF _Toc497476637 \h </w:instrText>
            </w:r>
            <w:r w:rsidR="00984515">
              <w:rPr>
                <w:noProof/>
                <w:webHidden/>
              </w:rPr>
            </w:r>
            <w:r w:rsidR="00984515">
              <w:rPr>
                <w:noProof/>
                <w:webHidden/>
              </w:rPr>
              <w:fldChar w:fldCharType="separate"/>
            </w:r>
            <w:r w:rsidR="00391933">
              <w:rPr>
                <w:noProof/>
                <w:webHidden/>
              </w:rPr>
              <w:t>15</w:t>
            </w:r>
            <w:r w:rsidR="00984515">
              <w:rPr>
                <w:noProof/>
                <w:webHidden/>
              </w:rPr>
              <w:fldChar w:fldCharType="end"/>
            </w:r>
          </w:hyperlink>
        </w:p>
        <w:p w14:paraId="7E83C0BB" w14:textId="0C41B186" w:rsidR="00984515" w:rsidRDefault="00DB6FF3">
          <w:pPr>
            <w:pStyle w:val="TOC3"/>
            <w:tabs>
              <w:tab w:val="right" w:leader="dot" w:pos="9009"/>
            </w:tabs>
            <w:rPr>
              <w:rFonts w:eastAsiaTheme="minorEastAsia"/>
              <w:noProof/>
              <w:lang w:eastAsia="en-AU"/>
            </w:rPr>
          </w:pPr>
          <w:hyperlink w:anchor="_Toc497476638" w:history="1">
            <w:r w:rsidR="00984515" w:rsidRPr="00D9386B">
              <w:rPr>
                <w:rStyle w:val="Hyperlink"/>
                <w:noProof/>
              </w:rPr>
              <w:t>Ketamine and anxiety</w:t>
            </w:r>
            <w:r w:rsidR="00984515">
              <w:rPr>
                <w:noProof/>
                <w:webHidden/>
              </w:rPr>
              <w:tab/>
            </w:r>
            <w:r w:rsidR="00984515">
              <w:rPr>
                <w:noProof/>
                <w:webHidden/>
              </w:rPr>
              <w:fldChar w:fldCharType="begin"/>
            </w:r>
            <w:r w:rsidR="00984515">
              <w:rPr>
                <w:noProof/>
                <w:webHidden/>
              </w:rPr>
              <w:instrText xml:space="preserve"> PAGEREF _Toc497476638 \h </w:instrText>
            </w:r>
            <w:r w:rsidR="00984515">
              <w:rPr>
                <w:noProof/>
                <w:webHidden/>
              </w:rPr>
            </w:r>
            <w:r w:rsidR="00984515">
              <w:rPr>
                <w:noProof/>
                <w:webHidden/>
              </w:rPr>
              <w:fldChar w:fldCharType="separate"/>
            </w:r>
            <w:r w:rsidR="00391933">
              <w:rPr>
                <w:noProof/>
                <w:webHidden/>
              </w:rPr>
              <w:t>15</w:t>
            </w:r>
            <w:r w:rsidR="00984515">
              <w:rPr>
                <w:noProof/>
                <w:webHidden/>
              </w:rPr>
              <w:fldChar w:fldCharType="end"/>
            </w:r>
          </w:hyperlink>
        </w:p>
        <w:p w14:paraId="1F85C4A4" w14:textId="033FA1F2" w:rsidR="00984515" w:rsidRDefault="00DB6FF3">
          <w:pPr>
            <w:pStyle w:val="TOC3"/>
            <w:tabs>
              <w:tab w:val="right" w:leader="dot" w:pos="9009"/>
            </w:tabs>
            <w:rPr>
              <w:rFonts w:eastAsiaTheme="minorEastAsia"/>
              <w:noProof/>
              <w:lang w:eastAsia="en-AU"/>
            </w:rPr>
          </w:pPr>
          <w:hyperlink w:anchor="_Toc497476639" w:history="1">
            <w:r w:rsidR="00984515" w:rsidRPr="00D9386B">
              <w:rPr>
                <w:rStyle w:val="Hyperlink"/>
                <w:noProof/>
              </w:rPr>
              <w:t>Ketamine and depression</w:t>
            </w:r>
            <w:r w:rsidR="00984515">
              <w:rPr>
                <w:noProof/>
                <w:webHidden/>
              </w:rPr>
              <w:tab/>
            </w:r>
            <w:r w:rsidR="00984515">
              <w:rPr>
                <w:noProof/>
                <w:webHidden/>
              </w:rPr>
              <w:fldChar w:fldCharType="begin"/>
            </w:r>
            <w:r w:rsidR="00984515">
              <w:rPr>
                <w:noProof/>
                <w:webHidden/>
              </w:rPr>
              <w:instrText xml:space="preserve"> PAGEREF _Toc497476639 \h </w:instrText>
            </w:r>
            <w:r w:rsidR="00984515">
              <w:rPr>
                <w:noProof/>
                <w:webHidden/>
              </w:rPr>
            </w:r>
            <w:r w:rsidR="00984515">
              <w:rPr>
                <w:noProof/>
                <w:webHidden/>
              </w:rPr>
              <w:fldChar w:fldCharType="separate"/>
            </w:r>
            <w:r w:rsidR="00391933">
              <w:rPr>
                <w:noProof/>
                <w:webHidden/>
              </w:rPr>
              <w:t>15</w:t>
            </w:r>
            <w:r w:rsidR="00984515">
              <w:rPr>
                <w:noProof/>
                <w:webHidden/>
              </w:rPr>
              <w:fldChar w:fldCharType="end"/>
            </w:r>
          </w:hyperlink>
        </w:p>
        <w:p w14:paraId="69D5810C" w14:textId="682DDD4F" w:rsidR="00984515" w:rsidRDefault="00DB6FF3">
          <w:pPr>
            <w:pStyle w:val="TOC2"/>
            <w:tabs>
              <w:tab w:val="right" w:leader="dot" w:pos="9009"/>
            </w:tabs>
            <w:rPr>
              <w:rFonts w:eastAsiaTheme="minorEastAsia"/>
              <w:noProof/>
              <w:lang w:eastAsia="en-AU"/>
            </w:rPr>
          </w:pPr>
          <w:hyperlink w:anchor="_Toc497476640" w:history="1">
            <w:r w:rsidR="00984515" w:rsidRPr="00D9386B">
              <w:rPr>
                <w:rStyle w:val="Hyperlink"/>
                <w:noProof/>
              </w:rPr>
              <w:t>MDMA</w:t>
            </w:r>
            <w:r w:rsidR="00984515">
              <w:rPr>
                <w:noProof/>
                <w:webHidden/>
              </w:rPr>
              <w:tab/>
            </w:r>
            <w:r w:rsidR="00984515">
              <w:rPr>
                <w:noProof/>
                <w:webHidden/>
              </w:rPr>
              <w:fldChar w:fldCharType="begin"/>
            </w:r>
            <w:r w:rsidR="00984515">
              <w:rPr>
                <w:noProof/>
                <w:webHidden/>
              </w:rPr>
              <w:instrText xml:space="preserve"> PAGEREF _Toc497476640 \h </w:instrText>
            </w:r>
            <w:r w:rsidR="00984515">
              <w:rPr>
                <w:noProof/>
                <w:webHidden/>
              </w:rPr>
            </w:r>
            <w:r w:rsidR="00984515">
              <w:rPr>
                <w:noProof/>
                <w:webHidden/>
              </w:rPr>
              <w:fldChar w:fldCharType="separate"/>
            </w:r>
            <w:r w:rsidR="00391933">
              <w:rPr>
                <w:noProof/>
                <w:webHidden/>
              </w:rPr>
              <w:t>16</w:t>
            </w:r>
            <w:r w:rsidR="00984515">
              <w:rPr>
                <w:noProof/>
                <w:webHidden/>
              </w:rPr>
              <w:fldChar w:fldCharType="end"/>
            </w:r>
          </w:hyperlink>
        </w:p>
        <w:p w14:paraId="3EC48F69" w14:textId="2AB23A4B" w:rsidR="00984515" w:rsidRDefault="00DB6FF3">
          <w:pPr>
            <w:pStyle w:val="TOC3"/>
            <w:tabs>
              <w:tab w:val="right" w:leader="dot" w:pos="9009"/>
            </w:tabs>
            <w:rPr>
              <w:rFonts w:eastAsiaTheme="minorEastAsia"/>
              <w:noProof/>
              <w:lang w:eastAsia="en-AU"/>
            </w:rPr>
          </w:pPr>
          <w:hyperlink w:anchor="_Toc497476641" w:history="1">
            <w:r w:rsidR="00984515" w:rsidRPr="00D9386B">
              <w:rPr>
                <w:rStyle w:val="Hyperlink"/>
                <w:noProof/>
              </w:rPr>
              <w:t>MDMA and PTSD</w:t>
            </w:r>
            <w:r w:rsidR="00984515">
              <w:rPr>
                <w:noProof/>
                <w:webHidden/>
              </w:rPr>
              <w:tab/>
            </w:r>
            <w:r w:rsidR="00984515">
              <w:rPr>
                <w:noProof/>
                <w:webHidden/>
              </w:rPr>
              <w:fldChar w:fldCharType="begin"/>
            </w:r>
            <w:r w:rsidR="00984515">
              <w:rPr>
                <w:noProof/>
                <w:webHidden/>
              </w:rPr>
              <w:instrText xml:space="preserve"> PAGEREF _Toc497476641 \h </w:instrText>
            </w:r>
            <w:r w:rsidR="00984515">
              <w:rPr>
                <w:noProof/>
                <w:webHidden/>
              </w:rPr>
            </w:r>
            <w:r w:rsidR="00984515">
              <w:rPr>
                <w:noProof/>
                <w:webHidden/>
              </w:rPr>
              <w:fldChar w:fldCharType="separate"/>
            </w:r>
            <w:r w:rsidR="00391933">
              <w:rPr>
                <w:noProof/>
                <w:webHidden/>
              </w:rPr>
              <w:t>17</w:t>
            </w:r>
            <w:r w:rsidR="00984515">
              <w:rPr>
                <w:noProof/>
                <w:webHidden/>
              </w:rPr>
              <w:fldChar w:fldCharType="end"/>
            </w:r>
          </w:hyperlink>
        </w:p>
        <w:p w14:paraId="15BE981F" w14:textId="66CB24DC" w:rsidR="00984515" w:rsidRDefault="00DB6FF3">
          <w:pPr>
            <w:pStyle w:val="TOC3"/>
            <w:tabs>
              <w:tab w:val="right" w:leader="dot" w:pos="9009"/>
            </w:tabs>
            <w:rPr>
              <w:rFonts w:eastAsiaTheme="minorEastAsia"/>
              <w:noProof/>
              <w:lang w:eastAsia="en-AU"/>
            </w:rPr>
          </w:pPr>
          <w:hyperlink w:anchor="_Toc497476642" w:history="1">
            <w:r w:rsidR="00984515" w:rsidRPr="00D9386B">
              <w:rPr>
                <w:rStyle w:val="Hyperlink"/>
                <w:noProof/>
              </w:rPr>
              <w:t>MDMA and anxiety</w:t>
            </w:r>
            <w:r w:rsidR="00984515">
              <w:rPr>
                <w:noProof/>
                <w:webHidden/>
              </w:rPr>
              <w:tab/>
            </w:r>
            <w:r w:rsidR="00984515">
              <w:rPr>
                <w:noProof/>
                <w:webHidden/>
              </w:rPr>
              <w:fldChar w:fldCharType="begin"/>
            </w:r>
            <w:r w:rsidR="00984515">
              <w:rPr>
                <w:noProof/>
                <w:webHidden/>
              </w:rPr>
              <w:instrText xml:space="preserve"> PAGEREF _Toc497476642 \h </w:instrText>
            </w:r>
            <w:r w:rsidR="00984515">
              <w:rPr>
                <w:noProof/>
                <w:webHidden/>
              </w:rPr>
            </w:r>
            <w:r w:rsidR="00984515">
              <w:rPr>
                <w:noProof/>
                <w:webHidden/>
              </w:rPr>
              <w:fldChar w:fldCharType="separate"/>
            </w:r>
            <w:r w:rsidR="00391933">
              <w:rPr>
                <w:noProof/>
                <w:webHidden/>
              </w:rPr>
              <w:t>18</w:t>
            </w:r>
            <w:r w:rsidR="00984515">
              <w:rPr>
                <w:noProof/>
                <w:webHidden/>
              </w:rPr>
              <w:fldChar w:fldCharType="end"/>
            </w:r>
          </w:hyperlink>
        </w:p>
        <w:p w14:paraId="4BDEA318" w14:textId="5796E595" w:rsidR="00984515" w:rsidRDefault="00DB6FF3">
          <w:pPr>
            <w:pStyle w:val="TOC3"/>
            <w:tabs>
              <w:tab w:val="right" w:leader="dot" w:pos="9009"/>
            </w:tabs>
            <w:rPr>
              <w:rFonts w:eastAsiaTheme="minorEastAsia"/>
              <w:noProof/>
              <w:lang w:eastAsia="en-AU"/>
            </w:rPr>
          </w:pPr>
          <w:hyperlink w:anchor="_Toc497476643" w:history="1">
            <w:r w:rsidR="00984515" w:rsidRPr="00D9386B">
              <w:rPr>
                <w:rStyle w:val="Hyperlink"/>
                <w:noProof/>
              </w:rPr>
              <w:t>MDMA and depression</w:t>
            </w:r>
            <w:r w:rsidR="00984515">
              <w:rPr>
                <w:noProof/>
                <w:webHidden/>
              </w:rPr>
              <w:tab/>
            </w:r>
            <w:r w:rsidR="00984515">
              <w:rPr>
                <w:noProof/>
                <w:webHidden/>
              </w:rPr>
              <w:fldChar w:fldCharType="begin"/>
            </w:r>
            <w:r w:rsidR="00984515">
              <w:rPr>
                <w:noProof/>
                <w:webHidden/>
              </w:rPr>
              <w:instrText xml:space="preserve"> PAGEREF _Toc497476643 \h </w:instrText>
            </w:r>
            <w:r w:rsidR="00984515">
              <w:rPr>
                <w:noProof/>
                <w:webHidden/>
              </w:rPr>
            </w:r>
            <w:r w:rsidR="00984515">
              <w:rPr>
                <w:noProof/>
                <w:webHidden/>
              </w:rPr>
              <w:fldChar w:fldCharType="separate"/>
            </w:r>
            <w:r w:rsidR="00391933">
              <w:rPr>
                <w:noProof/>
                <w:webHidden/>
              </w:rPr>
              <w:t>18</w:t>
            </w:r>
            <w:r w:rsidR="00984515">
              <w:rPr>
                <w:noProof/>
                <w:webHidden/>
              </w:rPr>
              <w:fldChar w:fldCharType="end"/>
            </w:r>
          </w:hyperlink>
        </w:p>
        <w:p w14:paraId="3723B4A6" w14:textId="384EB4F7" w:rsidR="00984515" w:rsidRDefault="00DB6FF3">
          <w:pPr>
            <w:pStyle w:val="TOC2"/>
            <w:tabs>
              <w:tab w:val="right" w:leader="dot" w:pos="9009"/>
            </w:tabs>
            <w:rPr>
              <w:rFonts w:eastAsiaTheme="minorEastAsia"/>
              <w:noProof/>
              <w:lang w:eastAsia="en-AU"/>
            </w:rPr>
          </w:pPr>
          <w:hyperlink w:anchor="_Toc497476644" w:history="1">
            <w:r w:rsidR="00984515" w:rsidRPr="00D9386B">
              <w:rPr>
                <w:rStyle w:val="Hyperlink"/>
                <w:noProof/>
              </w:rPr>
              <w:t>LSD</w:t>
            </w:r>
            <w:r w:rsidR="00984515">
              <w:rPr>
                <w:noProof/>
                <w:webHidden/>
              </w:rPr>
              <w:tab/>
            </w:r>
            <w:r w:rsidR="00984515">
              <w:rPr>
                <w:noProof/>
                <w:webHidden/>
              </w:rPr>
              <w:fldChar w:fldCharType="begin"/>
            </w:r>
            <w:r w:rsidR="00984515">
              <w:rPr>
                <w:noProof/>
                <w:webHidden/>
              </w:rPr>
              <w:instrText xml:space="preserve"> PAGEREF _Toc497476644 \h </w:instrText>
            </w:r>
            <w:r w:rsidR="00984515">
              <w:rPr>
                <w:noProof/>
                <w:webHidden/>
              </w:rPr>
            </w:r>
            <w:r w:rsidR="00984515">
              <w:rPr>
                <w:noProof/>
                <w:webHidden/>
              </w:rPr>
              <w:fldChar w:fldCharType="separate"/>
            </w:r>
            <w:r w:rsidR="00391933">
              <w:rPr>
                <w:noProof/>
                <w:webHidden/>
              </w:rPr>
              <w:t>18</w:t>
            </w:r>
            <w:r w:rsidR="00984515">
              <w:rPr>
                <w:noProof/>
                <w:webHidden/>
              </w:rPr>
              <w:fldChar w:fldCharType="end"/>
            </w:r>
          </w:hyperlink>
        </w:p>
        <w:p w14:paraId="6FD6117A" w14:textId="7C05DA84" w:rsidR="00984515" w:rsidRDefault="00DB6FF3">
          <w:pPr>
            <w:pStyle w:val="TOC3"/>
            <w:tabs>
              <w:tab w:val="right" w:leader="dot" w:pos="9009"/>
            </w:tabs>
            <w:rPr>
              <w:rFonts w:eastAsiaTheme="minorEastAsia"/>
              <w:noProof/>
              <w:lang w:eastAsia="en-AU"/>
            </w:rPr>
          </w:pPr>
          <w:hyperlink w:anchor="_Toc497476645" w:history="1">
            <w:r w:rsidR="00984515" w:rsidRPr="00D9386B">
              <w:rPr>
                <w:rStyle w:val="Hyperlink"/>
                <w:noProof/>
              </w:rPr>
              <w:t>LSD and PTSD</w:t>
            </w:r>
            <w:r w:rsidR="00984515">
              <w:rPr>
                <w:noProof/>
                <w:webHidden/>
              </w:rPr>
              <w:tab/>
            </w:r>
            <w:r w:rsidR="00984515">
              <w:rPr>
                <w:noProof/>
                <w:webHidden/>
              </w:rPr>
              <w:fldChar w:fldCharType="begin"/>
            </w:r>
            <w:r w:rsidR="00984515">
              <w:rPr>
                <w:noProof/>
                <w:webHidden/>
              </w:rPr>
              <w:instrText xml:space="preserve"> PAGEREF _Toc497476645 \h </w:instrText>
            </w:r>
            <w:r w:rsidR="00984515">
              <w:rPr>
                <w:noProof/>
                <w:webHidden/>
              </w:rPr>
            </w:r>
            <w:r w:rsidR="00984515">
              <w:rPr>
                <w:noProof/>
                <w:webHidden/>
              </w:rPr>
              <w:fldChar w:fldCharType="separate"/>
            </w:r>
            <w:r w:rsidR="00391933">
              <w:rPr>
                <w:noProof/>
                <w:webHidden/>
              </w:rPr>
              <w:t>19</w:t>
            </w:r>
            <w:r w:rsidR="00984515">
              <w:rPr>
                <w:noProof/>
                <w:webHidden/>
              </w:rPr>
              <w:fldChar w:fldCharType="end"/>
            </w:r>
          </w:hyperlink>
        </w:p>
        <w:p w14:paraId="026978F9" w14:textId="2997E07D" w:rsidR="00984515" w:rsidRDefault="00DB6FF3">
          <w:pPr>
            <w:pStyle w:val="TOC3"/>
            <w:tabs>
              <w:tab w:val="right" w:leader="dot" w:pos="9009"/>
            </w:tabs>
            <w:rPr>
              <w:rFonts w:eastAsiaTheme="minorEastAsia"/>
              <w:noProof/>
              <w:lang w:eastAsia="en-AU"/>
            </w:rPr>
          </w:pPr>
          <w:hyperlink w:anchor="_Toc497476646" w:history="1">
            <w:r w:rsidR="00984515" w:rsidRPr="00D9386B">
              <w:rPr>
                <w:rStyle w:val="Hyperlink"/>
                <w:noProof/>
              </w:rPr>
              <w:t>LSD and anxiety</w:t>
            </w:r>
            <w:r w:rsidR="00984515">
              <w:rPr>
                <w:noProof/>
                <w:webHidden/>
              </w:rPr>
              <w:tab/>
            </w:r>
            <w:r w:rsidR="00984515">
              <w:rPr>
                <w:noProof/>
                <w:webHidden/>
              </w:rPr>
              <w:fldChar w:fldCharType="begin"/>
            </w:r>
            <w:r w:rsidR="00984515">
              <w:rPr>
                <w:noProof/>
                <w:webHidden/>
              </w:rPr>
              <w:instrText xml:space="preserve"> PAGEREF _Toc497476646 \h </w:instrText>
            </w:r>
            <w:r w:rsidR="00984515">
              <w:rPr>
                <w:noProof/>
                <w:webHidden/>
              </w:rPr>
            </w:r>
            <w:r w:rsidR="00984515">
              <w:rPr>
                <w:noProof/>
                <w:webHidden/>
              </w:rPr>
              <w:fldChar w:fldCharType="separate"/>
            </w:r>
            <w:r w:rsidR="00391933">
              <w:rPr>
                <w:noProof/>
                <w:webHidden/>
              </w:rPr>
              <w:t>19</w:t>
            </w:r>
            <w:r w:rsidR="00984515">
              <w:rPr>
                <w:noProof/>
                <w:webHidden/>
              </w:rPr>
              <w:fldChar w:fldCharType="end"/>
            </w:r>
          </w:hyperlink>
        </w:p>
        <w:p w14:paraId="2352A17B" w14:textId="0ABD32EC" w:rsidR="00984515" w:rsidRDefault="00DB6FF3">
          <w:pPr>
            <w:pStyle w:val="TOC3"/>
            <w:tabs>
              <w:tab w:val="right" w:leader="dot" w:pos="9009"/>
            </w:tabs>
            <w:rPr>
              <w:rFonts w:eastAsiaTheme="minorEastAsia"/>
              <w:noProof/>
              <w:lang w:eastAsia="en-AU"/>
            </w:rPr>
          </w:pPr>
          <w:hyperlink w:anchor="_Toc497476647" w:history="1">
            <w:r w:rsidR="00984515" w:rsidRPr="00D9386B">
              <w:rPr>
                <w:rStyle w:val="Hyperlink"/>
                <w:noProof/>
              </w:rPr>
              <w:t>LSD and depression</w:t>
            </w:r>
            <w:r w:rsidR="00984515">
              <w:rPr>
                <w:noProof/>
                <w:webHidden/>
              </w:rPr>
              <w:tab/>
            </w:r>
            <w:r w:rsidR="00984515">
              <w:rPr>
                <w:noProof/>
                <w:webHidden/>
              </w:rPr>
              <w:fldChar w:fldCharType="begin"/>
            </w:r>
            <w:r w:rsidR="00984515">
              <w:rPr>
                <w:noProof/>
                <w:webHidden/>
              </w:rPr>
              <w:instrText xml:space="preserve"> PAGEREF _Toc497476647 \h </w:instrText>
            </w:r>
            <w:r w:rsidR="00984515">
              <w:rPr>
                <w:noProof/>
                <w:webHidden/>
              </w:rPr>
            </w:r>
            <w:r w:rsidR="00984515">
              <w:rPr>
                <w:noProof/>
                <w:webHidden/>
              </w:rPr>
              <w:fldChar w:fldCharType="separate"/>
            </w:r>
            <w:r w:rsidR="00391933">
              <w:rPr>
                <w:noProof/>
                <w:webHidden/>
              </w:rPr>
              <w:t>19</w:t>
            </w:r>
            <w:r w:rsidR="00984515">
              <w:rPr>
                <w:noProof/>
                <w:webHidden/>
              </w:rPr>
              <w:fldChar w:fldCharType="end"/>
            </w:r>
          </w:hyperlink>
        </w:p>
        <w:p w14:paraId="3409A7EE" w14:textId="08C3B594" w:rsidR="00984515" w:rsidRDefault="00DB6FF3">
          <w:pPr>
            <w:pStyle w:val="TOC2"/>
            <w:tabs>
              <w:tab w:val="right" w:leader="dot" w:pos="9009"/>
            </w:tabs>
            <w:rPr>
              <w:rFonts w:eastAsiaTheme="minorEastAsia"/>
              <w:noProof/>
              <w:lang w:eastAsia="en-AU"/>
            </w:rPr>
          </w:pPr>
          <w:hyperlink w:anchor="_Toc497476648" w:history="1">
            <w:r w:rsidR="00984515" w:rsidRPr="00D9386B">
              <w:rPr>
                <w:rStyle w:val="Hyperlink"/>
                <w:noProof/>
              </w:rPr>
              <w:t>Psilocybin</w:t>
            </w:r>
            <w:r w:rsidR="00984515">
              <w:rPr>
                <w:noProof/>
                <w:webHidden/>
              </w:rPr>
              <w:tab/>
            </w:r>
            <w:r w:rsidR="00984515">
              <w:rPr>
                <w:noProof/>
                <w:webHidden/>
              </w:rPr>
              <w:fldChar w:fldCharType="begin"/>
            </w:r>
            <w:r w:rsidR="00984515">
              <w:rPr>
                <w:noProof/>
                <w:webHidden/>
              </w:rPr>
              <w:instrText xml:space="preserve"> PAGEREF _Toc497476648 \h </w:instrText>
            </w:r>
            <w:r w:rsidR="00984515">
              <w:rPr>
                <w:noProof/>
                <w:webHidden/>
              </w:rPr>
            </w:r>
            <w:r w:rsidR="00984515">
              <w:rPr>
                <w:noProof/>
                <w:webHidden/>
              </w:rPr>
              <w:fldChar w:fldCharType="separate"/>
            </w:r>
            <w:r w:rsidR="00391933">
              <w:rPr>
                <w:noProof/>
                <w:webHidden/>
              </w:rPr>
              <w:t>20</w:t>
            </w:r>
            <w:r w:rsidR="00984515">
              <w:rPr>
                <w:noProof/>
                <w:webHidden/>
              </w:rPr>
              <w:fldChar w:fldCharType="end"/>
            </w:r>
          </w:hyperlink>
        </w:p>
        <w:p w14:paraId="717C216F" w14:textId="0BE827EB" w:rsidR="00984515" w:rsidRDefault="00DB6FF3">
          <w:pPr>
            <w:pStyle w:val="TOC3"/>
            <w:tabs>
              <w:tab w:val="right" w:leader="dot" w:pos="9009"/>
            </w:tabs>
            <w:rPr>
              <w:rFonts w:eastAsiaTheme="minorEastAsia"/>
              <w:noProof/>
              <w:lang w:eastAsia="en-AU"/>
            </w:rPr>
          </w:pPr>
          <w:hyperlink w:anchor="_Toc497476649" w:history="1">
            <w:r w:rsidR="00984515" w:rsidRPr="00D9386B">
              <w:rPr>
                <w:rStyle w:val="Hyperlink"/>
                <w:noProof/>
              </w:rPr>
              <w:t>Psilocybin and PTSD</w:t>
            </w:r>
            <w:r w:rsidR="00984515">
              <w:rPr>
                <w:noProof/>
                <w:webHidden/>
              </w:rPr>
              <w:tab/>
            </w:r>
            <w:r w:rsidR="00984515">
              <w:rPr>
                <w:noProof/>
                <w:webHidden/>
              </w:rPr>
              <w:fldChar w:fldCharType="begin"/>
            </w:r>
            <w:r w:rsidR="00984515">
              <w:rPr>
                <w:noProof/>
                <w:webHidden/>
              </w:rPr>
              <w:instrText xml:space="preserve"> PAGEREF _Toc497476649 \h </w:instrText>
            </w:r>
            <w:r w:rsidR="00984515">
              <w:rPr>
                <w:noProof/>
                <w:webHidden/>
              </w:rPr>
            </w:r>
            <w:r w:rsidR="00984515">
              <w:rPr>
                <w:noProof/>
                <w:webHidden/>
              </w:rPr>
              <w:fldChar w:fldCharType="separate"/>
            </w:r>
            <w:r w:rsidR="00391933">
              <w:rPr>
                <w:noProof/>
                <w:webHidden/>
              </w:rPr>
              <w:t>20</w:t>
            </w:r>
            <w:r w:rsidR="00984515">
              <w:rPr>
                <w:noProof/>
                <w:webHidden/>
              </w:rPr>
              <w:fldChar w:fldCharType="end"/>
            </w:r>
          </w:hyperlink>
        </w:p>
        <w:p w14:paraId="421BA692" w14:textId="6DB0EB08" w:rsidR="00984515" w:rsidRDefault="00DB6FF3">
          <w:pPr>
            <w:pStyle w:val="TOC3"/>
            <w:tabs>
              <w:tab w:val="right" w:leader="dot" w:pos="9009"/>
            </w:tabs>
            <w:rPr>
              <w:rFonts w:eastAsiaTheme="minorEastAsia"/>
              <w:noProof/>
              <w:lang w:eastAsia="en-AU"/>
            </w:rPr>
          </w:pPr>
          <w:hyperlink w:anchor="_Toc497476650" w:history="1">
            <w:r w:rsidR="00984515" w:rsidRPr="00D9386B">
              <w:rPr>
                <w:rStyle w:val="Hyperlink"/>
                <w:noProof/>
              </w:rPr>
              <w:t>Psilocybin and anxiety</w:t>
            </w:r>
            <w:r w:rsidR="00984515">
              <w:rPr>
                <w:noProof/>
                <w:webHidden/>
              </w:rPr>
              <w:tab/>
            </w:r>
            <w:r w:rsidR="00984515">
              <w:rPr>
                <w:noProof/>
                <w:webHidden/>
              </w:rPr>
              <w:fldChar w:fldCharType="begin"/>
            </w:r>
            <w:r w:rsidR="00984515">
              <w:rPr>
                <w:noProof/>
                <w:webHidden/>
              </w:rPr>
              <w:instrText xml:space="preserve"> PAGEREF _Toc497476650 \h </w:instrText>
            </w:r>
            <w:r w:rsidR="00984515">
              <w:rPr>
                <w:noProof/>
                <w:webHidden/>
              </w:rPr>
            </w:r>
            <w:r w:rsidR="00984515">
              <w:rPr>
                <w:noProof/>
                <w:webHidden/>
              </w:rPr>
              <w:fldChar w:fldCharType="separate"/>
            </w:r>
            <w:r w:rsidR="00391933">
              <w:rPr>
                <w:noProof/>
                <w:webHidden/>
              </w:rPr>
              <w:t>21</w:t>
            </w:r>
            <w:r w:rsidR="00984515">
              <w:rPr>
                <w:noProof/>
                <w:webHidden/>
              </w:rPr>
              <w:fldChar w:fldCharType="end"/>
            </w:r>
          </w:hyperlink>
        </w:p>
        <w:p w14:paraId="39D203A2" w14:textId="18A6E260" w:rsidR="00984515" w:rsidRDefault="00DB6FF3">
          <w:pPr>
            <w:pStyle w:val="TOC3"/>
            <w:tabs>
              <w:tab w:val="right" w:leader="dot" w:pos="9009"/>
            </w:tabs>
            <w:rPr>
              <w:rFonts w:eastAsiaTheme="minorEastAsia"/>
              <w:noProof/>
              <w:lang w:eastAsia="en-AU"/>
            </w:rPr>
          </w:pPr>
          <w:hyperlink w:anchor="_Toc497476651" w:history="1">
            <w:r w:rsidR="00984515" w:rsidRPr="00D9386B">
              <w:rPr>
                <w:rStyle w:val="Hyperlink"/>
                <w:noProof/>
              </w:rPr>
              <w:t>Psilocybin and depression</w:t>
            </w:r>
            <w:r w:rsidR="00984515">
              <w:rPr>
                <w:noProof/>
                <w:webHidden/>
              </w:rPr>
              <w:tab/>
            </w:r>
            <w:r w:rsidR="00984515">
              <w:rPr>
                <w:noProof/>
                <w:webHidden/>
              </w:rPr>
              <w:fldChar w:fldCharType="begin"/>
            </w:r>
            <w:r w:rsidR="00984515">
              <w:rPr>
                <w:noProof/>
                <w:webHidden/>
              </w:rPr>
              <w:instrText xml:space="preserve"> PAGEREF _Toc497476651 \h </w:instrText>
            </w:r>
            <w:r w:rsidR="00984515">
              <w:rPr>
                <w:noProof/>
                <w:webHidden/>
              </w:rPr>
            </w:r>
            <w:r w:rsidR="00984515">
              <w:rPr>
                <w:noProof/>
                <w:webHidden/>
              </w:rPr>
              <w:fldChar w:fldCharType="separate"/>
            </w:r>
            <w:r w:rsidR="00391933">
              <w:rPr>
                <w:noProof/>
                <w:webHidden/>
              </w:rPr>
              <w:t>21</w:t>
            </w:r>
            <w:r w:rsidR="00984515">
              <w:rPr>
                <w:noProof/>
                <w:webHidden/>
              </w:rPr>
              <w:fldChar w:fldCharType="end"/>
            </w:r>
          </w:hyperlink>
        </w:p>
        <w:p w14:paraId="48E23A76" w14:textId="2644E7CF" w:rsidR="00984515" w:rsidRDefault="00DB6FF3">
          <w:pPr>
            <w:pStyle w:val="TOC2"/>
            <w:tabs>
              <w:tab w:val="right" w:leader="dot" w:pos="9009"/>
            </w:tabs>
            <w:rPr>
              <w:rFonts w:eastAsiaTheme="minorEastAsia"/>
              <w:noProof/>
              <w:lang w:eastAsia="en-AU"/>
            </w:rPr>
          </w:pPr>
          <w:hyperlink w:anchor="_Toc497476652" w:history="1">
            <w:r w:rsidR="00984515" w:rsidRPr="00D9386B">
              <w:rPr>
                <w:rStyle w:val="Hyperlink"/>
                <w:noProof/>
              </w:rPr>
              <w:t>GHB</w:t>
            </w:r>
            <w:r w:rsidR="00984515">
              <w:rPr>
                <w:noProof/>
                <w:webHidden/>
              </w:rPr>
              <w:tab/>
            </w:r>
            <w:r w:rsidR="00984515">
              <w:rPr>
                <w:noProof/>
                <w:webHidden/>
              </w:rPr>
              <w:fldChar w:fldCharType="begin"/>
            </w:r>
            <w:r w:rsidR="00984515">
              <w:rPr>
                <w:noProof/>
                <w:webHidden/>
              </w:rPr>
              <w:instrText xml:space="preserve"> PAGEREF _Toc497476652 \h </w:instrText>
            </w:r>
            <w:r w:rsidR="00984515">
              <w:rPr>
                <w:noProof/>
                <w:webHidden/>
              </w:rPr>
            </w:r>
            <w:r w:rsidR="00984515">
              <w:rPr>
                <w:noProof/>
                <w:webHidden/>
              </w:rPr>
              <w:fldChar w:fldCharType="separate"/>
            </w:r>
            <w:r w:rsidR="00391933">
              <w:rPr>
                <w:noProof/>
                <w:webHidden/>
              </w:rPr>
              <w:t>21</w:t>
            </w:r>
            <w:r w:rsidR="00984515">
              <w:rPr>
                <w:noProof/>
                <w:webHidden/>
              </w:rPr>
              <w:fldChar w:fldCharType="end"/>
            </w:r>
          </w:hyperlink>
        </w:p>
        <w:p w14:paraId="29E9AE30" w14:textId="3FC29E8E" w:rsidR="00984515" w:rsidRDefault="00DB6FF3">
          <w:pPr>
            <w:pStyle w:val="TOC1"/>
            <w:tabs>
              <w:tab w:val="right" w:leader="dot" w:pos="9009"/>
            </w:tabs>
            <w:rPr>
              <w:rFonts w:eastAsiaTheme="minorEastAsia"/>
              <w:b w:val="0"/>
              <w:noProof/>
              <w:lang w:eastAsia="en-AU"/>
            </w:rPr>
          </w:pPr>
          <w:hyperlink w:anchor="_Toc497476653" w:history="1">
            <w:r w:rsidR="00984515" w:rsidRPr="00D9386B">
              <w:rPr>
                <w:rStyle w:val="Hyperlink"/>
                <w:noProof/>
              </w:rPr>
              <w:t>Method</w:t>
            </w:r>
            <w:r w:rsidR="00984515">
              <w:rPr>
                <w:noProof/>
                <w:webHidden/>
              </w:rPr>
              <w:tab/>
            </w:r>
            <w:r w:rsidR="00984515">
              <w:rPr>
                <w:noProof/>
                <w:webHidden/>
              </w:rPr>
              <w:fldChar w:fldCharType="begin"/>
            </w:r>
            <w:r w:rsidR="00984515">
              <w:rPr>
                <w:noProof/>
                <w:webHidden/>
              </w:rPr>
              <w:instrText xml:space="preserve"> PAGEREF _Toc497476653 \h </w:instrText>
            </w:r>
            <w:r w:rsidR="00984515">
              <w:rPr>
                <w:noProof/>
                <w:webHidden/>
              </w:rPr>
            </w:r>
            <w:r w:rsidR="00984515">
              <w:rPr>
                <w:noProof/>
                <w:webHidden/>
              </w:rPr>
              <w:fldChar w:fldCharType="separate"/>
            </w:r>
            <w:r w:rsidR="00391933">
              <w:rPr>
                <w:noProof/>
                <w:webHidden/>
              </w:rPr>
              <w:t>22</w:t>
            </w:r>
            <w:r w:rsidR="00984515">
              <w:rPr>
                <w:noProof/>
                <w:webHidden/>
              </w:rPr>
              <w:fldChar w:fldCharType="end"/>
            </w:r>
          </w:hyperlink>
        </w:p>
        <w:p w14:paraId="04CC41CE" w14:textId="29C8BC28" w:rsidR="00984515" w:rsidRDefault="00DB6FF3">
          <w:pPr>
            <w:pStyle w:val="TOC2"/>
            <w:tabs>
              <w:tab w:val="right" w:leader="dot" w:pos="9009"/>
            </w:tabs>
            <w:rPr>
              <w:rFonts w:eastAsiaTheme="minorEastAsia"/>
              <w:noProof/>
              <w:lang w:eastAsia="en-AU"/>
            </w:rPr>
          </w:pPr>
          <w:hyperlink w:anchor="_Toc497476654" w:history="1">
            <w:r w:rsidR="00984515" w:rsidRPr="00D9386B">
              <w:rPr>
                <w:rStyle w:val="Hyperlink"/>
                <w:noProof/>
              </w:rPr>
              <w:t>Defining the research question</w:t>
            </w:r>
            <w:r w:rsidR="00984515">
              <w:rPr>
                <w:noProof/>
                <w:webHidden/>
              </w:rPr>
              <w:tab/>
            </w:r>
            <w:r w:rsidR="00984515">
              <w:rPr>
                <w:noProof/>
                <w:webHidden/>
              </w:rPr>
              <w:fldChar w:fldCharType="begin"/>
            </w:r>
            <w:r w:rsidR="00984515">
              <w:rPr>
                <w:noProof/>
                <w:webHidden/>
              </w:rPr>
              <w:instrText xml:space="preserve"> PAGEREF _Toc497476654 \h </w:instrText>
            </w:r>
            <w:r w:rsidR="00984515">
              <w:rPr>
                <w:noProof/>
                <w:webHidden/>
              </w:rPr>
            </w:r>
            <w:r w:rsidR="00984515">
              <w:rPr>
                <w:noProof/>
                <w:webHidden/>
              </w:rPr>
              <w:fldChar w:fldCharType="separate"/>
            </w:r>
            <w:r w:rsidR="00391933">
              <w:rPr>
                <w:noProof/>
                <w:webHidden/>
              </w:rPr>
              <w:t>22</w:t>
            </w:r>
            <w:r w:rsidR="00984515">
              <w:rPr>
                <w:noProof/>
                <w:webHidden/>
              </w:rPr>
              <w:fldChar w:fldCharType="end"/>
            </w:r>
          </w:hyperlink>
        </w:p>
        <w:p w14:paraId="2B053190" w14:textId="003A9B68" w:rsidR="00984515" w:rsidRDefault="00DB6FF3">
          <w:pPr>
            <w:pStyle w:val="TOC2"/>
            <w:tabs>
              <w:tab w:val="right" w:leader="dot" w:pos="9009"/>
            </w:tabs>
            <w:rPr>
              <w:rFonts w:eastAsiaTheme="minorEastAsia"/>
              <w:noProof/>
              <w:lang w:eastAsia="en-AU"/>
            </w:rPr>
          </w:pPr>
          <w:hyperlink w:anchor="_Toc497476655" w:history="1">
            <w:r w:rsidR="00984515" w:rsidRPr="00D9386B">
              <w:rPr>
                <w:rStyle w:val="Hyperlink"/>
                <w:noProof/>
              </w:rPr>
              <w:t>Search strategy</w:t>
            </w:r>
            <w:r w:rsidR="00984515">
              <w:rPr>
                <w:noProof/>
                <w:webHidden/>
              </w:rPr>
              <w:tab/>
            </w:r>
            <w:r w:rsidR="00984515">
              <w:rPr>
                <w:noProof/>
                <w:webHidden/>
              </w:rPr>
              <w:fldChar w:fldCharType="begin"/>
            </w:r>
            <w:r w:rsidR="00984515">
              <w:rPr>
                <w:noProof/>
                <w:webHidden/>
              </w:rPr>
              <w:instrText xml:space="preserve"> PAGEREF _Toc497476655 \h </w:instrText>
            </w:r>
            <w:r w:rsidR="00984515">
              <w:rPr>
                <w:noProof/>
                <w:webHidden/>
              </w:rPr>
            </w:r>
            <w:r w:rsidR="00984515">
              <w:rPr>
                <w:noProof/>
                <w:webHidden/>
              </w:rPr>
              <w:fldChar w:fldCharType="separate"/>
            </w:r>
            <w:r w:rsidR="00391933">
              <w:rPr>
                <w:noProof/>
                <w:webHidden/>
              </w:rPr>
              <w:t>23</w:t>
            </w:r>
            <w:r w:rsidR="00984515">
              <w:rPr>
                <w:noProof/>
                <w:webHidden/>
              </w:rPr>
              <w:fldChar w:fldCharType="end"/>
            </w:r>
          </w:hyperlink>
        </w:p>
        <w:p w14:paraId="014B1DDC" w14:textId="3E4711EB" w:rsidR="00984515" w:rsidRDefault="00DB6FF3">
          <w:pPr>
            <w:pStyle w:val="TOC2"/>
            <w:tabs>
              <w:tab w:val="right" w:leader="dot" w:pos="9009"/>
            </w:tabs>
            <w:rPr>
              <w:rFonts w:eastAsiaTheme="minorEastAsia"/>
              <w:noProof/>
              <w:lang w:eastAsia="en-AU"/>
            </w:rPr>
          </w:pPr>
          <w:hyperlink w:anchor="_Toc497476656" w:history="1">
            <w:r w:rsidR="00984515" w:rsidRPr="00D9386B">
              <w:rPr>
                <w:rStyle w:val="Hyperlink"/>
                <w:noProof/>
              </w:rPr>
              <w:t>Search terms</w:t>
            </w:r>
            <w:r w:rsidR="00984515">
              <w:rPr>
                <w:noProof/>
                <w:webHidden/>
              </w:rPr>
              <w:tab/>
            </w:r>
            <w:r w:rsidR="00984515">
              <w:rPr>
                <w:noProof/>
                <w:webHidden/>
              </w:rPr>
              <w:fldChar w:fldCharType="begin"/>
            </w:r>
            <w:r w:rsidR="00984515">
              <w:rPr>
                <w:noProof/>
                <w:webHidden/>
              </w:rPr>
              <w:instrText xml:space="preserve"> PAGEREF _Toc497476656 \h </w:instrText>
            </w:r>
            <w:r w:rsidR="00984515">
              <w:rPr>
                <w:noProof/>
                <w:webHidden/>
              </w:rPr>
            </w:r>
            <w:r w:rsidR="00984515">
              <w:rPr>
                <w:noProof/>
                <w:webHidden/>
              </w:rPr>
              <w:fldChar w:fldCharType="separate"/>
            </w:r>
            <w:r w:rsidR="00391933">
              <w:rPr>
                <w:noProof/>
                <w:webHidden/>
              </w:rPr>
              <w:t>23</w:t>
            </w:r>
            <w:r w:rsidR="00984515">
              <w:rPr>
                <w:noProof/>
                <w:webHidden/>
              </w:rPr>
              <w:fldChar w:fldCharType="end"/>
            </w:r>
          </w:hyperlink>
        </w:p>
        <w:p w14:paraId="39C52B68" w14:textId="29E3555E" w:rsidR="00984515" w:rsidRDefault="00DB6FF3">
          <w:pPr>
            <w:pStyle w:val="TOC2"/>
            <w:tabs>
              <w:tab w:val="right" w:leader="dot" w:pos="9009"/>
            </w:tabs>
            <w:rPr>
              <w:rFonts w:eastAsiaTheme="minorEastAsia"/>
              <w:noProof/>
              <w:lang w:eastAsia="en-AU"/>
            </w:rPr>
          </w:pPr>
          <w:hyperlink w:anchor="_Toc497476657" w:history="1">
            <w:r w:rsidR="00984515" w:rsidRPr="00D9386B">
              <w:rPr>
                <w:rStyle w:val="Hyperlink"/>
                <w:noProof/>
              </w:rPr>
              <w:t>Paper selection</w:t>
            </w:r>
            <w:r w:rsidR="00984515">
              <w:rPr>
                <w:noProof/>
                <w:webHidden/>
              </w:rPr>
              <w:tab/>
            </w:r>
            <w:r w:rsidR="00984515">
              <w:rPr>
                <w:noProof/>
                <w:webHidden/>
              </w:rPr>
              <w:fldChar w:fldCharType="begin"/>
            </w:r>
            <w:r w:rsidR="00984515">
              <w:rPr>
                <w:noProof/>
                <w:webHidden/>
              </w:rPr>
              <w:instrText xml:space="preserve"> PAGEREF _Toc497476657 \h </w:instrText>
            </w:r>
            <w:r w:rsidR="00984515">
              <w:rPr>
                <w:noProof/>
                <w:webHidden/>
              </w:rPr>
            </w:r>
            <w:r w:rsidR="00984515">
              <w:rPr>
                <w:noProof/>
                <w:webHidden/>
              </w:rPr>
              <w:fldChar w:fldCharType="separate"/>
            </w:r>
            <w:r w:rsidR="00391933">
              <w:rPr>
                <w:noProof/>
                <w:webHidden/>
              </w:rPr>
              <w:t>23</w:t>
            </w:r>
            <w:r w:rsidR="00984515">
              <w:rPr>
                <w:noProof/>
                <w:webHidden/>
              </w:rPr>
              <w:fldChar w:fldCharType="end"/>
            </w:r>
          </w:hyperlink>
        </w:p>
        <w:p w14:paraId="5C1F0E3F" w14:textId="17EAE921" w:rsidR="00984515" w:rsidRDefault="00DB6FF3">
          <w:pPr>
            <w:pStyle w:val="TOC2"/>
            <w:tabs>
              <w:tab w:val="right" w:leader="dot" w:pos="9009"/>
            </w:tabs>
            <w:rPr>
              <w:rFonts w:eastAsiaTheme="minorEastAsia"/>
              <w:noProof/>
              <w:lang w:eastAsia="en-AU"/>
            </w:rPr>
          </w:pPr>
          <w:hyperlink w:anchor="_Toc497476658" w:history="1">
            <w:r w:rsidR="00984515" w:rsidRPr="00D9386B">
              <w:rPr>
                <w:rStyle w:val="Hyperlink"/>
                <w:noProof/>
              </w:rPr>
              <w:t>Information management</w:t>
            </w:r>
            <w:r w:rsidR="00984515">
              <w:rPr>
                <w:noProof/>
                <w:webHidden/>
              </w:rPr>
              <w:tab/>
            </w:r>
            <w:r w:rsidR="00984515">
              <w:rPr>
                <w:noProof/>
                <w:webHidden/>
              </w:rPr>
              <w:fldChar w:fldCharType="begin"/>
            </w:r>
            <w:r w:rsidR="00984515">
              <w:rPr>
                <w:noProof/>
                <w:webHidden/>
              </w:rPr>
              <w:instrText xml:space="preserve"> PAGEREF _Toc497476658 \h </w:instrText>
            </w:r>
            <w:r w:rsidR="00984515">
              <w:rPr>
                <w:noProof/>
                <w:webHidden/>
              </w:rPr>
            </w:r>
            <w:r w:rsidR="00984515">
              <w:rPr>
                <w:noProof/>
                <w:webHidden/>
              </w:rPr>
              <w:fldChar w:fldCharType="separate"/>
            </w:r>
            <w:r w:rsidR="00391933">
              <w:rPr>
                <w:noProof/>
                <w:webHidden/>
              </w:rPr>
              <w:t>24</w:t>
            </w:r>
            <w:r w:rsidR="00984515">
              <w:rPr>
                <w:noProof/>
                <w:webHidden/>
              </w:rPr>
              <w:fldChar w:fldCharType="end"/>
            </w:r>
          </w:hyperlink>
        </w:p>
        <w:p w14:paraId="2E72678C" w14:textId="1B2DEC66" w:rsidR="00984515" w:rsidRDefault="00DB6FF3">
          <w:pPr>
            <w:pStyle w:val="TOC2"/>
            <w:tabs>
              <w:tab w:val="right" w:leader="dot" w:pos="9009"/>
            </w:tabs>
            <w:rPr>
              <w:rFonts w:eastAsiaTheme="minorEastAsia"/>
              <w:noProof/>
              <w:lang w:eastAsia="en-AU"/>
            </w:rPr>
          </w:pPr>
          <w:hyperlink w:anchor="_Toc497476659" w:history="1">
            <w:r w:rsidR="00984515" w:rsidRPr="00D9386B">
              <w:rPr>
                <w:rStyle w:val="Hyperlink"/>
                <w:noProof/>
              </w:rPr>
              <w:t>Evaluation of the evidence</w:t>
            </w:r>
            <w:r w:rsidR="00984515">
              <w:rPr>
                <w:noProof/>
                <w:webHidden/>
              </w:rPr>
              <w:tab/>
            </w:r>
            <w:r w:rsidR="00984515">
              <w:rPr>
                <w:noProof/>
                <w:webHidden/>
              </w:rPr>
              <w:fldChar w:fldCharType="begin"/>
            </w:r>
            <w:r w:rsidR="00984515">
              <w:rPr>
                <w:noProof/>
                <w:webHidden/>
              </w:rPr>
              <w:instrText xml:space="preserve"> PAGEREF _Toc497476659 \h </w:instrText>
            </w:r>
            <w:r w:rsidR="00984515">
              <w:rPr>
                <w:noProof/>
                <w:webHidden/>
              </w:rPr>
            </w:r>
            <w:r w:rsidR="00984515">
              <w:rPr>
                <w:noProof/>
                <w:webHidden/>
              </w:rPr>
              <w:fldChar w:fldCharType="separate"/>
            </w:r>
            <w:r w:rsidR="00391933">
              <w:rPr>
                <w:noProof/>
                <w:webHidden/>
              </w:rPr>
              <w:t>25</w:t>
            </w:r>
            <w:r w:rsidR="00984515">
              <w:rPr>
                <w:noProof/>
                <w:webHidden/>
              </w:rPr>
              <w:fldChar w:fldCharType="end"/>
            </w:r>
          </w:hyperlink>
        </w:p>
        <w:p w14:paraId="75FB2578" w14:textId="6D5A3272" w:rsidR="00984515" w:rsidRDefault="00DB6FF3">
          <w:pPr>
            <w:pStyle w:val="TOC3"/>
            <w:tabs>
              <w:tab w:val="right" w:leader="dot" w:pos="9009"/>
            </w:tabs>
            <w:rPr>
              <w:rFonts w:eastAsiaTheme="minorEastAsia"/>
              <w:noProof/>
              <w:lang w:eastAsia="en-AU"/>
            </w:rPr>
          </w:pPr>
          <w:hyperlink w:anchor="_Toc497476660" w:history="1">
            <w:r w:rsidR="00984515" w:rsidRPr="00D9386B">
              <w:rPr>
                <w:rStyle w:val="Hyperlink"/>
                <w:noProof/>
              </w:rPr>
              <w:t>Strength of the evidence base</w:t>
            </w:r>
            <w:r w:rsidR="00984515">
              <w:rPr>
                <w:noProof/>
                <w:webHidden/>
              </w:rPr>
              <w:tab/>
            </w:r>
            <w:r w:rsidR="00984515">
              <w:rPr>
                <w:noProof/>
                <w:webHidden/>
              </w:rPr>
              <w:fldChar w:fldCharType="begin"/>
            </w:r>
            <w:r w:rsidR="00984515">
              <w:rPr>
                <w:noProof/>
                <w:webHidden/>
              </w:rPr>
              <w:instrText xml:space="preserve"> PAGEREF _Toc497476660 \h </w:instrText>
            </w:r>
            <w:r w:rsidR="00984515">
              <w:rPr>
                <w:noProof/>
                <w:webHidden/>
              </w:rPr>
            </w:r>
            <w:r w:rsidR="00984515">
              <w:rPr>
                <w:noProof/>
                <w:webHidden/>
              </w:rPr>
              <w:fldChar w:fldCharType="separate"/>
            </w:r>
            <w:r w:rsidR="00391933">
              <w:rPr>
                <w:noProof/>
                <w:webHidden/>
              </w:rPr>
              <w:t>25</w:t>
            </w:r>
            <w:r w:rsidR="00984515">
              <w:rPr>
                <w:noProof/>
                <w:webHidden/>
              </w:rPr>
              <w:fldChar w:fldCharType="end"/>
            </w:r>
          </w:hyperlink>
        </w:p>
        <w:p w14:paraId="3ED974F7" w14:textId="2D8F3AB3" w:rsidR="00984515" w:rsidRDefault="00DB6FF3">
          <w:pPr>
            <w:pStyle w:val="TOC3"/>
            <w:tabs>
              <w:tab w:val="right" w:leader="dot" w:pos="9009"/>
            </w:tabs>
            <w:rPr>
              <w:rFonts w:eastAsiaTheme="minorEastAsia"/>
              <w:noProof/>
              <w:lang w:eastAsia="en-AU"/>
            </w:rPr>
          </w:pPr>
          <w:hyperlink w:anchor="_Toc497476661" w:history="1">
            <w:r w:rsidR="00984515" w:rsidRPr="00D9386B">
              <w:rPr>
                <w:rStyle w:val="Hyperlink"/>
                <w:noProof/>
              </w:rPr>
              <w:t>Overall strength</w:t>
            </w:r>
            <w:r w:rsidR="00984515">
              <w:rPr>
                <w:noProof/>
                <w:webHidden/>
              </w:rPr>
              <w:tab/>
            </w:r>
            <w:r w:rsidR="00984515">
              <w:rPr>
                <w:noProof/>
                <w:webHidden/>
              </w:rPr>
              <w:fldChar w:fldCharType="begin"/>
            </w:r>
            <w:r w:rsidR="00984515">
              <w:rPr>
                <w:noProof/>
                <w:webHidden/>
              </w:rPr>
              <w:instrText xml:space="preserve"> PAGEREF _Toc497476661 \h </w:instrText>
            </w:r>
            <w:r w:rsidR="00984515">
              <w:rPr>
                <w:noProof/>
                <w:webHidden/>
              </w:rPr>
            </w:r>
            <w:r w:rsidR="00984515">
              <w:rPr>
                <w:noProof/>
                <w:webHidden/>
              </w:rPr>
              <w:fldChar w:fldCharType="separate"/>
            </w:r>
            <w:r w:rsidR="00391933">
              <w:rPr>
                <w:noProof/>
                <w:webHidden/>
              </w:rPr>
              <w:t>26</w:t>
            </w:r>
            <w:r w:rsidR="00984515">
              <w:rPr>
                <w:noProof/>
                <w:webHidden/>
              </w:rPr>
              <w:fldChar w:fldCharType="end"/>
            </w:r>
          </w:hyperlink>
        </w:p>
        <w:p w14:paraId="3768F1AF" w14:textId="249FC53F" w:rsidR="00984515" w:rsidRDefault="00DB6FF3">
          <w:pPr>
            <w:pStyle w:val="TOC3"/>
            <w:tabs>
              <w:tab w:val="right" w:leader="dot" w:pos="9009"/>
            </w:tabs>
            <w:rPr>
              <w:rFonts w:eastAsiaTheme="minorEastAsia"/>
              <w:noProof/>
              <w:lang w:eastAsia="en-AU"/>
            </w:rPr>
          </w:pPr>
          <w:hyperlink w:anchor="_Toc497476662" w:history="1">
            <w:r w:rsidR="00984515" w:rsidRPr="00D9386B">
              <w:rPr>
                <w:rStyle w:val="Hyperlink"/>
                <w:noProof/>
              </w:rPr>
              <w:t>Direction</w:t>
            </w:r>
            <w:r w:rsidR="00984515">
              <w:rPr>
                <w:noProof/>
                <w:webHidden/>
              </w:rPr>
              <w:tab/>
            </w:r>
            <w:r w:rsidR="00984515">
              <w:rPr>
                <w:noProof/>
                <w:webHidden/>
              </w:rPr>
              <w:fldChar w:fldCharType="begin"/>
            </w:r>
            <w:r w:rsidR="00984515">
              <w:rPr>
                <w:noProof/>
                <w:webHidden/>
              </w:rPr>
              <w:instrText xml:space="preserve"> PAGEREF _Toc497476662 \h </w:instrText>
            </w:r>
            <w:r w:rsidR="00984515">
              <w:rPr>
                <w:noProof/>
                <w:webHidden/>
              </w:rPr>
            </w:r>
            <w:r w:rsidR="00984515">
              <w:rPr>
                <w:noProof/>
                <w:webHidden/>
              </w:rPr>
              <w:fldChar w:fldCharType="separate"/>
            </w:r>
            <w:r w:rsidR="00391933">
              <w:rPr>
                <w:noProof/>
                <w:webHidden/>
              </w:rPr>
              <w:t>27</w:t>
            </w:r>
            <w:r w:rsidR="00984515">
              <w:rPr>
                <w:noProof/>
                <w:webHidden/>
              </w:rPr>
              <w:fldChar w:fldCharType="end"/>
            </w:r>
          </w:hyperlink>
        </w:p>
        <w:p w14:paraId="500CAB21" w14:textId="6EB0A7D0" w:rsidR="00984515" w:rsidRDefault="00DB6FF3">
          <w:pPr>
            <w:pStyle w:val="TOC3"/>
            <w:tabs>
              <w:tab w:val="right" w:leader="dot" w:pos="9009"/>
            </w:tabs>
            <w:rPr>
              <w:rFonts w:eastAsiaTheme="minorEastAsia"/>
              <w:noProof/>
              <w:lang w:eastAsia="en-AU"/>
            </w:rPr>
          </w:pPr>
          <w:hyperlink w:anchor="_Toc497476663" w:history="1">
            <w:r w:rsidR="00984515" w:rsidRPr="00D9386B">
              <w:rPr>
                <w:rStyle w:val="Hyperlink"/>
                <w:noProof/>
              </w:rPr>
              <w:t>Consistency</w:t>
            </w:r>
            <w:r w:rsidR="00984515">
              <w:rPr>
                <w:noProof/>
                <w:webHidden/>
              </w:rPr>
              <w:tab/>
            </w:r>
            <w:r w:rsidR="00984515">
              <w:rPr>
                <w:noProof/>
                <w:webHidden/>
              </w:rPr>
              <w:fldChar w:fldCharType="begin"/>
            </w:r>
            <w:r w:rsidR="00984515">
              <w:rPr>
                <w:noProof/>
                <w:webHidden/>
              </w:rPr>
              <w:instrText xml:space="preserve"> PAGEREF _Toc497476663 \h </w:instrText>
            </w:r>
            <w:r w:rsidR="00984515">
              <w:rPr>
                <w:noProof/>
                <w:webHidden/>
              </w:rPr>
            </w:r>
            <w:r w:rsidR="00984515">
              <w:rPr>
                <w:noProof/>
                <w:webHidden/>
              </w:rPr>
              <w:fldChar w:fldCharType="separate"/>
            </w:r>
            <w:r w:rsidR="00391933">
              <w:rPr>
                <w:noProof/>
                <w:webHidden/>
              </w:rPr>
              <w:t>27</w:t>
            </w:r>
            <w:r w:rsidR="00984515">
              <w:rPr>
                <w:noProof/>
                <w:webHidden/>
              </w:rPr>
              <w:fldChar w:fldCharType="end"/>
            </w:r>
          </w:hyperlink>
        </w:p>
        <w:p w14:paraId="110DE1B0" w14:textId="74C6F842" w:rsidR="00984515" w:rsidRDefault="00DB6FF3">
          <w:pPr>
            <w:pStyle w:val="TOC3"/>
            <w:tabs>
              <w:tab w:val="right" w:leader="dot" w:pos="9009"/>
            </w:tabs>
            <w:rPr>
              <w:rFonts w:eastAsiaTheme="minorEastAsia"/>
              <w:noProof/>
              <w:lang w:eastAsia="en-AU"/>
            </w:rPr>
          </w:pPr>
          <w:hyperlink w:anchor="_Toc497476664" w:history="1">
            <w:r w:rsidR="00984515" w:rsidRPr="00D9386B">
              <w:rPr>
                <w:rStyle w:val="Hyperlink"/>
                <w:noProof/>
              </w:rPr>
              <w:t>Generalisability</w:t>
            </w:r>
            <w:r w:rsidR="00984515">
              <w:rPr>
                <w:noProof/>
                <w:webHidden/>
              </w:rPr>
              <w:tab/>
            </w:r>
            <w:r w:rsidR="00984515">
              <w:rPr>
                <w:noProof/>
                <w:webHidden/>
              </w:rPr>
              <w:fldChar w:fldCharType="begin"/>
            </w:r>
            <w:r w:rsidR="00984515">
              <w:rPr>
                <w:noProof/>
                <w:webHidden/>
              </w:rPr>
              <w:instrText xml:space="preserve"> PAGEREF _Toc497476664 \h </w:instrText>
            </w:r>
            <w:r w:rsidR="00984515">
              <w:rPr>
                <w:noProof/>
                <w:webHidden/>
              </w:rPr>
            </w:r>
            <w:r w:rsidR="00984515">
              <w:rPr>
                <w:noProof/>
                <w:webHidden/>
              </w:rPr>
              <w:fldChar w:fldCharType="separate"/>
            </w:r>
            <w:r w:rsidR="00391933">
              <w:rPr>
                <w:noProof/>
                <w:webHidden/>
              </w:rPr>
              <w:t>28</w:t>
            </w:r>
            <w:r w:rsidR="00984515">
              <w:rPr>
                <w:noProof/>
                <w:webHidden/>
              </w:rPr>
              <w:fldChar w:fldCharType="end"/>
            </w:r>
          </w:hyperlink>
        </w:p>
        <w:p w14:paraId="5C97E877" w14:textId="750068DE" w:rsidR="00984515" w:rsidRDefault="00DB6FF3">
          <w:pPr>
            <w:pStyle w:val="TOC3"/>
            <w:tabs>
              <w:tab w:val="right" w:leader="dot" w:pos="9009"/>
            </w:tabs>
            <w:rPr>
              <w:rFonts w:eastAsiaTheme="minorEastAsia"/>
              <w:noProof/>
              <w:lang w:eastAsia="en-AU"/>
            </w:rPr>
          </w:pPr>
          <w:hyperlink w:anchor="_Toc497476665" w:history="1">
            <w:r w:rsidR="00984515" w:rsidRPr="00D9386B">
              <w:rPr>
                <w:rStyle w:val="Hyperlink"/>
                <w:noProof/>
              </w:rPr>
              <w:t>Applicability</w:t>
            </w:r>
            <w:r w:rsidR="00984515">
              <w:rPr>
                <w:noProof/>
                <w:webHidden/>
              </w:rPr>
              <w:tab/>
            </w:r>
            <w:r w:rsidR="00984515">
              <w:rPr>
                <w:noProof/>
                <w:webHidden/>
              </w:rPr>
              <w:fldChar w:fldCharType="begin"/>
            </w:r>
            <w:r w:rsidR="00984515">
              <w:rPr>
                <w:noProof/>
                <w:webHidden/>
              </w:rPr>
              <w:instrText xml:space="preserve"> PAGEREF _Toc497476665 \h </w:instrText>
            </w:r>
            <w:r w:rsidR="00984515">
              <w:rPr>
                <w:noProof/>
                <w:webHidden/>
              </w:rPr>
            </w:r>
            <w:r w:rsidR="00984515">
              <w:rPr>
                <w:noProof/>
                <w:webHidden/>
              </w:rPr>
              <w:fldChar w:fldCharType="separate"/>
            </w:r>
            <w:r w:rsidR="00391933">
              <w:rPr>
                <w:noProof/>
                <w:webHidden/>
              </w:rPr>
              <w:t>28</w:t>
            </w:r>
            <w:r w:rsidR="00984515">
              <w:rPr>
                <w:noProof/>
                <w:webHidden/>
              </w:rPr>
              <w:fldChar w:fldCharType="end"/>
            </w:r>
          </w:hyperlink>
        </w:p>
        <w:p w14:paraId="4ABDFAAA" w14:textId="18F7927F" w:rsidR="00984515" w:rsidRDefault="00DB6FF3">
          <w:pPr>
            <w:pStyle w:val="TOC2"/>
            <w:tabs>
              <w:tab w:val="right" w:leader="dot" w:pos="9009"/>
            </w:tabs>
            <w:rPr>
              <w:rFonts w:eastAsiaTheme="minorEastAsia"/>
              <w:noProof/>
              <w:lang w:eastAsia="en-AU"/>
            </w:rPr>
          </w:pPr>
          <w:hyperlink w:anchor="_Toc497476666" w:history="1">
            <w:r w:rsidR="00984515" w:rsidRPr="00D9386B">
              <w:rPr>
                <w:rStyle w:val="Hyperlink"/>
                <w:noProof/>
              </w:rPr>
              <w:t>Ranking the evidence</w:t>
            </w:r>
            <w:r w:rsidR="00984515">
              <w:rPr>
                <w:noProof/>
                <w:webHidden/>
              </w:rPr>
              <w:tab/>
            </w:r>
            <w:r w:rsidR="00984515">
              <w:rPr>
                <w:noProof/>
                <w:webHidden/>
              </w:rPr>
              <w:fldChar w:fldCharType="begin"/>
            </w:r>
            <w:r w:rsidR="00984515">
              <w:rPr>
                <w:noProof/>
                <w:webHidden/>
              </w:rPr>
              <w:instrText xml:space="preserve"> PAGEREF _Toc497476666 \h </w:instrText>
            </w:r>
            <w:r w:rsidR="00984515">
              <w:rPr>
                <w:noProof/>
                <w:webHidden/>
              </w:rPr>
            </w:r>
            <w:r w:rsidR="00984515">
              <w:rPr>
                <w:noProof/>
                <w:webHidden/>
              </w:rPr>
              <w:fldChar w:fldCharType="separate"/>
            </w:r>
            <w:r w:rsidR="00391933">
              <w:rPr>
                <w:noProof/>
                <w:webHidden/>
              </w:rPr>
              <w:t>29</w:t>
            </w:r>
            <w:r w:rsidR="00984515">
              <w:rPr>
                <w:noProof/>
                <w:webHidden/>
              </w:rPr>
              <w:fldChar w:fldCharType="end"/>
            </w:r>
          </w:hyperlink>
        </w:p>
        <w:p w14:paraId="75463900" w14:textId="7D8CE7B1" w:rsidR="00984515" w:rsidRDefault="00DB6FF3">
          <w:pPr>
            <w:pStyle w:val="TOC1"/>
            <w:tabs>
              <w:tab w:val="right" w:leader="dot" w:pos="9009"/>
            </w:tabs>
            <w:rPr>
              <w:rFonts w:eastAsiaTheme="minorEastAsia"/>
              <w:b w:val="0"/>
              <w:noProof/>
              <w:lang w:eastAsia="en-AU"/>
            </w:rPr>
          </w:pPr>
          <w:hyperlink w:anchor="_Toc497476667" w:history="1">
            <w:r w:rsidR="00984515" w:rsidRPr="00D9386B">
              <w:rPr>
                <w:rStyle w:val="Hyperlink"/>
                <w:noProof/>
              </w:rPr>
              <w:t>Results</w:t>
            </w:r>
            <w:r w:rsidR="00984515">
              <w:rPr>
                <w:noProof/>
                <w:webHidden/>
              </w:rPr>
              <w:tab/>
            </w:r>
            <w:r w:rsidR="00984515">
              <w:rPr>
                <w:noProof/>
                <w:webHidden/>
              </w:rPr>
              <w:fldChar w:fldCharType="begin"/>
            </w:r>
            <w:r w:rsidR="00984515">
              <w:rPr>
                <w:noProof/>
                <w:webHidden/>
              </w:rPr>
              <w:instrText xml:space="preserve"> PAGEREF _Toc497476667 \h </w:instrText>
            </w:r>
            <w:r w:rsidR="00984515">
              <w:rPr>
                <w:noProof/>
                <w:webHidden/>
              </w:rPr>
            </w:r>
            <w:r w:rsidR="00984515">
              <w:rPr>
                <w:noProof/>
                <w:webHidden/>
              </w:rPr>
              <w:fldChar w:fldCharType="separate"/>
            </w:r>
            <w:r w:rsidR="00391933">
              <w:rPr>
                <w:noProof/>
                <w:webHidden/>
              </w:rPr>
              <w:t>29</w:t>
            </w:r>
            <w:r w:rsidR="00984515">
              <w:rPr>
                <w:noProof/>
                <w:webHidden/>
              </w:rPr>
              <w:fldChar w:fldCharType="end"/>
            </w:r>
          </w:hyperlink>
        </w:p>
        <w:p w14:paraId="2205AEC3" w14:textId="480B04F1" w:rsidR="00984515" w:rsidRDefault="00DB6FF3">
          <w:pPr>
            <w:pStyle w:val="TOC2"/>
            <w:tabs>
              <w:tab w:val="right" w:leader="dot" w:pos="9009"/>
            </w:tabs>
            <w:rPr>
              <w:rFonts w:eastAsiaTheme="minorEastAsia"/>
              <w:noProof/>
              <w:lang w:eastAsia="en-AU"/>
            </w:rPr>
          </w:pPr>
          <w:hyperlink r:id="rId18" w:anchor="_Toc497476668" w:history="1">
            <w:r w:rsidR="00984515" w:rsidRPr="00D9386B">
              <w:rPr>
                <w:rStyle w:val="Hyperlink"/>
                <w:rFonts w:cs="Arial"/>
                <w:noProof/>
                <w:lang w:val="en"/>
              </w:rPr>
              <w:t>Identification</w:t>
            </w:r>
            <w:r w:rsidR="00984515">
              <w:rPr>
                <w:noProof/>
                <w:webHidden/>
              </w:rPr>
              <w:tab/>
            </w:r>
            <w:r w:rsidR="00984515">
              <w:rPr>
                <w:noProof/>
                <w:webHidden/>
              </w:rPr>
              <w:fldChar w:fldCharType="begin"/>
            </w:r>
            <w:r w:rsidR="00984515">
              <w:rPr>
                <w:noProof/>
                <w:webHidden/>
              </w:rPr>
              <w:instrText xml:space="preserve"> PAGEREF _Toc497476668 \h </w:instrText>
            </w:r>
            <w:r w:rsidR="00984515">
              <w:rPr>
                <w:noProof/>
                <w:webHidden/>
              </w:rPr>
            </w:r>
            <w:r w:rsidR="00984515">
              <w:rPr>
                <w:noProof/>
                <w:webHidden/>
              </w:rPr>
              <w:fldChar w:fldCharType="separate"/>
            </w:r>
            <w:r w:rsidR="00391933">
              <w:rPr>
                <w:noProof/>
                <w:webHidden/>
              </w:rPr>
              <w:t>31</w:t>
            </w:r>
            <w:r w:rsidR="00984515">
              <w:rPr>
                <w:noProof/>
                <w:webHidden/>
              </w:rPr>
              <w:fldChar w:fldCharType="end"/>
            </w:r>
          </w:hyperlink>
        </w:p>
        <w:p w14:paraId="4F0E28C2" w14:textId="6CA8A9D6" w:rsidR="00984515" w:rsidRDefault="00DB6FF3">
          <w:pPr>
            <w:pStyle w:val="TOC2"/>
            <w:tabs>
              <w:tab w:val="right" w:leader="dot" w:pos="9009"/>
            </w:tabs>
            <w:rPr>
              <w:rFonts w:eastAsiaTheme="minorEastAsia"/>
              <w:noProof/>
              <w:lang w:eastAsia="en-AU"/>
            </w:rPr>
          </w:pPr>
          <w:hyperlink r:id="rId19" w:anchor="_Toc497476669" w:history="1">
            <w:r w:rsidR="00984515" w:rsidRPr="00D9386B">
              <w:rPr>
                <w:rStyle w:val="Hyperlink"/>
                <w:rFonts w:cs="Arial"/>
                <w:noProof/>
                <w:lang w:val="en"/>
              </w:rPr>
              <w:t>Screening</w:t>
            </w:r>
            <w:r w:rsidR="00984515">
              <w:rPr>
                <w:noProof/>
                <w:webHidden/>
              </w:rPr>
              <w:tab/>
            </w:r>
            <w:r w:rsidR="00984515">
              <w:rPr>
                <w:noProof/>
                <w:webHidden/>
              </w:rPr>
              <w:fldChar w:fldCharType="begin"/>
            </w:r>
            <w:r w:rsidR="00984515">
              <w:rPr>
                <w:noProof/>
                <w:webHidden/>
              </w:rPr>
              <w:instrText xml:space="preserve"> PAGEREF _Toc497476669 \h </w:instrText>
            </w:r>
            <w:r w:rsidR="00984515">
              <w:rPr>
                <w:noProof/>
                <w:webHidden/>
              </w:rPr>
            </w:r>
            <w:r w:rsidR="00984515">
              <w:rPr>
                <w:noProof/>
                <w:webHidden/>
              </w:rPr>
              <w:fldChar w:fldCharType="separate"/>
            </w:r>
            <w:r w:rsidR="00391933">
              <w:rPr>
                <w:noProof/>
                <w:webHidden/>
              </w:rPr>
              <w:t>31</w:t>
            </w:r>
            <w:r w:rsidR="00984515">
              <w:rPr>
                <w:noProof/>
                <w:webHidden/>
              </w:rPr>
              <w:fldChar w:fldCharType="end"/>
            </w:r>
          </w:hyperlink>
        </w:p>
        <w:p w14:paraId="6D3E83F9" w14:textId="16F4977D" w:rsidR="00984515" w:rsidRDefault="00DB6FF3">
          <w:pPr>
            <w:pStyle w:val="TOC2"/>
            <w:tabs>
              <w:tab w:val="right" w:leader="dot" w:pos="9009"/>
            </w:tabs>
            <w:rPr>
              <w:rFonts w:eastAsiaTheme="minorEastAsia"/>
              <w:noProof/>
              <w:lang w:eastAsia="en-AU"/>
            </w:rPr>
          </w:pPr>
          <w:hyperlink r:id="rId20" w:anchor="_Toc497476670" w:history="1">
            <w:r w:rsidR="00984515" w:rsidRPr="00D9386B">
              <w:rPr>
                <w:rStyle w:val="Hyperlink"/>
                <w:rFonts w:cs="Arial"/>
                <w:noProof/>
                <w:lang w:val="en"/>
              </w:rPr>
              <w:t>Eligibility</w:t>
            </w:r>
            <w:r w:rsidR="00984515">
              <w:rPr>
                <w:noProof/>
                <w:webHidden/>
              </w:rPr>
              <w:tab/>
            </w:r>
            <w:r w:rsidR="00984515">
              <w:rPr>
                <w:noProof/>
                <w:webHidden/>
              </w:rPr>
              <w:fldChar w:fldCharType="begin"/>
            </w:r>
            <w:r w:rsidR="00984515">
              <w:rPr>
                <w:noProof/>
                <w:webHidden/>
              </w:rPr>
              <w:instrText xml:space="preserve"> PAGEREF _Toc497476670 \h </w:instrText>
            </w:r>
            <w:r w:rsidR="00984515">
              <w:rPr>
                <w:noProof/>
                <w:webHidden/>
              </w:rPr>
            </w:r>
            <w:r w:rsidR="00984515">
              <w:rPr>
                <w:noProof/>
                <w:webHidden/>
              </w:rPr>
              <w:fldChar w:fldCharType="separate"/>
            </w:r>
            <w:r w:rsidR="00391933">
              <w:rPr>
                <w:noProof/>
                <w:webHidden/>
              </w:rPr>
              <w:t>31</w:t>
            </w:r>
            <w:r w:rsidR="00984515">
              <w:rPr>
                <w:noProof/>
                <w:webHidden/>
              </w:rPr>
              <w:fldChar w:fldCharType="end"/>
            </w:r>
          </w:hyperlink>
        </w:p>
        <w:p w14:paraId="1259DE12" w14:textId="65225C3A" w:rsidR="00984515" w:rsidRDefault="00DB6FF3">
          <w:pPr>
            <w:pStyle w:val="TOC2"/>
            <w:tabs>
              <w:tab w:val="right" w:leader="dot" w:pos="9009"/>
            </w:tabs>
            <w:rPr>
              <w:rFonts w:eastAsiaTheme="minorEastAsia"/>
              <w:noProof/>
              <w:lang w:eastAsia="en-AU"/>
            </w:rPr>
          </w:pPr>
          <w:hyperlink r:id="rId21" w:anchor="_Toc497476671" w:history="1">
            <w:r w:rsidR="00984515" w:rsidRPr="00D9386B">
              <w:rPr>
                <w:rStyle w:val="Hyperlink"/>
                <w:rFonts w:cs="Arial"/>
                <w:noProof/>
                <w:lang w:val="en"/>
              </w:rPr>
              <w:t>Included</w:t>
            </w:r>
            <w:r w:rsidR="00984515">
              <w:rPr>
                <w:noProof/>
                <w:webHidden/>
              </w:rPr>
              <w:tab/>
            </w:r>
            <w:r w:rsidR="00984515">
              <w:rPr>
                <w:noProof/>
                <w:webHidden/>
              </w:rPr>
              <w:fldChar w:fldCharType="begin"/>
            </w:r>
            <w:r w:rsidR="00984515">
              <w:rPr>
                <w:noProof/>
                <w:webHidden/>
              </w:rPr>
              <w:instrText xml:space="preserve"> PAGEREF _Toc497476671 \h </w:instrText>
            </w:r>
            <w:r w:rsidR="00984515">
              <w:rPr>
                <w:noProof/>
                <w:webHidden/>
              </w:rPr>
            </w:r>
            <w:r w:rsidR="00984515">
              <w:rPr>
                <w:noProof/>
                <w:webHidden/>
              </w:rPr>
              <w:fldChar w:fldCharType="separate"/>
            </w:r>
            <w:r w:rsidR="00391933">
              <w:rPr>
                <w:noProof/>
                <w:webHidden/>
              </w:rPr>
              <w:t>31</w:t>
            </w:r>
            <w:r w:rsidR="00984515">
              <w:rPr>
                <w:noProof/>
                <w:webHidden/>
              </w:rPr>
              <w:fldChar w:fldCharType="end"/>
            </w:r>
          </w:hyperlink>
        </w:p>
        <w:p w14:paraId="1CA920B3" w14:textId="1033E580" w:rsidR="00984515" w:rsidRDefault="00DB6FF3">
          <w:pPr>
            <w:pStyle w:val="TOC1"/>
            <w:tabs>
              <w:tab w:val="right" w:leader="dot" w:pos="9009"/>
            </w:tabs>
            <w:rPr>
              <w:rFonts w:eastAsiaTheme="minorEastAsia"/>
              <w:b w:val="0"/>
              <w:noProof/>
              <w:lang w:eastAsia="en-AU"/>
            </w:rPr>
          </w:pPr>
          <w:hyperlink w:anchor="_Toc497476672" w:history="1">
            <w:r w:rsidR="00984515" w:rsidRPr="00D9386B">
              <w:rPr>
                <w:rStyle w:val="Hyperlink"/>
                <w:noProof/>
              </w:rPr>
              <w:t>Summary of the Evidence</w:t>
            </w:r>
            <w:r w:rsidR="00984515">
              <w:rPr>
                <w:noProof/>
                <w:webHidden/>
              </w:rPr>
              <w:tab/>
            </w:r>
            <w:r w:rsidR="00984515">
              <w:rPr>
                <w:noProof/>
                <w:webHidden/>
              </w:rPr>
              <w:fldChar w:fldCharType="begin"/>
            </w:r>
            <w:r w:rsidR="00984515">
              <w:rPr>
                <w:noProof/>
                <w:webHidden/>
              </w:rPr>
              <w:instrText xml:space="preserve"> PAGEREF _Toc497476672 \h </w:instrText>
            </w:r>
            <w:r w:rsidR="00984515">
              <w:rPr>
                <w:noProof/>
                <w:webHidden/>
              </w:rPr>
            </w:r>
            <w:r w:rsidR="00984515">
              <w:rPr>
                <w:noProof/>
                <w:webHidden/>
              </w:rPr>
              <w:fldChar w:fldCharType="separate"/>
            </w:r>
            <w:r w:rsidR="00391933">
              <w:rPr>
                <w:noProof/>
                <w:webHidden/>
              </w:rPr>
              <w:t>32</w:t>
            </w:r>
            <w:r w:rsidR="00984515">
              <w:rPr>
                <w:noProof/>
                <w:webHidden/>
              </w:rPr>
              <w:fldChar w:fldCharType="end"/>
            </w:r>
          </w:hyperlink>
        </w:p>
        <w:p w14:paraId="1F58236F" w14:textId="133C66AC" w:rsidR="00984515" w:rsidRDefault="00DB6FF3">
          <w:pPr>
            <w:pStyle w:val="TOC2"/>
            <w:tabs>
              <w:tab w:val="right" w:leader="dot" w:pos="9009"/>
            </w:tabs>
            <w:rPr>
              <w:rFonts w:eastAsiaTheme="minorEastAsia"/>
              <w:noProof/>
              <w:lang w:eastAsia="en-AU"/>
            </w:rPr>
          </w:pPr>
          <w:hyperlink w:anchor="_Toc497476673" w:history="1">
            <w:r w:rsidR="00984515" w:rsidRPr="00D9386B">
              <w:rPr>
                <w:rStyle w:val="Hyperlink"/>
                <w:noProof/>
              </w:rPr>
              <w:t>Stand-alone treatments</w:t>
            </w:r>
            <w:r w:rsidR="00984515">
              <w:rPr>
                <w:noProof/>
                <w:webHidden/>
              </w:rPr>
              <w:tab/>
            </w:r>
            <w:r w:rsidR="00984515">
              <w:rPr>
                <w:noProof/>
                <w:webHidden/>
              </w:rPr>
              <w:fldChar w:fldCharType="begin"/>
            </w:r>
            <w:r w:rsidR="00984515">
              <w:rPr>
                <w:noProof/>
                <w:webHidden/>
              </w:rPr>
              <w:instrText xml:space="preserve"> PAGEREF _Toc497476673 \h </w:instrText>
            </w:r>
            <w:r w:rsidR="00984515">
              <w:rPr>
                <w:noProof/>
                <w:webHidden/>
              </w:rPr>
            </w:r>
            <w:r w:rsidR="00984515">
              <w:rPr>
                <w:noProof/>
                <w:webHidden/>
              </w:rPr>
              <w:fldChar w:fldCharType="separate"/>
            </w:r>
            <w:r w:rsidR="00391933">
              <w:rPr>
                <w:noProof/>
                <w:webHidden/>
              </w:rPr>
              <w:t>32</w:t>
            </w:r>
            <w:r w:rsidR="00984515">
              <w:rPr>
                <w:noProof/>
                <w:webHidden/>
              </w:rPr>
              <w:fldChar w:fldCharType="end"/>
            </w:r>
          </w:hyperlink>
        </w:p>
        <w:p w14:paraId="135419D7" w14:textId="78660AD9" w:rsidR="00984515" w:rsidRDefault="00DB6FF3">
          <w:pPr>
            <w:pStyle w:val="TOC3"/>
            <w:tabs>
              <w:tab w:val="right" w:leader="dot" w:pos="9009"/>
            </w:tabs>
            <w:rPr>
              <w:rFonts w:eastAsiaTheme="minorEastAsia"/>
              <w:noProof/>
              <w:lang w:eastAsia="en-AU"/>
            </w:rPr>
          </w:pPr>
          <w:hyperlink w:anchor="_Toc497476674" w:history="1">
            <w:r w:rsidR="00984515" w:rsidRPr="00D9386B">
              <w:rPr>
                <w:rStyle w:val="Hyperlink"/>
                <w:noProof/>
              </w:rPr>
              <w:t>Cannabis for PTSD</w:t>
            </w:r>
            <w:r w:rsidR="00984515">
              <w:rPr>
                <w:noProof/>
                <w:webHidden/>
              </w:rPr>
              <w:tab/>
            </w:r>
            <w:r w:rsidR="00984515">
              <w:rPr>
                <w:noProof/>
                <w:webHidden/>
              </w:rPr>
              <w:fldChar w:fldCharType="begin"/>
            </w:r>
            <w:r w:rsidR="00984515">
              <w:rPr>
                <w:noProof/>
                <w:webHidden/>
              </w:rPr>
              <w:instrText xml:space="preserve"> PAGEREF _Toc497476674 \h </w:instrText>
            </w:r>
            <w:r w:rsidR="00984515">
              <w:rPr>
                <w:noProof/>
                <w:webHidden/>
              </w:rPr>
            </w:r>
            <w:r w:rsidR="00984515">
              <w:rPr>
                <w:noProof/>
                <w:webHidden/>
              </w:rPr>
              <w:fldChar w:fldCharType="separate"/>
            </w:r>
            <w:r w:rsidR="00391933">
              <w:rPr>
                <w:noProof/>
                <w:webHidden/>
              </w:rPr>
              <w:t>32</w:t>
            </w:r>
            <w:r w:rsidR="00984515">
              <w:rPr>
                <w:noProof/>
                <w:webHidden/>
              </w:rPr>
              <w:fldChar w:fldCharType="end"/>
            </w:r>
          </w:hyperlink>
        </w:p>
        <w:p w14:paraId="1C700FA5" w14:textId="0F905920" w:rsidR="00984515" w:rsidRDefault="00DB6FF3">
          <w:pPr>
            <w:pStyle w:val="TOC3"/>
            <w:tabs>
              <w:tab w:val="right" w:leader="dot" w:pos="9009"/>
            </w:tabs>
            <w:rPr>
              <w:rFonts w:eastAsiaTheme="minorEastAsia"/>
              <w:noProof/>
              <w:lang w:eastAsia="en-AU"/>
            </w:rPr>
          </w:pPr>
          <w:hyperlink w:anchor="_Toc497476675" w:history="1">
            <w:r w:rsidR="00984515" w:rsidRPr="00D9386B">
              <w:rPr>
                <w:rStyle w:val="Hyperlink"/>
                <w:noProof/>
              </w:rPr>
              <w:t>Cannabis for anxiety</w:t>
            </w:r>
            <w:r w:rsidR="00984515">
              <w:rPr>
                <w:noProof/>
                <w:webHidden/>
              </w:rPr>
              <w:tab/>
            </w:r>
            <w:r w:rsidR="00984515">
              <w:rPr>
                <w:noProof/>
                <w:webHidden/>
              </w:rPr>
              <w:fldChar w:fldCharType="begin"/>
            </w:r>
            <w:r w:rsidR="00984515">
              <w:rPr>
                <w:noProof/>
                <w:webHidden/>
              </w:rPr>
              <w:instrText xml:space="preserve"> PAGEREF _Toc497476675 \h </w:instrText>
            </w:r>
            <w:r w:rsidR="00984515">
              <w:rPr>
                <w:noProof/>
                <w:webHidden/>
              </w:rPr>
            </w:r>
            <w:r w:rsidR="00984515">
              <w:rPr>
                <w:noProof/>
                <w:webHidden/>
              </w:rPr>
              <w:fldChar w:fldCharType="separate"/>
            </w:r>
            <w:r w:rsidR="00391933">
              <w:rPr>
                <w:noProof/>
                <w:webHidden/>
              </w:rPr>
              <w:t>33</w:t>
            </w:r>
            <w:r w:rsidR="00984515">
              <w:rPr>
                <w:noProof/>
                <w:webHidden/>
              </w:rPr>
              <w:fldChar w:fldCharType="end"/>
            </w:r>
          </w:hyperlink>
        </w:p>
        <w:p w14:paraId="1214EBCF" w14:textId="38E0CBAC" w:rsidR="00984515" w:rsidRDefault="00DB6FF3">
          <w:pPr>
            <w:pStyle w:val="TOC3"/>
            <w:tabs>
              <w:tab w:val="right" w:leader="dot" w:pos="9009"/>
            </w:tabs>
            <w:rPr>
              <w:rFonts w:eastAsiaTheme="minorEastAsia"/>
              <w:noProof/>
              <w:lang w:eastAsia="en-AU"/>
            </w:rPr>
          </w:pPr>
          <w:hyperlink w:anchor="_Toc497476676" w:history="1">
            <w:r w:rsidR="00984515" w:rsidRPr="00D9386B">
              <w:rPr>
                <w:rStyle w:val="Hyperlink"/>
                <w:noProof/>
              </w:rPr>
              <w:t>Cannabis for depression</w:t>
            </w:r>
            <w:r w:rsidR="00984515">
              <w:rPr>
                <w:noProof/>
                <w:webHidden/>
              </w:rPr>
              <w:tab/>
            </w:r>
            <w:r w:rsidR="00984515">
              <w:rPr>
                <w:noProof/>
                <w:webHidden/>
              </w:rPr>
              <w:fldChar w:fldCharType="begin"/>
            </w:r>
            <w:r w:rsidR="00984515">
              <w:rPr>
                <w:noProof/>
                <w:webHidden/>
              </w:rPr>
              <w:instrText xml:space="preserve"> PAGEREF _Toc497476676 \h </w:instrText>
            </w:r>
            <w:r w:rsidR="00984515">
              <w:rPr>
                <w:noProof/>
                <w:webHidden/>
              </w:rPr>
            </w:r>
            <w:r w:rsidR="00984515">
              <w:rPr>
                <w:noProof/>
                <w:webHidden/>
              </w:rPr>
              <w:fldChar w:fldCharType="separate"/>
            </w:r>
            <w:r w:rsidR="00391933">
              <w:rPr>
                <w:noProof/>
                <w:webHidden/>
              </w:rPr>
              <w:t>33</w:t>
            </w:r>
            <w:r w:rsidR="00984515">
              <w:rPr>
                <w:noProof/>
                <w:webHidden/>
              </w:rPr>
              <w:fldChar w:fldCharType="end"/>
            </w:r>
          </w:hyperlink>
        </w:p>
        <w:p w14:paraId="47A726E3" w14:textId="45BE9627" w:rsidR="00984515" w:rsidRDefault="00DB6FF3">
          <w:pPr>
            <w:pStyle w:val="TOC3"/>
            <w:tabs>
              <w:tab w:val="right" w:leader="dot" w:pos="9009"/>
            </w:tabs>
            <w:rPr>
              <w:rFonts w:eastAsiaTheme="minorEastAsia"/>
              <w:noProof/>
              <w:lang w:eastAsia="en-AU"/>
            </w:rPr>
          </w:pPr>
          <w:hyperlink w:anchor="_Toc497476677" w:history="1">
            <w:r w:rsidR="00984515" w:rsidRPr="00D9386B">
              <w:rPr>
                <w:rStyle w:val="Hyperlink"/>
                <w:noProof/>
              </w:rPr>
              <w:t>Ketamine for PTSD</w:t>
            </w:r>
            <w:r w:rsidR="00984515">
              <w:rPr>
                <w:noProof/>
                <w:webHidden/>
              </w:rPr>
              <w:tab/>
            </w:r>
            <w:r w:rsidR="00984515">
              <w:rPr>
                <w:noProof/>
                <w:webHidden/>
              </w:rPr>
              <w:fldChar w:fldCharType="begin"/>
            </w:r>
            <w:r w:rsidR="00984515">
              <w:rPr>
                <w:noProof/>
                <w:webHidden/>
              </w:rPr>
              <w:instrText xml:space="preserve"> PAGEREF _Toc497476677 \h </w:instrText>
            </w:r>
            <w:r w:rsidR="00984515">
              <w:rPr>
                <w:noProof/>
                <w:webHidden/>
              </w:rPr>
            </w:r>
            <w:r w:rsidR="00984515">
              <w:rPr>
                <w:noProof/>
                <w:webHidden/>
              </w:rPr>
              <w:fldChar w:fldCharType="separate"/>
            </w:r>
            <w:r w:rsidR="00391933">
              <w:rPr>
                <w:noProof/>
                <w:webHidden/>
              </w:rPr>
              <w:t>33</w:t>
            </w:r>
            <w:r w:rsidR="00984515">
              <w:rPr>
                <w:noProof/>
                <w:webHidden/>
              </w:rPr>
              <w:fldChar w:fldCharType="end"/>
            </w:r>
          </w:hyperlink>
        </w:p>
        <w:p w14:paraId="728B9F43" w14:textId="1AD8F50E" w:rsidR="00984515" w:rsidRDefault="00DB6FF3">
          <w:pPr>
            <w:pStyle w:val="TOC3"/>
            <w:tabs>
              <w:tab w:val="right" w:leader="dot" w:pos="9009"/>
            </w:tabs>
            <w:rPr>
              <w:rFonts w:eastAsiaTheme="minorEastAsia"/>
              <w:noProof/>
              <w:lang w:eastAsia="en-AU"/>
            </w:rPr>
          </w:pPr>
          <w:hyperlink w:anchor="_Toc497476678" w:history="1">
            <w:r w:rsidR="00984515" w:rsidRPr="00D9386B">
              <w:rPr>
                <w:rStyle w:val="Hyperlink"/>
                <w:noProof/>
              </w:rPr>
              <w:t>Ketamine for anxiety</w:t>
            </w:r>
            <w:r w:rsidR="00984515">
              <w:rPr>
                <w:noProof/>
                <w:webHidden/>
              </w:rPr>
              <w:tab/>
            </w:r>
            <w:r w:rsidR="00984515">
              <w:rPr>
                <w:noProof/>
                <w:webHidden/>
              </w:rPr>
              <w:fldChar w:fldCharType="begin"/>
            </w:r>
            <w:r w:rsidR="00984515">
              <w:rPr>
                <w:noProof/>
                <w:webHidden/>
              </w:rPr>
              <w:instrText xml:space="preserve"> PAGEREF _Toc497476678 \h </w:instrText>
            </w:r>
            <w:r w:rsidR="00984515">
              <w:rPr>
                <w:noProof/>
                <w:webHidden/>
              </w:rPr>
            </w:r>
            <w:r w:rsidR="00984515">
              <w:rPr>
                <w:noProof/>
                <w:webHidden/>
              </w:rPr>
              <w:fldChar w:fldCharType="separate"/>
            </w:r>
            <w:r w:rsidR="00391933">
              <w:rPr>
                <w:noProof/>
                <w:webHidden/>
              </w:rPr>
              <w:t>33</w:t>
            </w:r>
            <w:r w:rsidR="00984515">
              <w:rPr>
                <w:noProof/>
                <w:webHidden/>
              </w:rPr>
              <w:fldChar w:fldCharType="end"/>
            </w:r>
          </w:hyperlink>
        </w:p>
        <w:p w14:paraId="7169D482" w14:textId="2DA22362" w:rsidR="00984515" w:rsidRDefault="00DB6FF3">
          <w:pPr>
            <w:pStyle w:val="TOC3"/>
            <w:tabs>
              <w:tab w:val="right" w:leader="dot" w:pos="9009"/>
            </w:tabs>
            <w:rPr>
              <w:rFonts w:eastAsiaTheme="minorEastAsia"/>
              <w:noProof/>
              <w:lang w:eastAsia="en-AU"/>
            </w:rPr>
          </w:pPr>
          <w:hyperlink w:anchor="_Toc497476679" w:history="1">
            <w:r w:rsidR="00984515" w:rsidRPr="00D9386B">
              <w:rPr>
                <w:rStyle w:val="Hyperlink"/>
                <w:noProof/>
              </w:rPr>
              <w:t>Ketamine for depression</w:t>
            </w:r>
            <w:r w:rsidR="00984515">
              <w:rPr>
                <w:noProof/>
                <w:webHidden/>
              </w:rPr>
              <w:tab/>
            </w:r>
            <w:r w:rsidR="00984515">
              <w:rPr>
                <w:noProof/>
                <w:webHidden/>
              </w:rPr>
              <w:fldChar w:fldCharType="begin"/>
            </w:r>
            <w:r w:rsidR="00984515">
              <w:rPr>
                <w:noProof/>
                <w:webHidden/>
              </w:rPr>
              <w:instrText xml:space="preserve"> PAGEREF _Toc497476679 \h </w:instrText>
            </w:r>
            <w:r w:rsidR="00984515">
              <w:rPr>
                <w:noProof/>
                <w:webHidden/>
              </w:rPr>
            </w:r>
            <w:r w:rsidR="00984515">
              <w:rPr>
                <w:noProof/>
                <w:webHidden/>
              </w:rPr>
              <w:fldChar w:fldCharType="separate"/>
            </w:r>
            <w:r w:rsidR="00391933">
              <w:rPr>
                <w:noProof/>
                <w:webHidden/>
              </w:rPr>
              <w:t>34</w:t>
            </w:r>
            <w:r w:rsidR="00984515">
              <w:rPr>
                <w:noProof/>
                <w:webHidden/>
              </w:rPr>
              <w:fldChar w:fldCharType="end"/>
            </w:r>
          </w:hyperlink>
        </w:p>
        <w:p w14:paraId="040A7325" w14:textId="2D881885" w:rsidR="00984515" w:rsidRDefault="00DB6FF3">
          <w:pPr>
            <w:pStyle w:val="TOC2"/>
            <w:tabs>
              <w:tab w:val="right" w:leader="dot" w:pos="9009"/>
            </w:tabs>
            <w:rPr>
              <w:rFonts w:eastAsiaTheme="minorEastAsia"/>
              <w:noProof/>
              <w:lang w:eastAsia="en-AU"/>
            </w:rPr>
          </w:pPr>
          <w:hyperlink w:anchor="_Toc497476680" w:history="1">
            <w:r w:rsidR="00984515" w:rsidRPr="00D9386B">
              <w:rPr>
                <w:rStyle w:val="Hyperlink"/>
                <w:noProof/>
              </w:rPr>
              <w:t>Adjunct treatments</w:t>
            </w:r>
            <w:r w:rsidR="00984515">
              <w:rPr>
                <w:noProof/>
                <w:webHidden/>
              </w:rPr>
              <w:tab/>
            </w:r>
            <w:r w:rsidR="00984515">
              <w:rPr>
                <w:noProof/>
                <w:webHidden/>
              </w:rPr>
              <w:fldChar w:fldCharType="begin"/>
            </w:r>
            <w:r w:rsidR="00984515">
              <w:rPr>
                <w:noProof/>
                <w:webHidden/>
              </w:rPr>
              <w:instrText xml:space="preserve"> PAGEREF _Toc497476680 \h </w:instrText>
            </w:r>
            <w:r w:rsidR="00984515">
              <w:rPr>
                <w:noProof/>
                <w:webHidden/>
              </w:rPr>
            </w:r>
            <w:r w:rsidR="00984515">
              <w:rPr>
                <w:noProof/>
                <w:webHidden/>
              </w:rPr>
              <w:fldChar w:fldCharType="separate"/>
            </w:r>
            <w:r w:rsidR="00391933">
              <w:rPr>
                <w:noProof/>
                <w:webHidden/>
              </w:rPr>
              <w:t>36</w:t>
            </w:r>
            <w:r w:rsidR="00984515">
              <w:rPr>
                <w:noProof/>
                <w:webHidden/>
              </w:rPr>
              <w:fldChar w:fldCharType="end"/>
            </w:r>
          </w:hyperlink>
        </w:p>
        <w:p w14:paraId="1FF005EB" w14:textId="73D4207F" w:rsidR="00984515" w:rsidRDefault="00DB6FF3">
          <w:pPr>
            <w:pStyle w:val="TOC3"/>
            <w:tabs>
              <w:tab w:val="right" w:leader="dot" w:pos="9009"/>
            </w:tabs>
            <w:rPr>
              <w:rFonts w:eastAsiaTheme="minorEastAsia"/>
              <w:noProof/>
              <w:lang w:eastAsia="en-AU"/>
            </w:rPr>
          </w:pPr>
          <w:hyperlink w:anchor="_Toc497476681" w:history="1">
            <w:r w:rsidR="00984515" w:rsidRPr="00D9386B">
              <w:rPr>
                <w:rStyle w:val="Hyperlink"/>
                <w:noProof/>
              </w:rPr>
              <w:t>MDMA for PTSD</w:t>
            </w:r>
            <w:r w:rsidR="00984515">
              <w:rPr>
                <w:noProof/>
                <w:webHidden/>
              </w:rPr>
              <w:tab/>
            </w:r>
            <w:r w:rsidR="00984515">
              <w:rPr>
                <w:noProof/>
                <w:webHidden/>
              </w:rPr>
              <w:fldChar w:fldCharType="begin"/>
            </w:r>
            <w:r w:rsidR="00984515">
              <w:rPr>
                <w:noProof/>
                <w:webHidden/>
              </w:rPr>
              <w:instrText xml:space="preserve"> PAGEREF _Toc497476681 \h </w:instrText>
            </w:r>
            <w:r w:rsidR="00984515">
              <w:rPr>
                <w:noProof/>
                <w:webHidden/>
              </w:rPr>
            </w:r>
            <w:r w:rsidR="00984515">
              <w:rPr>
                <w:noProof/>
                <w:webHidden/>
              </w:rPr>
              <w:fldChar w:fldCharType="separate"/>
            </w:r>
            <w:r w:rsidR="00391933">
              <w:rPr>
                <w:noProof/>
                <w:webHidden/>
              </w:rPr>
              <w:t>36</w:t>
            </w:r>
            <w:r w:rsidR="00984515">
              <w:rPr>
                <w:noProof/>
                <w:webHidden/>
              </w:rPr>
              <w:fldChar w:fldCharType="end"/>
            </w:r>
          </w:hyperlink>
        </w:p>
        <w:p w14:paraId="561FDA0B" w14:textId="215C82E9" w:rsidR="00984515" w:rsidRDefault="00DB6FF3">
          <w:pPr>
            <w:pStyle w:val="TOC3"/>
            <w:tabs>
              <w:tab w:val="right" w:leader="dot" w:pos="9009"/>
            </w:tabs>
            <w:rPr>
              <w:rFonts w:eastAsiaTheme="minorEastAsia"/>
              <w:noProof/>
              <w:lang w:eastAsia="en-AU"/>
            </w:rPr>
          </w:pPr>
          <w:hyperlink w:anchor="_Toc497476682" w:history="1">
            <w:r w:rsidR="00984515" w:rsidRPr="00D9386B">
              <w:rPr>
                <w:rStyle w:val="Hyperlink"/>
                <w:noProof/>
              </w:rPr>
              <w:t>MDMA for anxiety</w:t>
            </w:r>
            <w:r w:rsidR="00984515">
              <w:rPr>
                <w:noProof/>
                <w:webHidden/>
              </w:rPr>
              <w:tab/>
            </w:r>
            <w:r w:rsidR="00984515">
              <w:rPr>
                <w:noProof/>
                <w:webHidden/>
              </w:rPr>
              <w:fldChar w:fldCharType="begin"/>
            </w:r>
            <w:r w:rsidR="00984515">
              <w:rPr>
                <w:noProof/>
                <w:webHidden/>
              </w:rPr>
              <w:instrText xml:space="preserve"> PAGEREF _Toc497476682 \h </w:instrText>
            </w:r>
            <w:r w:rsidR="00984515">
              <w:rPr>
                <w:noProof/>
                <w:webHidden/>
              </w:rPr>
            </w:r>
            <w:r w:rsidR="00984515">
              <w:rPr>
                <w:noProof/>
                <w:webHidden/>
              </w:rPr>
              <w:fldChar w:fldCharType="separate"/>
            </w:r>
            <w:r w:rsidR="00391933">
              <w:rPr>
                <w:noProof/>
                <w:webHidden/>
              </w:rPr>
              <w:t>38</w:t>
            </w:r>
            <w:r w:rsidR="00984515">
              <w:rPr>
                <w:noProof/>
                <w:webHidden/>
              </w:rPr>
              <w:fldChar w:fldCharType="end"/>
            </w:r>
          </w:hyperlink>
        </w:p>
        <w:p w14:paraId="1EFCB163" w14:textId="0A9E75B8" w:rsidR="00984515" w:rsidRDefault="00DB6FF3">
          <w:pPr>
            <w:pStyle w:val="TOC3"/>
            <w:tabs>
              <w:tab w:val="right" w:leader="dot" w:pos="9009"/>
            </w:tabs>
            <w:rPr>
              <w:rFonts w:eastAsiaTheme="minorEastAsia"/>
              <w:noProof/>
              <w:lang w:eastAsia="en-AU"/>
            </w:rPr>
          </w:pPr>
          <w:hyperlink w:anchor="_Toc497476683" w:history="1">
            <w:r w:rsidR="00984515" w:rsidRPr="00D9386B">
              <w:rPr>
                <w:rStyle w:val="Hyperlink"/>
                <w:noProof/>
              </w:rPr>
              <w:t>MDMA for depression</w:t>
            </w:r>
            <w:r w:rsidR="00984515">
              <w:rPr>
                <w:noProof/>
                <w:webHidden/>
              </w:rPr>
              <w:tab/>
            </w:r>
            <w:r w:rsidR="00984515">
              <w:rPr>
                <w:noProof/>
                <w:webHidden/>
              </w:rPr>
              <w:fldChar w:fldCharType="begin"/>
            </w:r>
            <w:r w:rsidR="00984515">
              <w:rPr>
                <w:noProof/>
                <w:webHidden/>
              </w:rPr>
              <w:instrText xml:space="preserve"> PAGEREF _Toc497476683 \h </w:instrText>
            </w:r>
            <w:r w:rsidR="00984515">
              <w:rPr>
                <w:noProof/>
                <w:webHidden/>
              </w:rPr>
            </w:r>
            <w:r w:rsidR="00984515">
              <w:rPr>
                <w:noProof/>
                <w:webHidden/>
              </w:rPr>
              <w:fldChar w:fldCharType="separate"/>
            </w:r>
            <w:r w:rsidR="00391933">
              <w:rPr>
                <w:noProof/>
                <w:webHidden/>
              </w:rPr>
              <w:t>38</w:t>
            </w:r>
            <w:r w:rsidR="00984515">
              <w:rPr>
                <w:noProof/>
                <w:webHidden/>
              </w:rPr>
              <w:fldChar w:fldCharType="end"/>
            </w:r>
          </w:hyperlink>
        </w:p>
        <w:p w14:paraId="5F2DF130" w14:textId="1128A39E" w:rsidR="00984515" w:rsidRDefault="00DB6FF3">
          <w:pPr>
            <w:pStyle w:val="TOC3"/>
            <w:tabs>
              <w:tab w:val="right" w:leader="dot" w:pos="9009"/>
            </w:tabs>
            <w:rPr>
              <w:rFonts w:eastAsiaTheme="minorEastAsia"/>
              <w:noProof/>
              <w:lang w:eastAsia="en-AU"/>
            </w:rPr>
          </w:pPr>
          <w:hyperlink w:anchor="_Toc497476684" w:history="1">
            <w:r w:rsidR="00984515" w:rsidRPr="00D9386B">
              <w:rPr>
                <w:rStyle w:val="Hyperlink"/>
                <w:noProof/>
              </w:rPr>
              <w:t>LSD for PTSD</w:t>
            </w:r>
            <w:r w:rsidR="00984515">
              <w:rPr>
                <w:noProof/>
                <w:webHidden/>
              </w:rPr>
              <w:tab/>
            </w:r>
            <w:r w:rsidR="00984515">
              <w:rPr>
                <w:noProof/>
                <w:webHidden/>
              </w:rPr>
              <w:fldChar w:fldCharType="begin"/>
            </w:r>
            <w:r w:rsidR="00984515">
              <w:rPr>
                <w:noProof/>
                <w:webHidden/>
              </w:rPr>
              <w:instrText xml:space="preserve"> PAGEREF _Toc497476684 \h </w:instrText>
            </w:r>
            <w:r w:rsidR="00984515">
              <w:rPr>
                <w:noProof/>
                <w:webHidden/>
              </w:rPr>
            </w:r>
            <w:r w:rsidR="00984515">
              <w:rPr>
                <w:noProof/>
                <w:webHidden/>
              </w:rPr>
              <w:fldChar w:fldCharType="separate"/>
            </w:r>
            <w:r w:rsidR="00391933">
              <w:rPr>
                <w:noProof/>
                <w:webHidden/>
              </w:rPr>
              <w:t>38</w:t>
            </w:r>
            <w:r w:rsidR="00984515">
              <w:rPr>
                <w:noProof/>
                <w:webHidden/>
              </w:rPr>
              <w:fldChar w:fldCharType="end"/>
            </w:r>
          </w:hyperlink>
        </w:p>
        <w:p w14:paraId="008AB08F" w14:textId="777C14A9" w:rsidR="00984515" w:rsidRDefault="00DB6FF3">
          <w:pPr>
            <w:pStyle w:val="TOC3"/>
            <w:tabs>
              <w:tab w:val="right" w:leader="dot" w:pos="9009"/>
            </w:tabs>
            <w:rPr>
              <w:rFonts w:eastAsiaTheme="minorEastAsia"/>
              <w:noProof/>
              <w:lang w:eastAsia="en-AU"/>
            </w:rPr>
          </w:pPr>
          <w:hyperlink w:anchor="_Toc497476685" w:history="1">
            <w:r w:rsidR="00984515" w:rsidRPr="00D9386B">
              <w:rPr>
                <w:rStyle w:val="Hyperlink"/>
                <w:noProof/>
              </w:rPr>
              <w:t>LSD for anxiety</w:t>
            </w:r>
            <w:r w:rsidR="00984515">
              <w:rPr>
                <w:noProof/>
                <w:webHidden/>
              </w:rPr>
              <w:tab/>
            </w:r>
            <w:r w:rsidR="00984515">
              <w:rPr>
                <w:noProof/>
                <w:webHidden/>
              </w:rPr>
              <w:fldChar w:fldCharType="begin"/>
            </w:r>
            <w:r w:rsidR="00984515">
              <w:rPr>
                <w:noProof/>
                <w:webHidden/>
              </w:rPr>
              <w:instrText xml:space="preserve"> PAGEREF _Toc497476685 \h </w:instrText>
            </w:r>
            <w:r w:rsidR="00984515">
              <w:rPr>
                <w:noProof/>
                <w:webHidden/>
              </w:rPr>
            </w:r>
            <w:r w:rsidR="00984515">
              <w:rPr>
                <w:noProof/>
                <w:webHidden/>
              </w:rPr>
              <w:fldChar w:fldCharType="separate"/>
            </w:r>
            <w:r w:rsidR="00391933">
              <w:rPr>
                <w:noProof/>
                <w:webHidden/>
              </w:rPr>
              <w:t>38</w:t>
            </w:r>
            <w:r w:rsidR="00984515">
              <w:rPr>
                <w:noProof/>
                <w:webHidden/>
              </w:rPr>
              <w:fldChar w:fldCharType="end"/>
            </w:r>
          </w:hyperlink>
        </w:p>
        <w:p w14:paraId="63A40390" w14:textId="7D5873EF" w:rsidR="00984515" w:rsidRDefault="00DB6FF3">
          <w:pPr>
            <w:pStyle w:val="TOC3"/>
            <w:tabs>
              <w:tab w:val="right" w:leader="dot" w:pos="9009"/>
            </w:tabs>
            <w:rPr>
              <w:rFonts w:eastAsiaTheme="minorEastAsia"/>
              <w:noProof/>
              <w:lang w:eastAsia="en-AU"/>
            </w:rPr>
          </w:pPr>
          <w:hyperlink w:anchor="_Toc497476686" w:history="1">
            <w:r w:rsidR="00984515" w:rsidRPr="00D9386B">
              <w:rPr>
                <w:rStyle w:val="Hyperlink"/>
                <w:noProof/>
              </w:rPr>
              <w:t>LSD for depression</w:t>
            </w:r>
            <w:r w:rsidR="00984515">
              <w:rPr>
                <w:noProof/>
                <w:webHidden/>
              </w:rPr>
              <w:tab/>
            </w:r>
            <w:r w:rsidR="00984515">
              <w:rPr>
                <w:noProof/>
                <w:webHidden/>
              </w:rPr>
              <w:fldChar w:fldCharType="begin"/>
            </w:r>
            <w:r w:rsidR="00984515">
              <w:rPr>
                <w:noProof/>
                <w:webHidden/>
              </w:rPr>
              <w:instrText xml:space="preserve"> PAGEREF _Toc497476686 \h </w:instrText>
            </w:r>
            <w:r w:rsidR="00984515">
              <w:rPr>
                <w:noProof/>
                <w:webHidden/>
              </w:rPr>
            </w:r>
            <w:r w:rsidR="00984515">
              <w:rPr>
                <w:noProof/>
                <w:webHidden/>
              </w:rPr>
              <w:fldChar w:fldCharType="separate"/>
            </w:r>
            <w:r w:rsidR="00391933">
              <w:rPr>
                <w:noProof/>
                <w:webHidden/>
              </w:rPr>
              <w:t>39</w:t>
            </w:r>
            <w:r w:rsidR="00984515">
              <w:rPr>
                <w:noProof/>
                <w:webHidden/>
              </w:rPr>
              <w:fldChar w:fldCharType="end"/>
            </w:r>
          </w:hyperlink>
        </w:p>
        <w:p w14:paraId="26298C33" w14:textId="3BF2FB47" w:rsidR="00984515" w:rsidRDefault="00DB6FF3">
          <w:pPr>
            <w:pStyle w:val="TOC3"/>
            <w:tabs>
              <w:tab w:val="right" w:leader="dot" w:pos="9009"/>
            </w:tabs>
            <w:rPr>
              <w:rFonts w:eastAsiaTheme="minorEastAsia"/>
              <w:noProof/>
              <w:lang w:eastAsia="en-AU"/>
            </w:rPr>
          </w:pPr>
          <w:hyperlink w:anchor="_Toc497476687" w:history="1">
            <w:r w:rsidR="00984515" w:rsidRPr="00D9386B">
              <w:rPr>
                <w:rStyle w:val="Hyperlink"/>
                <w:noProof/>
              </w:rPr>
              <w:t>Psilocybin for PTSD</w:t>
            </w:r>
            <w:r w:rsidR="00984515">
              <w:rPr>
                <w:noProof/>
                <w:webHidden/>
              </w:rPr>
              <w:tab/>
            </w:r>
            <w:r w:rsidR="00984515">
              <w:rPr>
                <w:noProof/>
                <w:webHidden/>
              </w:rPr>
              <w:fldChar w:fldCharType="begin"/>
            </w:r>
            <w:r w:rsidR="00984515">
              <w:rPr>
                <w:noProof/>
                <w:webHidden/>
              </w:rPr>
              <w:instrText xml:space="preserve"> PAGEREF _Toc497476687 \h </w:instrText>
            </w:r>
            <w:r w:rsidR="00984515">
              <w:rPr>
                <w:noProof/>
                <w:webHidden/>
              </w:rPr>
            </w:r>
            <w:r w:rsidR="00984515">
              <w:rPr>
                <w:noProof/>
                <w:webHidden/>
              </w:rPr>
              <w:fldChar w:fldCharType="separate"/>
            </w:r>
            <w:r w:rsidR="00391933">
              <w:rPr>
                <w:noProof/>
                <w:webHidden/>
              </w:rPr>
              <w:t>39</w:t>
            </w:r>
            <w:r w:rsidR="00984515">
              <w:rPr>
                <w:noProof/>
                <w:webHidden/>
              </w:rPr>
              <w:fldChar w:fldCharType="end"/>
            </w:r>
          </w:hyperlink>
        </w:p>
        <w:p w14:paraId="22F43A26" w14:textId="28B37BA3" w:rsidR="00984515" w:rsidRDefault="00DB6FF3">
          <w:pPr>
            <w:pStyle w:val="TOC3"/>
            <w:tabs>
              <w:tab w:val="right" w:leader="dot" w:pos="9009"/>
            </w:tabs>
            <w:rPr>
              <w:rFonts w:eastAsiaTheme="minorEastAsia"/>
              <w:noProof/>
              <w:lang w:eastAsia="en-AU"/>
            </w:rPr>
          </w:pPr>
          <w:hyperlink w:anchor="_Toc497476688" w:history="1">
            <w:r w:rsidR="00984515" w:rsidRPr="00D9386B">
              <w:rPr>
                <w:rStyle w:val="Hyperlink"/>
                <w:noProof/>
              </w:rPr>
              <w:t>Psilocybin for anxiety</w:t>
            </w:r>
            <w:r w:rsidR="00984515">
              <w:rPr>
                <w:noProof/>
                <w:webHidden/>
              </w:rPr>
              <w:tab/>
            </w:r>
            <w:r w:rsidR="00984515">
              <w:rPr>
                <w:noProof/>
                <w:webHidden/>
              </w:rPr>
              <w:fldChar w:fldCharType="begin"/>
            </w:r>
            <w:r w:rsidR="00984515">
              <w:rPr>
                <w:noProof/>
                <w:webHidden/>
              </w:rPr>
              <w:instrText xml:space="preserve"> PAGEREF _Toc497476688 \h </w:instrText>
            </w:r>
            <w:r w:rsidR="00984515">
              <w:rPr>
                <w:noProof/>
                <w:webHidden/>
              </w:rPr>
            </w:r>
            <w:r w:rsidR="00984515">
              <w:rPr>
                <w:noProof/>
                <w:webHidden/>
              </w:rPr>
              <w:fldChar w:fldCharType="separate"/>
            </w:r>
            <w:r w:rsidR="00391933">
              <w:rPr>
                <w:noProof/>
                <w:webHidden/>
              </w:rPr>
              <w:t>39</w:t>
            </w:r>
            <w:r w:rsidR="00984515">
              <w:rPr>
                <w:noProof/>
                <w:webHidden/>
              </w:rPr>
              <w:fldChar w:fldCharType="end"/>
            </w:r>
          </w:hyperlink>
        </w:p>
        <w:p w14:paraId="0E67916F" w14:textId="3B48CF7C" w:rsidR="00984515" w:rsidRDefault="00DB6FF3">
          <w:pPr>
            <w:pStyle w:val="TOC3"/>
            <w:tabs>
              <w:tab w:val="right" w:leader="dot" w:pos="9009"/>
            </w:tabs>
            <w:rPr>
              <w:rFonts w:eastAsiaTheme="minorEastAsia"/>
              <w:noProof/>
              <w:lang w:eastAsia="en-AU"/>
            </w:rPr>
          </w:pPr>
          <w:hyperlink w:anchor="_Toc497476689" w:history="1">
            <w:r w:rsidR="00984515" w:rsidRPr="00D9386B">
              <w:rPr>
                <w:rStyle w:val="Hyperlink"/>
                <w:noProof/>
              </w:rPr>
              <w:t>Psilocybin for depression</w:t>
            </w:r>
            <w:r w:rsidR="00984515">
              <w:rPr>
                <w:noProof/>
                <w:webHidden/>
              </w:rPr>
              <w:tab/>
            </w:r>
            <w:r w:rsidR="00984515">
              <w:rPr>
                <w:noProof/>
                <w:webHidden/>
              </w:rPr>
              <w:fldChar w:fldCharType="begin"/>
            </w:r>
            <w:r w:rsidR="00984515">
              <w:rPr>
                <w:noProof/>
                <w:webHidden/>
              </w:rPr>
              <w:instrText xml:space="preserve"> PAGEREF _Toc497476689 \h </w:instrText>
            </w:r>
            <w:r w:rsidR="00984515">
              <w:rPr>
                <w:noProof/>
                <w:webHidden/>
              </w:rPr>
            </w:r>
            <w:r w:rsidR="00984515">
              <w:rPr>
                <w:noProof/>
                <w:webHidden/>
              </w:rPr>
              <w:fldChar w:fldCharType="separate"/>
            </w:r>
            <w:r w:rsidR="00391933">
              <w:rPr>
                <w:noProof/>
                <w:webHidden/>
              </w:rPr>
              <w:t>42</w:t>
            </w:r>
            <w:r w:rsidR="00984515">
              <w:rPr>
                <w:noProof/>
                <w:webHidden/>
              </w:rPr>
              <w:fldChar w:fldCharType="end"/>
            </w:r>
          </w:hyperlink>
        </w:p>
        <w:p w14:paraId="364309B2" w14:textId="5B78AF54" w:rsidR="00984515" w:rsidRDefault="00DB6FF3">
          <w:pPr>
            <w:pStyle w:val="TOC3"/>
            <w:tabs>
              <w:tab w:val="right" w:leader="dot" w:pos="9009"/>
            </w:tabs>
            <w:rPr>
              <w:rFonts w:eastAsiaTheme="minorEastAsia"/>
              <w:noProof/>
              <w:lang w:eastAsia="en-AU"/>
            </w:rPr>
          </w:pPr>
          <w:hyperlink w:anchor="_Toc497476690" w:history="1">
            <w:r w:rsidR="00984515" w:rsidRPr="00D9386B">
              <w:rPr>
                <w:rStyle w:val="Hyperlink"/>
                <w:noProof/>
              </w:rPr>
              <w:t>GHB for PTSD</w:t>
            </w:r>
            <w:r w:rsidR="00984515">
              <w:rPr>
                <w:noProof/>
                <w:webHidden/>
              </w:rPr>
              <w:tab/>
            </w:r>
            <w:r w:rsidR="00984515">
              <w:rPr>
                <w:noProof/>
                <w:webHidden/>
              </w:rPr>
              <w:fldChar w:fldCharType="begin"/>
            </w:r>
            <w:r w:rsidR="00984515">
              <w:rPr>
                <w:noProof/>
                <w:webHidden/>
              </w:rPr>
              <w:instrText xml:space="preserve"> PAGEREF _Toc497476690 \h </w:instrText>
            </w:r>
            <w:r w:rsidR="00984515">
              <w:rPr>
                <w:noProof/>
                <w:webHidden/>
              </w:rPr>
            </w:r>
            <w:r w:rsidR="00984515">
              <w:rPr>
                <w:noProof/>
                <w:webHidden/>
              </w:rPr>
              <w:fldChar w:fldCharType="separate"/>
            </w:r>
            <w:r w:rsidR="00391933">
              <w:rPr>
                <w:noProof/>
                <w:webHidden/>
              </w:rPr>
              <w:t>43</w:t>
            </w:r>
            <w:r w:rsidR="00984515">
              <w:rPr>
                <w:noProof/>
                <w:webHidden/>
              </w:rPr>
              <w:fldChar w:fldCharType="end"/>
            </w:r>
          </w:hyperlink>
        </w:p>
        <w:p w14:paraId="44D7B83F" w14:textId="384270D5" w:rsidR="00984515" w:rsidRDefault="00DB6FF3">
          <w:pPr>
            <w:pStyle w:val="TOC3"/>
            <w:tabs>
              <w:tab w:val="right" w:leader="dot" w:pos="9009"/>
            </w:tabs>
            <w:rPr>
              <w:rFonts w:eastAsiaTheme="minorEastAsia"/>
              <w:noProof/>
              <w:lang w:eastAsia="en-AU"/>
            </w:rPr>
          </w:pPr>
          <w:hyperlink w:anchor="_Toc497476691" w:history="1">
            <w:r w:rsidR="00984515" w:rsidRPr="00D9386B">
              <w:rPr>
                <w:rStyle w:val="Hyperlink"/>
                <w:noProof/>
              </w:rPr>
              <w:t>GHB for anxiety</w:t>
            </w:r>
            <w:r w:rsidR="00984515">
              <w:rPr>
                <w:noProof/>
                <w:webHidden/>
              </w:rPr>
              <w:tab/>
            </w:r>
            <w:r w:rsidR="00984515">
              <w:rPr>
                <w:noProof/>
                <w:webHidden/>
              </w:rPr>
              <w:fldChar w:fldCharType="begin"/>
            </w:r>
            <w:r w:rsidR="00984515">
              <w:rPr>
                <w:noProof/>
                <w:webHidden/>
              </w:rPr>
              <w:instrText xml:space="preserve"> PAGEREF _Toc497476691 \h </w:instrText>
            </w:r>
            <w:r w:rsidR="00984515">
              <w:rPr>
                <w:noProof/>
                <w:webHidden/>
              </w:rPr>
            </w:r>
            <w:r w:rsidR="00984515">
              <w:rPr>
                <w:noProof/>
                <w:webHidden/>
              </w:rPr>
              <w:fldChar w:fldCharType="separate"/>
            </w:r>
            <w:r w:rsidR="00391933">
              <w:rPr>
                <w:noProof/>
                <w:webHidden/>
              </w:rPr>
              <w:t>43</w:t>
            </w:r>
            <w:r w:rsidR="00984515">
              <w:rPr>
                <w:noProof/>
                <w:webHidden/>
              </w:rPr>
              <w:fldChar w:fldCharType="end"/>
            </w:r>
          </w:hyperlink>
        </w:p>
        <w:p w14:paraId="22C426C6" w14:textId="66658E8D" w:rsidR="00984515" w:rsidRDefault="00DB6FF3">
          <w:pPr>
            <w:pStyle w:val="TOC3"/>
            <w:tabs>
              <w:tab w:val="right" w:leader="dot" w:pos="9009"/>
            </w:tabs>
            <w:rPr>
              <w:rFonts w:eastAsiaTheme="minorEastAsia"/>
              <w:noProof/>
              <w:lang w:eastAsia="en-AU"/>
            </w:rPr>
          </w:pPr>
          <w:hyperlink w:anchor="_Toc497476692" w:history="1">
            <w:r w:rsidR="00984515" w:rsidRPr="00D9386B">
              <w:rPr>
                <w:rStyle w:val="Hyperlink"/>
                <w:noProof/>
              </w:rPr>
              <w:t>GHB for depression</w:t>
            </w:r>
            <w:r w:rsidR="00984515">
              <w:rPr>
                <w:noProof/>
                <w:webHidden/>
              </w:rPr>
              <w:tab/>
            </w:r>
            <w:r w:rsidR="00984515">
              <w:rPr>
                <w:noProof/>
                <w:webHidden/>
              </w:rPr>
              <w:fldChar w:fldCharType="begin"/>
            </w:r>
            <w:r w:rsidR="00984515">
              <w:rPr>
                <w:noProof/>
                <w:webHidden/>
              </w:rPr>
              <w:instrText xml:space="preserve"> PAGEREF _Toc497476692 \h </w:instrText>
            </w:r>
            <w:r w:rsidR="00984515">
              <w:rPr>
                <w:noProof/>
                <w:webHidden/>
              </w:rPr>
            </w:r>
            <w:r w:rsidR="00984515">
              <w:rPr>
                <w:noProof/>
                <w:webHidden/>
              </w:rPr>
              <w:fldChar w:fldCharType="separate"/>
            </w:r>
            <w:r w:rsidR="00391933">
              <w:rPr>
                <w:noProof/>
                <w:webHidden/>
              </w:rPr>
              <w:t>43</w:t>
            </w:r>
            <w:r w:rsidR="00984515">
              <w:rPr>
                <w:noProof/>
                <w:webHidden/>
              </w:rPr>
              <w:fldChar w:fldCharType="end"/>
            </w:r>
          </w:hyperlink>
        </w:p>
        <w:p w14:paraId="5A104442" w14:textId="565540CA" w:rsidR="00984515" w:rsidRDefault="00DB6FF3">
          <w:pPr>
            <w:pStyle w:val="TOC1"/>
            <w:tabs>
              <w:tab w:val="right" w:leader="dot" w:pos="9009"/>
            </w:tabs>
            <w:rPr>
              <w:rFonts w:eastAsiaTheme="minorEastAsia"/>
              <w:b w:val="0"/>
              <w:noProof/>
              <w:lang w:eastAsia="en-AU"/>
            </w:rPr>
          </w:pPr>
          <w:hyperlink w:anchor="_Toc497476693" w:history="1">
            <w:r w:rsidR="00984515" w:rsidRPr="00D9386B">
              <w:rPr>
                <w:rStyle w:val="Hyperlink"/>
                <w:noProof/>
              </w:rPr>
              <w:t>Discussion and Implications</w:t>
            </w:r>
            <w:r w:rsidR="00984515">
              <w:rPr>
                <w:noProof/>
                <w:webHidden/>
              </w:rPr>
              <w:tab/>
            </w:r>
            <w:r w:rsidR="00984515">
              <w:rPr>
                <w:noProof/>
                <w:webHidden/>
              </w:rPr>
              <w:fldChar w:fldCharType="begin"/>
            </w:r>
            <w:r w:rsidR="00984515">
              <w:rPr>
                <w:noProof/>
                <w:webHidden/>
              </w:rPr>
              <w:instrText xml:space="preserve"> PAGEREF _Toc497476693 \h </w:instrText>
            </w:r>
            <w:r w:rsidR="00984515">
              <w:rPr>
                <w:noProof/>
                <w:webHidden/>
              </w:rPr>
            </w:r>
            <w:r w:rsidR="00984515">
              <w:rPr>
                <w:noProof/>
                <w:webHidden/>
              </w:rPr>
              <w:fldChar w:fldCharType="separate"/>
            </w:r>
            <w:r w:rsidR="00391933">
              <w:rPr>
                <w:noProof/>
                <w:webHidden/>
              </w:rPr>
              <w:t>43</w:t>
            </w:r>
            <w:r w:rsidR="00984515">
              <w:rPr>
                <w:noProof/>
                <w:webHidden/>
              </w:rPr>
              <w:fldChar w:fldCharType="end"/>
            </w:r>
          </w:hyperlink>
        </w:p>
        <w:p w14:paraId="3D177902" w14:textId="5B7D08E0" w:rsidR="00984515" w:rsidRDefault="00DB6FF3">
          <w:pPr>
            <w:pStyle w:val="TOC1"/>
            <w:tabs>
              <w:tab w:val="right" w:leader="dot" w:pos="9009"/>
            </w:tabs>
            <w:rPr>
              <w:rFonts w:eastAsiaTheme="minorEastAsia"/>
              <w:b w:val="0"/>
              <w:noProof/>
              <w:lang w:eastAsia="en-AU"/>
            </w:rPr>
          </w:pPr>
          <w:hyperlink w:anchor="_Toc497476694" w:history="1">
            <w:r w:rsidR="00984515" w:rsidRPr="00D9386B">
              <w:rPr>
                <w:rStyle w:val="Hyperlink"/>
                <w:noProof/>
              </w:rPr>
              <w:t>Limitations</w:t>
            </w:r>
            <w:r w:rsidR="00984515">
              <w:rPr>
                <w:noProof/>
                <w:webHidden/>
              </w:rPr>
              <w:tab/>
            </w:r>
            <w:r w:rsidR="00984515">
              <w:rPr>
                <w:noProof/>
                <w:webHidden/>
              </w:rPr>
              <w:fldChar w:fldCharType="begin"/>
            </w:r>
            <w:r w:rsidR="00984515">
              <w:rPr>
                <w:noProof/>
                <w:webHidden/>
              </w:rPr>
              <w:instrText xml:space="preserve"> PAGEREF _Toc497476694 \h </w:instrText>
            </w:r>
            <w:r w:rsidR="00984515">
              <w:rPr>
                <w:noProof/>
                <w:webHidden/>
              </w:rPr>
            </w:r>
            <w:r w:rsidR="00984515">
              <w:rPr>
                <w:noProof/>
                <w:webHidden/>
              </w:rPr>
              <w:fldChar w:fldCharType="separate"/>
            </w:r>
            <w:r w:rsidR="00391933">
              <w:rPr>
                <w:noProof/>
                <w:webHidden/>
              </w:rPr>
              <w:t>45</w:t>
            </w:r>
            <w:r w:rsidR="00984515">
              <w:rPr>
                <w:noProof/>
                <w:webHidden/>
              </w:rPr>
              <w:fldChar w:fldCharType="end"/>
            </w:r>
          </w:hyperlink>
        </w:p>
        <w:p w14:paraId="488A242F" w14:textId="7C9C22FE" w:rsidR="00984515" w:rsidRDefault="00DB6FF3">
          <w:pPr>
            <w:pStyle w:val="TOC1"/>
            <w:tabs>
              <w:tab w:val="right" w:leader="dot" w:pos="9009"/>
            </w:tabs>
            <w:rPr>
              <w:rFonts w:eastAsiaTheme="minorEastAsia"/>
              <w:b w:val="0"/>
              <w:noProof/>
              <w:lang w:eastAsia="en-AU"/>
            </w:rPr>
          </w:pPr>
          <w:hyperlink w:anchor="_Toc497476695" w:history="1">
            <w:r w:rsidR="00984515" w:rsidRPr="00D9386B">
              <w:rPr>
                <w:rStyle w:val="Hyperlink"/>
                <w:noProof/>
              </w:rPr>
              <w:t>Conclusion</w:t>
            </w:r>
            <w:r w:rsidR="00984515">
              <w:rPr>
                <w:noProof/>
                <w:webHidden/>
              </w:rPr>
              <w:tab/>
            </w:r>
            <w:r w:rsidR="00984515">
              <w:rPr>
                <w:noProof/>
                <w:webHidden/>
              </w:rPr>
              <w:fldChar w:fldCharType="begin"/>
            </w:r>
            <w:r w:rsidR="00984515">
              <w:rPr>
                <w:noProof/>
                <w:webHidden/>
              </w:rPr>
              <w:instrText xml:space="preserve"> PAGEREF _Toc497476695 \h </w:instrText>
            </w:r>
            <w:r w:rsidR="00984515">
              <w:rPr>
                <w:noProof/>
                <w:webHidden/>
              </w:rPr>
            </w:r>
            <w:r w:rsidR="00984515">
              <w:rPr>
                <w:noProof/>
                <w:webHidden/>
              </w:rPr>
              <w:fldChar w:fldCharType="separate"/>
            </w:r>
            <w:r w:rsidR="00391933">
              <w:rPr>
                <w:noProof/>
                <w:webHidden/>
              </w:rPr>
              <w:t>46</w:t>
            </w:r>
            <w:r w:rsidR="00984515">
              <w:rPr>
                <w:noProof/>
                <w:webHidden/>
              </w:rPr>
              <w:fldChar w:fldCharType="end"/>
            </w:r>
          </w:hyperlink>
        </w:p>
        <w:p w14:paraId="769AEC79" w14:textId="08C87293" w:rsidR="00984515" w:rsidRDefault="00DB6FF3">
          <w:pPr>
            <w:pStyle w:val="TOC1"/>
            <w:tabs>
              <w:tab w:val="right" w:leader="dot" w:pos="9009"/>
            </w:tabs>
            <w:rPr>
              <w:rFonts w:eastAsiaTheme="minorEastAsia"/>
              <w:b w:val="0"/>
              <w:noProof/>
              <w:lang w:eastAsia="en-AU"/>
            </w:rPr>
          </w:pPr>
          <w:hyperlink w:anchor="_Toc497476696" w:history="1">
            <w:r w:rsidR="00984515" w:rsidRPr="00D9386B">
              <w:rPr>
                <w:rStyle w:val="Hyperlink"/>
                <w:noProof/>
              </w:rPr>
              <w:t>References</w:t>
            </w:r>
            <w:r w:rsidR="00984515">
              <w:rPr>
                <w:noProof/>
                <w:webHidden/>
              </w:rPr>
              <w:tab/>
            </w:r>
            <w:r w:rsidR="00984515">
              <w:rPr>
                <w:noProof/>
                <w:webHidden/>
              </w:rPr>
              <w:fldChar w:fldCharType="begin"/>
            </w:r>
            <w:r w:rsidR="00984515">
              <w:rPr>
                <w:noProof/>
                <w:webHidden/>
              </w:rPr>
              <w:instrText xml:space="preserve"> PAGEREF _Toc497476696 \h </w:instrText>
            </w:r>
            <w:r w:rsidR="00984515">
              <w:rPr>
                <w:noProof/>
                <w:webHidden/>
              </w:rPr>
            </w:r>
            <w:r w:rsidR="00984515">
              <w:rPr>
                <w:noProof/>
                <w:webHidden/>
              </w:rPr>
              <w:fldChar w:fldCharType="separate"/>
            </w:r>
            <w:r w:rsidR="00391933">
              <w:rPr>
                <w:noProof/>
                <w:webHidden/>
              </w:rPr>
              <w:t>47</w:t>
            </w:r>
            <w:r w:rsidR="00984515">
              <w:rPr>
                <w:noProof/>
                <w:webHidden/>
              </w:rPr>
              <w:fldChar w:fldCharType="end"/>
            </w:r>
          </w:hyperlink>
        </w:p>
        <w:p w14:paraId="306ED026" w14:textId="0D278698" w:rsidR="00984515" w:rsidRDefault="00DB6FF3">
          <w:pPr>
            <w:pStyle w:val="TOC1"/>
            <w:tabs>
              <w:tab w:val="right" w:leader="dot" w:pos="9009"/>
            </w:tabs>
            <w:rPr>
              <w:rFonts w:eastAsiaTheme="minorEastAsia"/>
              <w:b w:val="0"/>
              <w:noProof/>
              <w:lang w:eastAsia="en-AU"/>
            </w:rPr>
          </w:pPr>
          <w:hyperlink w:anchor="_Toc497476697" w:history="1">
            <w:r w:rsidR="00984515" w:rsidRPr="00D9386B">
              <w:rPr>
                <w:rStyle w:val="Hyperlink"/>
                <w:noProof/>
              </w:rPr>
              <w:t>Appendix 1</w:t>
            </w:r>
            <w:r w:rsidR="00984515">
              <w:rPr>
                <w:noProof/>
                <w:webHidden/>
              </w:rPr>
              <w:tab/>
            </w:r>
            <w:r w:rsidR="00984515">
              <w:rPr>
                <w:noProof/>
                <w:webHidden/>
              </w:rPr>
              <w:fldChar w:fldCharType="begin"/>
            </w:r>
            <w:r w:rsidR="00984515">
              <w:rPr>
                <w:noProof/>
                <w:webHidden/>
              </w:rPr>
              <w:instrText xml:space="preserve"> PAGEREF _Toc497476697 \h </w:instrText>
            </w:r>
            <w:r w:rsidR="00984515">
              <w:rPr>
                <w:noProof/>
                <w:webHidden/>
              </w:rPr>
            </w:r>
            <w:r w:rsidR="00984515">
              <w:rPr>
                <w:noProof/>
                <w:webHidden/>
              </w:rPr>
              <w:fldChar w:fldCharType="separate"/>
            </w:r>
            <w:r w:rsidR="00391933">
              <w:rPr>
                <w:noProof/>
                <w:webHidden/>
              </w:rPr>
              <w:t>54</w:t>
            </w:r>
            <w:r w:rsidR="00984515">
              <w:rPr>
                <w:noProof/>
                <w:webHidden/>
              </w:rPr>
              <w:fldChar w:fldCharType="end"/>
            </w:r>
          </w:hyperlink>
        </w:p>
        <w:p w14:paraId="263414C1" w14:textId="3AA67D99" w:rsidR="00984515" w:rsidRDefault="00DB6FF3">
          <w:pPr>
            <w:pStyle w:val="TOC2"/>
            <w:tabs>
              <w:tab w:val="right" w:leader="dot" w:pos="9009"/>
            </w:tabs>
            <w:rPr>
              <w:rFonts w:eastAsiaTheme="minorEastAsia"/>
              <w:noProof/>
              <w:lang w:eastAsia="en-AU"/>
            </w:rPr>
          </w:pPr>
          <w:hyperlink w:anchor="_Toc497476698" w:history="1">
            <w:r w:rsidR="00984515" w:rsidRPr="00D9386B">
              <w:rPr>
                <w:rStyle w:val="Hyperlink"/>
                <w:noProof/>
              </w:rPr>
              <w:t>Population Intervention Comparison Outcome (PICO) framework</w:t>
            </w:r>
            <w:r w:rsidR="00984515">
              <w:rPr>
                <w:noProof/>
                <w:webHidden/>
              </w:rPr>
              <w:tab/>
            </w:r>
            <w:r w:rsidR="00984515">
              <w:rPr>
                <w:noProof/>
                <w:webHidden/>
              </w:rPr>
              <w:fldChar w:fldCharType="begin"/>
            </w:r>
            <w:r w:rsidR="00984515">
              <w:rPr>
                <w:noProof/>
                <w:webHidden/>
              </w:rPr>
              <w:instrText xml:space="preserve"> PAGEREF _Toc497476698 \h </w:instrText>
            </w:r>
            <w:r w:rsidR="00984515">
              <w:rPr>
                <w:noProof/>
                <w:webHidden/>
              </w:rPr>
            </w:r>
            <w:r w:rsidR="00984515">
              <w:rPr>
                <w:noProof/>
                <w:webHidden/>
              </w:rPr>
              <w:fldChar w:fldCharType="separate"/>
            </w:r>
            <w:r w:rsidR="00391933">
              <w:rPr>
                <w:noProof/>
                <w:webHidden/>
              </w:rPr>
              <w:t>54</w:t>
            </w:r>
            <w:r w:rsidR="00984515">
              <w:rPr>
                <w:noProof/>
                <w:webHidden/>
              </w:rPr>
              <w:fldChar w:fldCharType="end"/>
            </w:r>
          </w:hyperlink>
        </w:p>
        <w:p w14:paraId="370CE683" w14:textId="0184C6F4" w:rsidR="00984515" w:rsidRDefault="00DB6FF3">
          <w:pPr>
            <w:pStyle w:val="TOC1"/>
            <w:tabs>
              <w:tab w:val="right" w:leader="dot" w:pos="9009"/>
            </w:tabs>
            <w:rPr>
              <w:rFonts w:eastAsiaTheme="minorEastAsia"/>
              <w:b w:val="0"/>
              <w:noProof/>
              <w:lang w:eastAsia="en-AU"/>
            </w:rPr>
          </w:pPr>
          <w:hyperlink w:anchor="_Toc497476699" w:history="1">
            <w:r w:rsidR="00984515" w:rsidRPr="00D9386B">
              <w:rPr>
                <w:rStyle w:val="Hyperlink"/>
                <w:noProof/>
              </w:rPr>
              <w:t>Appendix 2</w:t>
            </w:r>
            <w:r w:rsidR="00984515">
              <w:rPr>
                <w:noProof/>
                <w:webHidden/>
              </w:rPr>
              <w:tab/>
            </w:r>
            <w:r w:rsidR="00984515">
              <w:rPr>
                <w:noProof/>
                <w:webHidden/>
              </w:rPr>
              <w:fldChar w:fldCharType="begin"/>
            </w:r>
            <w:r w:rsidR="00984515">
              <w:rPr>
                <w:noProof/>
                <w:webHidden/>
              </w:rPr>
              <w:instrText xml:space="preserve"> PAGEREF _Toc497476699 \h </w:instrText>
            </w:r>
            <w:r w:rsidR="00984515">
              <w:rPr>
                <w:noProof/>
                <w:webHidden/>
              </w:rPr>
            </w:r>
            <w:r w:rsidR="00984515">
              <w:rPr>
                <w:noProof/>
                <w:webHidden/>
              </w:rPr>
              <w:fldChar w:fldCharType="separate"/>
            </w:r>
            <w:r w:rsidR="00391933">
              <w:rPr>
                <w:noProof/>
                <w:webHidden/>
              </w:rPr>
              <w:t>55</w:t>
            </w:r>
            <w:r w:rsidR="00984515">
              <w:rPr>
                <w:noProof/>
                <w:webHidden/>
              </w:rPr>
              <w:fldChar w:fldCharType="end"/>
            </w:r>
          </w:hyperlink>
        </w:p>
        <w:p w14:paraId="04F4047D" w14:textId="3BDBAD53" w:rsidR="00984515" w:rsidRDefault="00DB6FF3">
          <w:pPr>
            <w:pStyle w:val="TOC2"/>
            <w:tabs>
              <w:tab w:val="right" w:leader="dot" w:pos="9009"/>
            </w:tabs>
            <w:rPr>
              <w:rFonts w:eastAsiaTheme="minorEastAsia"/>
              <w:noProof/>
              <w:lang w:eastAsia="en-AU"/>
            </w:rPr>
          </w:pPr>
          <w:hyperlink w:anchor="_Toc497476700" w:history="1">
            <w:r w:rsidR="00984515" w:rsidRPr="00D9386B">
              <w:rPr>
                <w:rStyle w:val="Hyperlink"/>
                <w:noProof/>
              </w:rPr>
              <w:t>Example search strategy</w:t>
            </w:r>
            <w:r w:rsidR="00984515">
              <w:rPr>
                <w:noProof/>
                <w:webHidden/>
              </w:rPr>
              <w:tab/>
            </w:r>
            <w:r w:rsidR="00984515">
              <w:rPr>
                <w:noProof/>
                <w:webHidden/>
              </w:rPr>
              <w:fldChar w:fldCharType="begin"/>
            </w:r>
            <w:r w:rsidR="00984515">
              <w:rPr>
                <w:noProof/>
                <w:webHidden/>
              </w:rPr>
              <w:instrText xml:space="preserve"> PAGEREF _Toc497476700 \h </w:instrText>
            </w:r>
            <w:r w:rsidR="00984515">
              <w:rPr>
                <w:noProof/>
                <w:webHidden/>
              </w:rPr>
            </w:r>
            <w:r w:rsidR="00984515">
              <w:rPr>
                <w:noProof/>
                <w:webHidden/>
              </w:rPr>
              <w:fldChar w:fldCharType="separate"/>
            </w:r>
            <w:r w:rsidR="00391933">
              <w:rPr>
                <w:noProof/>
                <w:webHidden/>
              </w:rPr>
              <w:t>55</w:t>
            </w:r>
            <w:r w:rsidR="00984515">
              <w:rPr>
                <w:noProof/>
                <w:webHidden/>
              </w:rPr>
              <w:fldChar w:fldCharType="end"/>
            </w:r>
          </w:hyperlink>
        </w:p>
        <w:p w14:paraId="205CDB2C" w14:textId="74A304FF" w:rsidR="00984515" w:rsidRDefault="00DB6FF3">
          <w:pPr>
            <w:pStyle w:val="TOC1"/>
            <w:tabs>
              <w:tab w:val="right" w:leader="dot" w:pos="9009"/>
            </w:tabs>
            <w:rPr>
              <w:rFonts w:eastAsiaTheme="minorEastAsia"/>
              <w:b w:val="0"/>
              <w:noProof/>
              <w:lang w:eastAsia="en-AU"/>
            </w:rPr>
          </w:pPr>
          <w:hyperlink w:anchor="_Toc497476701" w:history="1">
            <w:r w:rsidR="00984515" w:rsidRPr="00D9386B">
              <w:rPr>
                <w:rStyle w:val="Hyperlink"/>
                <w:noProof/>
                <w:lang w:val="en-US"/>
              </w:rPr>
              <w:t>Appendix 3</w:t>
            </w:r>
            <w:r w:rsidR="00984515">
              <w:rPr>
                <w:noProof/>
                <w:webHidden/>
              </w:rPr>
              <w:tab/>
            </w:r>
            <w:r w:rsidR="00984515">
              <w:rPr>
                <w:noProof/>
                <w:webHidden/>
              </w:rPr>
              <w:fldChar w:fldCharType="begin"/>
            </w:r>
            <w:r w:rsidR="00984515">
              <w:rPr>
                <w:noProof/>
                <w:webHidden/>
              </w:rPr>
              <w:instrText xml:space="preserve"> PAGEREF _Toc497476701 \h </w:instrText>
            </w:r>
            <w:r w:rsidR="00984515">
              <w:rPr>
                <w:noProof/>
                <w:webHidden/>
              </w:rPr>
            </w:r>
            <w:r w:rsidR="00984515">
              <w:rPr>
                <w:noProof/>
                <w:webHidden/>
              </w:rPr>
              <w:fldChar w:fldCharType="separate"/>
            </w:r>
            <w:r w:rsidR="00391933">
              <w:rPr>
                <w:noProof/>
                <w:webHidden/>
              </w:rPr>
              <w:t>57</w:t>
            </w:r>
            <w:r w:rsidR="00984515">
              <w:rPr>
                <w:noProof/>
                <w:webHidden/>
              </w:rPr>
              <w:fldChar w:fldCharType="end"/>
            </w:r>
          </w:hyperlink>
        </w:p>
        <w:p w14:paraId="2550DD76" w14:textId="7DE96C70" w:rsidR="00984515" w:rsidRDefault="00DB6FF3">
          <w:pPr>
            <w:pStyle w:val="TOC2"/>
            <w:tabs>
              <w:tab w:val="right" w:leader="dot" w:pos="9009"/>
            </w:tabs>
            <w:rPr>
              <w:rFonts w:eastAsiaTheme="minorEastAsia"/>
              <w:noProof/>
              <w:lang w:eastAsia="en-AU"/>
            </w:rPr>
          </w:pPr>
          <w:hyperlink w:anchor="_Toc497476702" w:history="1">
            <w:r w:rsidR="00984515" w:rsidRPr="00D9386B">
              <w:rPr>
                <w:rStyle w:val="Hyperlink"/>
                <w:noProof/>
              </w:rPr>
              <w:t>Quality and bias checklist</w:t>
            </w:r>
            <w:r w:rsidR="00984515">
              <w:rPr>
                <w:noProof/>
                <w:webHidden/>
              </w:rPr>
              <w:tab/>
            </w:r>
            <w:r w:rsidR="00984515">
              <w:rPr>
                <w:noProof/>
                <w:webHidden/>
              </w:rPr>
              <w:fldChar w:fldCharType="begin"/>
            </w:r>
            <w:r w:rsidR="00984515">
              <w:rPr>
                <w:noProof/>
                <w:webHidden/>
              </w:rPr>
              <w:instrText xml:space="preserve"> PAGEREF _Toc497476702 \h </w:instrText>
            </w:r>
            <w:r w:rsidR="00984515">
              <w:rPr>
                <w:noProof/>
                <w:webHidden/>
              </w:rPr>
            </w:r>
            <w:r w:rsidR="00984515">
              <w:rPr>
                <w:noProof/>
                <w:webHidden/>
              </w:rPr>
              <w:fldChar w:fldCharType="separate"/>
            </w:r>
            <w:r w:rsidR="00391933">
              <w:rPr>
                <w:noProof/>
                <w:webHidden/>
              </w:rPr>
              <w:t>57</w:t>
            </w:r>
            <w:r w:rsidR="00984515">
              <w:rPr>
                <w:noProof/>
                <w:webHidden/>
              </w:rPr>
              <w:fldChar w:fldCharType="end"/>
            </w:r>
          </w:hyperlink>
        </w:p>
        <w:p w14:paraId="2A4CAD5E" w14:textId="271400BF" w:rsidR="00984515" w:rsidRDefault="00DB6FF3">
          <w:pPr>
            <w:pStyle w:val="TOC1"/>
            <w:tabs>
              <w:tab w:val="right" w:leader="dot" w:pos="9009"/>
            </w:tabs>
            <w:rPr>
              <w:rFonts w:eastAsiaTheme="minorEastAsia"/>
              <w:b w:val="0"/>
              <w:noProof/>
              <w:lang w:eastAsia="en-AU"/>
            </w:rPr>
          </w:pPr>
          <w:hyperlink w:anchor="_Toc497476703" w:history="1">
            <w:r w:rsidR="00984515" w:rsidRPr="00D9386B">
              <w:rPr>
                <w:rStyle w:val="Hyperlink"/>
                <w:noProof/>
              </w:rPr>
              <w:t>Appendix 4</w:t>
            </w:r>
            <w:r w:rsidR="00984515">
              <w:rPr>
                <w:noProof/>
                <w:webHidden/>
              </w:rPr>
              <w:tab/>
            </w:r>
            <w:r w:rsidR="00984515">
              <w:rPr>
                <w:noProof/>
                <w:webHidden/>
              </w:rPr>
              <w:fldChar w:fldCharType="begin"/>
            </w:r>
            <w:r w:rsidR="00984515">
              <w:rPr>
                <w:noProof/>
                <w:webHidden/>
              </w:rPr>
              <w:instrText xml:space="preserve"> PAGEREF _Toc497476703 \h </w:instrText>
            </w:r>
            <w:r w:rsidR="00984515">
              <w:rPr>
                <w:noProof/>
                <w:webHidden/>
              </w:rPr>
            </w:r>
            <w:r w:rsidR="00984515">
              <w:rPr>
                <w:noProof/>
                <w:webHidden/>
              </w:rPr>
              <w:fldChar w:fldCharType="separate"/>
            </w:r>
            <w:r w:rsidR="00391933">
              <w:rPr>
                <w:noProof/>
                <w:webHidden/>
              </w:rPr>
              <w:t>58</w:t>
            </w:r>
            <w:r w:rsidR="00984515">
              <w:rPr>
                <w:noProof/>
                <w:webHidden/>
              </w:rPr>
              <w:fldChar w:fldCharType="end"/>
            </w:r>
          </w:hyperlink>
        </w:p>
        <w:p w14:paraId="5AA3BD26" w14:textId="0EDFB0A6" w:rsidR="00984515" w:rsidRDefault="00DB6FF3">
          <w:pPr>
            <w:pStyle w:val="TOC2"/>
            <w:tabs>
              <w:tab w:val="right" w:leader="dot" w:pos="9009"/>
            </w:tabs>
            <w:rPr>
              <w:rFonts w:eastAsiaTheme="minorEastAsia"/>
              <w:noProof/>
              <w:lang w:eastAsia="en-AU"/>
            </w:rPr>
          </w:pPr>
          <w:hyperlink w:anchor="_Toc497476704" w:history="1">
            <w:r w:rsidR="00984515" w:rsidRPr="00D9386B">
              <w:rPr>
                <w:rStyle w:val="Hyperlink"/>
                <w:noProof/>
              </w:rPr>
              <w:t>Evidence profile: Stand-alone treatments</w:t>
            </w:r>
            <w:r w:rsidR="00984515">
              <w:rPr>
                <w:noProof/>
                <w:webHidden/>
              </w:rPr>
              <w:tab/>
            </w:r>
            <w:r w:rsidR="00984515">
              <w:rPr>
                <w:noProof/>
                <w:webHidden/>
              </w:rPr>
              <w:fldChar w:fldCharType="begin"/>
            </w:r>
            <w:r w:rsidR="00984515">
              <w:rPr>
                <w:noProof/>
                <w:webHidden/>
              </w:rPr>
              <w:instrText xml:space="preserve"> PAGEREF _Toc497476704 \h </w:instrText>
            </w:r>
            <w:r w:rsidR="00984515">
              <w:rPr>
                <w:noProof/>
                <w:webHidden/>
              </w:rPr>
            </w:r>
            <w:r w:rsidR="00984515">
              <w:rPr>
                <w:noProof/>
                <w:webHidden/>
              </w:rPr>
              <w:fldChar w:fldCharType="separate"/>
            </w:r>
            <w:r w:rsidR="00391933">
              <w:rPr>
                <w:noProof/>
                <w:webHidden/>
              </w:rPr>
              <w:t>58</w:t>
            </w:r>
            <w:r w:rsidR="00984515">
              <w:rPr>
                <w:noProof/>
                <w:webHidden/>
              </w:rPr>
              <w:fldChar w:fldCharType="end"/>
            </w:r>
          </w:hyperlink>
        </w:p>
        <w:p w14:paraId="569C3804" w14:textId="2FAA1084" w:rsidR="00984515" w:rsidRDefault="00DB6FF3">
          <w:pPr>
            <w:pStyle w:val="TOC2"/>
            <w:tabs>
              <w:tab w:val="right" w:leader="dot" w:pos="9009"/>
            </w:tabs>
            <w:rPr>
              <w:rFonts w:eastAsiaTheme="minorEastAsia"/>
              <w:noProof/>
              <w:lang w:eastAsia="en-AU"/>
            </w:rPr>
          </w:pPr>
          <w:hyperlink w:anchor="_Toc497476705" w:history="1">
            <w:r w:rsidR="00984515" w:rsidRPr="00D9386B">
              <w:rPr>
                <w:rStyle w:val="Hyperlink"/>
                <w:noProof/>
                <w:lang w:val="en-US"/>
              </w:rPr>
              <w:t xml:space="preserve">Evidence </w:t>
            </w:r>
            <w:r w:rsidR="00984515" w:rsidRPr="00D9386B">
              <w:rPr>
                <w:rStyle w:val="Hyperlink"/>
                <w:noProof/>
              </w:rPr>
              <w:t>profile: Adjunct treatments</w:t>
            </w:r>
            <w:r w:rsidR="00984515">
              <w:rPr>
                <w:noProof/>
                <w:webHidden/>
              </w:rPr>
              <w:tab/>
            </w:r>
            <w:r w:rsidR="00984515">
              <w:rPr>
                <w:noProof/>
                <w:webHidden/>
              </w:rPr>
              <w:fldChar w:fldCharType="begin"/>
            </w:r>
            <w:r w:rsidR="00984515">
              <w:rPr>
                <w:noProof/>
                <w:webHidden/>
              </w:rPr>
              <w:instrText xml:space="preserve"> PAGEREF _Toc497476705 \h </w:instrText>
            </w:r>
            <w:r w:rsidR="00984515">
              <w:rPr>
                <w:noProof/>
                <w:webHidden/>
              </w:rPr>
            </w:r>
            <w:r w:rsidR="00984515">
              <w:rPr>
                <w:noProof/>
                <w:webHidden/>
              </w:rPr>
              <w:fldChar w:fldCharType="separate"/>
            </w:r>
            <w:r w:rsidR="00391933">
              <w:rPr>
                <w:noProof/>
                <w:webHidden/>
              </w:rPr>
              <w:t>69</w:t>
            </w:r>
            <w:r w:rsidR="00984515">
              <w:rPr>
                <w:noProof/>
                <w:webHidden/>
              </w:rPr>
              <w:fldChar w:fldCharType="end"/>
            </w:r>
          </w:hyperlink>
        </w:p>
        <w:p w14:paraId="421DC9CB" w14:textId="3864C8DE" w:rsidR="00984515" w:rsidRDefault="00DB6FF3">
          <w:pPr>
            <w:pStyle w:val="TOC1"/>
            <w:tabs>
              <w:tab w:val="right" w:leader="dot" w:pos="9009"/>
            </w:tabs>
            <w:rPr>
              <w:rFonts w:eastAsiaTheme="minorEastAsia"/>
              <w:b w:val="0"/>
              <w:noProof/>
              <w:lang w:eastAsia="en-AU"/>
            </w:rPr>
          </w:pPr>
          <w:hyperlink w:anchor="_Toc497476706" w:history="1">
            <w:r w:rsidR="00984515" w:rsidRPr="00D9386B">
              <w:rPr>
                <w:rStyle w:val="Hyperlink"/>
                <w:noProof/>
              </w:rPr>
              <w:t>Appendix 5</w:t>
            </w:r>
            <w:r w:rsidR="00984515">
              <w:rPr>
                <w:noProof/>
                <w:webHidden/>
              </w:rPr>
              <w:tab/>
            </w:r>
            <w:r w:rsidR="00984515">
              <w:rPr>
                <w:noProof/>
                <w:webHidden/>
              </w:rPr>
              <w:fldChar w:fldCharType="begin"/>
            </w:r>
            <w:r w:rsidR="00984515">
              <w:rPr>
                <w:noProof/>
                <w:webHidden/>
              </w:rPr>
              <w:instrText xml:space="preserve"> PAGEREF _Toc497476706 \h </w:instrText>
            </w:r>
            <w:r w:rsidR="00984515">
              <w:rPr>
                <w:noProof/>
                <w:webHidden/>
              </w:rPr>
            </w:r>
            <w:r w:rsidR="00984515">
              <w:rPr>
                <w:noProof/>
                <w:webHidden/>
              </w:rPr>
              <w:fldChar w:fldCharType="separate"/>
            </w:r>
            <w:r w:rsidR="00391933">
              <w:rPr>
                <w:noProof/>
                <w:webHidden/>
              </w:rPr>
              <w:t>85</w:t>
            </w:r>
            <w:r w:rsidR="00984515">
              <w:rPr>
                <w:noProof/>
                <w:webHidden/>
              </w:rPr>
              <w:fldChar w:fldCharType="end"/>
            </w:r>
          </w:hyperlink>
        </w:p>
        <w:p w14:paraId="0BD35082" w14:textId="3862CF00" w:rsidR="00984515" w:rsidRDefault="00DB6FF3">
          <w:pPr>
            <w:pStyle w:val="TOC2"/>
            <w:tabs>
              <w:tab w:val="right" w:leader="dot" w:pos="9009"/>
            </w:tabs>
            <w:rPr>
              <w:rFonts w:eastAsiaTheme="minorEastAsia"/>
              <w:noProof/>
              <w:lang w:eastAsia="en-AU"/>
            </w:rPr>
          </w:pPr>
          <w:hyperlink w:anchor="_Toc497476707" w:history="1">
            <w:r w:rsidR="00984515" w:rsidRPr="00D9386B">
              <w:rPr>
                <w:rStyle w:val="Hyperlink"/>
                <w:noProof/>
                <w:lang w:val="en-GB"/>
              </w:rPr>
              <w:t xml:space="preserve">Evaluation of the </w:t>
            </w:r>
            <w:r w:rsidR="00984515" w:rsidRPr="00D9386B">
              <w:rPr>
                <w:rStyle w:val="Hyperlink"/>
                <w:noProof/>
              </w:rPr>
              <w:t>evidence</w:t>
            </w:r>
            <w:r w:rsidR="00984515">
              <w:rPr>
                <w:noProof/>
                <w:webHidden/>
              </w:rPr>
              <w:tab/>
            </w:r>
            <w:r w:rsidR="00984515">
              <w:rPr>
                <w:noProof/>
                <w:webHidden/>
              </w:rPr>
              <w:fldChar w:fldCharType="begin"/>
            </w:r>
            <w:r w:rsidR="00984515">
              <w:rPr>
                <w:noProof/>
                <w:webHidden/>
              </w:rPr>
              <w:instrText xml:space="preserve"> PAGEREF _Toc497476707 \h </w:instrText>
            </w:r>
            <w:r w:rsidR="00984515">
              <w:rPr>
                <w:noProof/>
                <w:webHidden/>
              </w:rPr>
            </w:r>
            <w:r w:rsidR="00984515">
              <w:rPr>
                <w:noProof/>
                <w:webHidden/>
              </w:rPr>
              <w:fldChar w:fldCharType="separate"/>
            </w:r>
            <w:r w:rsidR="00391933">
              <w:rPr>
                <w:noProof/>
                <w:webHidden/>
              </w:rPr>
              <w:t>85</w:t>
            </w:r>
            <w:r w:rsidR="00984515">
              <w:rPr>
                <w:noProof/>
                <w:webHidden/>
              </w:rPr>
              <w:fldChar w:fldCharType="end"/>
            </w:r>
          </w:hyperlink>
        </w:p>
        <w:p w14:paraId="68F9BC5C" w14:textId="37922F02" w:rsidR="00E54E49" w:rsidRDefault="00E54E49" w:rsidP="0080137F">
          <w:pPr>
            <w:pStyle w:val="TOC2"/>
            <w:tabs>
              <w:tab w:val="right" w:leader="dot" w:pos="9009"/>
            </w:tabs>
          </w:pPr>
          <w:r>
            <w:rPr>
              <w:b/>
              <w:bCs/>
              <w:noProof/>
            </w:rPr>
            <w:fldChar w:fldCharType="end"/>
          </w:r>
        </w:p>
      </w:sdtContent>
    </w:sdt>
    <w:p w14:paraId="7D379110" w14:textId="224FAA0C" w:rsidR="003D4C30" w:rsidRDefault="00610845" w:rsidP="00BF112B">
      <w:pPr>
        <w:pStyle w:val="Heading1"/>
        <w:spacing w:after="120"/>
      </w:pPr>
      <w:r>
        <w:br w:type="page"/>
      </w:r>
      <w:bookmarkStart w:id="11" w:name="_Toc497476629"/>
      <w:bookmarkStart w:id="12" w:name="_Toc367189554"/>
      <w:bookmarkStart w:id="13" w:name="_Toc368057916"/>
      <w:bookmarkStart w:id="14" w:name="_Toc368061487"/>
      <w:r w:rsidR="003D4C30">
        <w:t xml:space="preserve">Glossary of </w:t>
      </w:r>
      <w:r w:rsidR="003F1907">
        <w:t>T</w:t>
      </w:r>
      <w:r w:rsidR="003D4C30">
        <w:t>erms</w:t>
      </w:r>
      <w:bookmarkEnd w:id="11"/>
    </w:p>
    <w:tbl>
      <w:tblPr>
        <w:tblStyle w:val="ACPMHtable"/>
        <w:tblW w:w="0" w:type="auto"/>
        <w:tblInd w:w="108" w:type="dxa"/>
        <w:tblLook w:val="04A0" w:firstRow="1" w:lastRow="0" w:firstColumn="1" w:lastColumn="0" w:noHBand="0" w:noVBand="1"/>
      </w:tblPr>
      <w:tblGrid>
        <w:gridCol w:w="2009"/>
        <w:gridCol w:w="6507"/>
      </w:tblGrid>
      <w:tr w:rsidR="003D4C30" w:rsidRPr="00DE673A" w14:paraId="0ED99326" w14:textId="77777777" w:rsidTr="00FC742E">
        <w:trPr>
          <w:cnfStyle w:val="100000000000" w:firstRow="1" w:lastRow="0" w:firstColumn="0" w:lastColumn="0" w:oddVBand="0" w:evenVBand="0" w:oddHBand="0" w:evenHBand="0" w:firstRowFirstColumn="0" w:firstRowLastColumn="0" w:lastRowFirstColumn="0" w:lastRowLastColumn="0"/>
          <w:trHeight w:val="397"/>
          <w:tblHeader/>
        </w:trPr>
        <w:tc>
          <w:tcPr>
            <w:tcW w:w="2009" w:type="dxa"/>
            <w:shd w:val="clear" w:color="auto" w:fill="1F497D" w:themeFill="text2"/>
          </w:tcPr>
          <w:p w14:paraId="57C5011B" w14:textId="77777777" w:rsidR="003D4C30" w:rsidRPr="00C044AF" w:rsidRDefault="003D4C30" w:rsidP="00FC742E">
            <w:pPr>
              <w:pStyle w:val="TableHeading6"/>
              <w:spacing w:after="0" w:line="240" w:lineRule="auto"/>
              <w:rPr>
                <w:rFonts w:asciiTheme="minorHAnsi" w:hAnsiTheme="minorHAnsi" w:cstheme="minorHAnsi"/>
              </w:rPr>
            </w:pPr>
            <w:r w:rsidRPr="00C044AF">
              <w:rPr>
                <w:rFonts w:asciiTheme="minorHAnsi" w:hAnsiTheme="minorHAnsi" w:cstheme="minorHAnsi"/>
              </w:rPr>
              <w:t>Term</w:t>
            </w:r>
          </w:p>
        </w:tc>
        <w:tc>
          <w:tcPr>
            <w:tcW w:w="6507" w:type="dxa"/>
            <w:shd w:val="clear" w:color="auto" w:fill="1F497D" w:themeFill="text2"/>
          </w:tcPr>
          <w:p w14:paraId="3BC85109" w14:textId="77777777" w:rsidR="003D4C30" w:rsidRPr="00C044AF" w:rsidRDefault="003D4C30" w:rsidP="00FC742E">
            <w:pPr>
              <w:pStyle w:val="TableHeading6"/>
              <w:spacing w:after="0" w:line="240" w:lineRule="auto"/>
              <w:rPr>
                <w:rFonts w:asciiTheme="minorHAnsi" w:hAnsiTheme="minorHAnsi" w:cstheme="minorHAnsi"/>
              </w:rPr>
            </w:pPr>
            <w:r w:rsidRPr="00C044AF">
              <w:rPr>
                <w:rFonts w:asciiTheme="minorHAnsi" w:hAnsiTheme="minorHAnsi" w:cstheme="minorHAnsi"/>
              </w:rPr>
              <w:t>Definition</w:t>
            </w:r>
          </w:p>
        </w:tc>
      </w:tr>
      <w:tr w:rsidR="003D4C30" w:rsidRPr="00DE673A" w14:paraId="32050912" w14:textId="77777777" w:rsidTr="00FC742E">
        <w:trPr>
          <w:trHeight w:val="397"/>
        </w:trPr>
        <w:tc>
          <w:tcPr>
            <w:tcW w:w="2009" w:type="dxa"/>
            <w:shd w:val="clear" w:color="auto" w:fill="F2F2F2" w:themeFill="background1" w:themeFillShade="F2"/>
          </w:tcPr>
          <w:p w14:paraId="4BEEDA37"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5-HT</w:t>
            </w:r>
          </w:p>
        </w:tc>
        <w:tc>
          <w:tcPr>
            <w:tcW w:w="6507" w:type="dxa"/>
            <w:shd w:val="clear" w:color="auto" w:fill="F2F2F2" w:themeFill="background1" w:themeFillShade="F2"/>
          </w:tcPr>
          <w:p w14:paraId="25365FC7" w14:textId="77777777" w:rsidR="003D4C30" w:rsidRPr="00BF112B" w:rsidRDefault="00607F7B" w:rsidP="00FC742E">
            <w:pPr>
              <w:spacing w:after="0" w:line="240" w:lineRule="auto"/>
              <w:rPr>
                <w:rFonts w:asciiTheme="majorHAnsi" w:hAnsiTheme="majorHAnsi" w:cstheme="majorHAnsi"/>
                <w:color w:val="222222"/>
                <w:sz w:val="21"/>
                <w:szCs w:val="21"/>
              </w:rPr>
            </w:pPr>
            <w:r w:rsidRPr="00BF112B">
              <w:rPr>
                <w:rFonts w:asciiTheme="majorHAnsi" w:hAnsiTheme="majorHAnsi" w:cstheme="majorHAnsi"/>
                <w:color w:val="222222"/>
                <w:sz w:val="21"/>
                <w:szCs w:val="21"/>
              </w:rPr>
              <w:t>5-hydroxytryptamine</w:t>
            </w:r>
          </w:p>
        </w:tc>
      </w:tr>
      <w:tr w:rsidR="003D4C30" w:rsidRPr="00DE673A" w14:paraId="42B09042" w14:textId="77777777" w:rsidTr="00FC742E">
        <w:trPr>
          <w:trHeight w:val="397"/>
        </w:trPr>
        <w:tc>
          <w:tcPr>
            <w:tcW w:w="2009" w:type="dxa"/>
            <w:shd w:val="clear" w:color="auto" w:fill="D9D9D9" w:themeFill="background1" w:themeFillShade="D9"/>
          </w:tcPr>
          <w:p w14:paraId="0639BEBA"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AMPA</w:t>
            </w:r>
          </w:p>
        </w:tc>
        <w:tc>
          <w:tcPr>
            <w:tcW w:w="6507" w:type="dxa"/>
            <w:shd w:val="clear" w:color="auto" w:fill="D9D9D9" w:themeFill="background1" w:themeFillShade="D9"/>
          </w:tcPr>
          <w:p w14:paraId="7056881C" w14:textId="77777777" w:rsidR="003D4C30" w:rsidRPr="00BF112B" w:rsidRDefault="00607F7B" w:rsidP="00FC742E">
            <w:pPr>
              <w:spacing w:after="0" w:line="240" w:lineRule="auto"/>
              <w:rPr>
                <w:rFonts w:asciiTheme="majorHAnsi" w:hAnsiTheme="majorHAnsi" w:cstheme="majorHAnsi"/>
                <w:color w:val="222222"/>
                <w:sz w:val="21"/>
                <w:szCs w:val="21"/>
              </w:rPr>
            </w:pPr>
            <w:r w:rsidRPr="00BF112B">
              <w:rPr>
                <w:rFonts w:asciiTheme="majorHAnsi" w:hAnsiTheme="majorHAnsi" w:cstheme="majorHAnsi"/>
                <w:color w:val="222222"/>
                <w:sz w:val="21"/>
                <w:szCs w:val="21"/>
              </w:rPr>
              <w:t>α-amino-3-hydroxy-5-methyl-4-isoxazolepropionic acid</w:t>
            </w:r>
          </w:p>
        </w:tc>
      </w:tr>
      <w:tr w:rsidR="003D4C30" w:rsidRPr="00DE673A" w14:paraId="1C1CF41B" w14:textId="77777777" w:rsidTr="00FC742E">
        <w:trPr>
          <w:trHeight w:val="397"/>
        </w:trPr>
        <w:tc>
          <w:tcPr>
            <w:tcW w:w="2009" w:type="dxa"/>
            <w:shd w:val="clear" w:color="auto" w:fill="F2F2F2" w:themeFill="background1" w:themeFillShade="F2"/>
          </w:tcPr>
          <w:p w14:paraId="0A9B1802"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BDNF</w:t>
            </w:r>
          </w:p>
        </w:tc>
        <w:tc>
          <w:tcPr>
            <w:tcW w:w="6507" w:type="dxa"/>
            <w:shd w:val="clear" w:color="auto" w:fill="F2F2F2" w:themeFill="background1" w:themeFillShade="F2"/>
          </w:tcPr>
          <w:p w14:paraId="7AF4CB02" w14:textId="77777777" w:rsidR="003D4C30" w:rsidRPr="00BF112B" w:rsidRDefault="00607F7B" w:rsidP="00FC742E">
            <w:pPr>
              <w:spacing w:after="0" w:line="240" w:lineRule="auto"/>
              <w:rPr>
                <w:rFonts w:asciiTheme="majorHAnsi" w:hAnsiTheme="majorHAnsi" w:cstheme="majorHAnsi"/>
                <w:color w:val="222222"/>
                <w:sz w:val="21"/>
                <w:szCs w:val="21"/>
              </w:rPr>
            </w:pPr>
            <w:r w:rsidRPr="00BF112B">
              <w:rPr>
                <w:rFonts w:asciiTheme="majorHAnsi" w:hAnsiTheme="majorHAnsi" w:cstheme="majorHAnsi"/>
                <w:color w:val="222222"/>
                <w:sz w:val="21"/>
                <w:szCs w:val="21"/>
              </w:rPr>
              <w:t>Brain-derived neurotrophic factor</w:t>
            </w:r>
          </w:p>
        </w:tc>
      </w:tr>
      <w:tr w:rsidR="00363F61" w:rsidRPr="00DE673A" w14:paraId="66B530A8" w14:textId="77777777" w:rsidTr="00FC742E">
        <w:trPr>
          <w:trHeight w:val="397"/>
        </w:trPr>
        <w:tc>
          <w:tcPr>
            <w:tcW w:w="2009" w:type="dxa"/>
            <w:shd w:val="clear" w:color="auto" w:fill="D9D9D9" w:themeFill="background1" w:themeFillShade="D9"/>
          </w:tcPr>
          <w:p w14:paraId="1DCD6456" w14:textId="77777777" w:rsidR="00363F61" w:rsidRPr="00BF112B" w:rsidRDefault="00363F61"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CAPS</w:t>
            </w:r>
          </w:p>
        </w:tc>
        <w:tc>
          <w:tcPr>
            <w:tcW w:w="6507" w:type="dxa"/>
            <w:shd w:val="clear" w:color="auto" w:fill="D9D9D9" w:themeFill="background1" w:themeFillShade="D9"/>
          </w:tcPr>
          <w:p w14:paraId="6B8EF761" w14:textId="77777777" w:rsidR="00363F61" w:rsidRPr="00BF112B" w:rsidRDefault="00363F61" w:rsidP="00FC742E">
            <w:pPr>
              <w:spacing w:after="0" w:line="240" w:lineRule="auto"/>
              <w:rPr>
                <w:rFonts w:asciiTheme="majorHAnsi" w:hAnsiTheme="majorHAnsi" w:cstheme="majorHAnsi"/>
                <w:color w:val="222222"/>
                <w:sz w:val="21"/>
                <w:szCs w:val="21"/>
              </w:rPr>
            </w:pPr>
            <w:r w:rsidRPr="00BF112B">
              <w:rPr>
                <w:rFonts w:asciiTheme="majorHAnsi" w:hAnsiTheme="majorHAnsi" w:cstheme="majorHAnsi"/>
                <w:color w:val="222222"/>
                <w:sz w:val="21"/>
                <w:szCs w:val="21"/>
              </w:rPr>
              <w:t>Clinician-administered PTSD scale</w:t>
            </w:r>
          </w:p>
        </w:tc>
      </w:tr>
      <w:tr w:rsidR="003D4C30" w:rsidRPr="00DE673A" w14:paraId="31E68E2B" w14:textId="77777777" w:rsidTr="00FC742E">
        <w:trPr>
          <w:trHeight w:val="397"/>
        </w:trPr>
        <w:tc>
          <w:tcPr>
            <w:tcW w:w="2009" w:type="dxa"/>
            <w:shd w:val="clear" w:color="auto" w:fill="F2F2F2" w:themeFill="background1" w:themeFillShade="F2"/>
          </w:tcPr>
          <w:p w14:paraId="501896F0"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CB1</w:t>
            </w:r>
          </w:p>
        </w:tc>
        <w:tc>
          <w:tcPr>
            <w:tcW w:w="6507" w:type="dxa"/>
            <w:shd w:val="clear" w:color="auto" w:fill="F2F2F2" w:themeFill="background1" w:themeFillShade="F2"/>
          </w:tcPr>
          <w:p w14:paraId="5A636355" w14:textId="77777777" w:rsidR="003D4C30" w:rsidRPr="00BF112B" w:rsidRDefault="00607F7B" w:rsidP="00FC742E">
            <w:pPr>
              <w:spacing w:after="0" w:line="240" w:lineRule="auto"/>
              <w:rPr>
                <w:rFonts w:asciiTheme="majorHAnsi" w:hAnsiTheme="majorHAnsi" w:cstheme="majorHAnsi"/>
                <w:color w:val="222222"/>
                <w:sz w:val="21"/>
                <w:szCs w:val="21"/>
              </w:rPr>
            </w:pPr>
            <w:r w:rsidRPr="00BF112B">
              <w:rPr>
                <w:rFonts w:asciiTheme="majorHAnsi" w:hAnsiTheme="majorHAnsi" w:cstheme="majorHAnsi"/>
                <w:color w:val="222222"/>
                <w:sz w:val="21"/>
                <w:szCs w:val="21"/>
              </w:rPr>
              <w:t>Cannabinoid receptor type 1</w:t>
            </w:r>
          </w:p>
        </w:tc>
      </w:tr>
      <w:tr w:rsidR="003D4C30" w:rsidRPr="00DE673A" w14:paraId="70D7A17C" w14:textId="77777777" w:rsidTr="00FC742E">
        <w:trPr>
          <w:trHeight w:val="397"/>
        </w:trPr>
        <w:tc>
          <w:tcPr>
            <w:tcW w:w="2009" w:type="dxa"/>
            <w:shd w:val="clear" w:color="auto" w:fill="D9D9D9" w:themeFill="background1" w:themeFillShade="D9"/>
          </w:tcPr>
          <w:p w14:paraId="74E8DCBD"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CB2</w:t>
            </w:r>
          </w:p>
        </w:tc>
        <w:tc>
          <w:tcPr>
            <w:tcW w:w="6507" w:type="dxa"/>
            <w:shd w:val="clear" w:color="auto" w:fill="D9D9D9" w:themeFill="background1" w:themeFillShade="D9"/>
          </w:tcPr>
          <w:p w14:paraId="246925B0" w14:textId="77777777" w:rsidR="003D4C30" w:rsidRPr="00BF112B" w:rsidRDefault="00607F7B" w:rsidP="00FC742E">
            <w:pPr>
              <w:spacing w:after="0" w:line="240" w:lineRule="auto"/>
              <w:rPr>
                <w:rFonts w:asciiTheme="majorHAnsi" w:hAnsiTheme="majorHAnsi" w:cstheme="majorHAnsi"/>
                <w:color w:val="222222"/>
                <w:sz w:val="21"/>
                <w:szCs w:val="21"/>
              </w:rPr>
            </w:pPr>
            <w:r w:rsidRPr="00BF112B">
              <w:rPr>
                <w:rFonts w:asciiTheme="majorHAnsi" w:hAnsiTheme="majorHAnsi" w:cstheme="majorHAnsi"/>
                <w:color w:val="222222"/>
                <w:sz w:val="21"/>
                <w:szCs w:val="21"/>
              </w:rPr>
              <w:t>Cannabinoid receptor type 2</w:t>
            </w:r>
          </w:p>
        </w:tc>
      </w:tr>
      <w:tr w:rsidR="00450E95" w:rsidRPr="00DE673A" w14:paraId="04E2F017" w14:textId="77777777" w:rsidTr="00FC742E">
        <w:trPr>
          <w:trHeight w:val="397"/>
        </w:trPr>
        <w:tc>
          <w:tcPr>
            <w:tcW w:w="2009" w:type="dxa"/>
            <w:shd w:val="clear" w:color="auto" w:fill="F2F2F2" w:themeFill="background1" w:themeFillShade="F2"/>
          </w:tcPr>
          <w:p w14:paraId="1B5AF601" w14:textId="77777777" w:rsidR="00450E95" w:rsidRPr="00BF112B" w:rsidRDefault="00450E95"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CBT</w:t>
            </w:r>
          </w:p>
        </w:tc>
        <w:tc>
          <w:tcPr>
            <w:tcW w:w="6507" w:type="dxa"/>
            <w:shd w:val="clear" w:color="auto" w:fill="F2F2F2" w:themeFill="background1" w:themeFillShade="F2"/>
          </w:tcPr>
          <w:p w14:paraId="0B9C43D5" w14:textId="77777777" w:rsidR="00450E95" w:rsidRPr="00BF112B" w:rsidRDefault="002B5A14" w:rsidP="00FC742E">
            <w:pPr>
              <w:spacing w:after="0" w:line="240" w:lineRule="auto"/>
              <w:rPr>
                <w:rFonts w:asciiTheme="majorHAnsi" w:hAnsiTheme="majorHAnsi" w:cstheme="majorHAnsi"/>
                <w:color w:val="222222"/>
                <w:sz w:val="21"/>
                <w:szCs w:val="21"/>
              </w:rPr>
            </w:pPr>
            <w:r w:rsidRPr="00BF112B">
              <w:rPr>
                <w:rFonts w:asciiTheme="majorHAnsi" w:hAnsiTheme="majorHAnsi" w:cstheme="majorHAnsi"/>
                <w:color w:val="222222"/>
                <w:sz w:val="21"/>
                <w:szCs w:val="21"/>
              </w:rPr>
              <w:t>Cognitive behavioural therapy</w:t>
            </w:r>
          </w:p>
        </w:tc>
      </w:tr>
      <w:tr w:rsidR="003D4C30" w:rsidRPr="00DE673A" w14:paraId="283C0144" w14:textId="77777777" w:rsidTr="00FC742E">
        <w:trPr>
          <w:trHeight w:val="397"/>
        </w:trPr>
        <w:tc>
          <w:tcPr>
            <w:tcW w:w="2009" w:type="dxa"/>
            <w:shd w:val="clear" w:color="auto" w:fill="D9D9D9" w:themeFill="background1" w:themeFillShade="D9"/>
          </w:tcPr>
          <w:p w14:paraId="11214E31"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DMN</w:t>
            </w:r>
          </w:p>
        </w:tc>
        <w:tc>
          <w:tcPr>
            <w:tcW w:w="6507" w:type="dxa"/>
            <w:shd w:val="clear" w:color="auto" w:fill="D9D9D9" w:themeFill="background1" w:themeFillShade="D9"/>
          </w:tcPr>
          <w:p w14:paraId="45C16B3E" w14:textId="77777777" w:rsidR="003D4C30" w:rsidRPr="00BF112B" w:rsidRDefault="00607F7B" w:rsidP="00FC742E">
            <w:pPr>
              <w:spacing w:after="0" w:line="240" w:lineRule="auto"/>
              <w:rPr>
                <w:rFonts w:asciiTheme="majorHAnsi" w:hAnsiTheme="majorHAnsi" w:cstheme="majorHAnsi"/>
                <w:sz w:val="21"/>
                <w:szCs w:val="21"/>
              </w:rPr>
            </w:pPr>
            <w:r w:rsidRPr="00BF112B">
              <w:rPr>
                <w:rFonts w:asciiTheme="majorHAnsi" w:hAnsiTheme="majorHAnsi" w:cstheme="majorHAnsi"/>
                <w:sz w:val="21"/>
                <w:szCs w:val="21"/>
              </w:rPr>
              <w:t>D</w:t>
            </w:r>
            <w:r w:rsidRPr="00BF112B">
              <w:rPr>
                <w:rFonts w:asciiTheme="majorHAnsi" w:hAnsiTheme="majorHAnsi" w:cstheme="majorHAnsi"/>
                <w:color w:val="000000"/>
                <w:sz w:val="21"/>
                <w:szCs w:val="21"/>
              </w:rPr>
              <w:t xml:space="preserve">efault mode network </w:t>
            </w:r>
          </w:p>
        </w:tc>
      </w:tr>
      <w:tr w:rsidR="003D4C30" w:rsidRPr="00DE673A" w14:paraId="47482EBD" w14:textId="77777777" w:rsidTr="00FC742E">
        <w:trPr>
          <w:trHeight w:val="397"/>
        </w:trPr>
        <w:tc>
          <w:tcPr>
            <w:tcW w:w="2009" w:type="dxa"/>
            <w:shd w:val="clear" w:color="auto" w:fill="F2F2F2" w:themeFill="background1" w:themeFillShade="F2"/>
          </w:tcPr>
          <w:p w14:paraId="21095C15"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DVA</w:t>
            </w:r>
          </w:p>
        </w:tc>
        <w:tc>
          <w:tcPr>
            <w:tcW w:w="6507" w:type="dxa"/>
            <w:shd w:val="clear" w:color="auto" w:fill="F2F2F2" w:themeFill="background1" w:themeFillShade="F2"/>
          </w:tcPr>
          <w:p w14:paraId="7F1E44F4" w14:textId="77777777" w:rsidR="003D4C30" w:rsidRPr="00BF112B" w:rsidRDefault="00607F7B" w:rsidP="00FC742E">
            <w:pPr>
              <w:spacing w:after="0" w:line="240" w:lineRule="auto"/>
              <w:rPr>
                <w:rFonts w:asciiTheme="majorHAnsi" w:hAnsiTheme="majorHAnsi" w:cstheme="majorHAnsi"/>
                <w:color w:val="222222"/>
                <w:sz w:val="21"/>
                <w:szCs w:val="21"/>
              </w:rPr>
            </w:pPr>
            <w:r w:rsidRPr="00BF112B">
              <w:rPr>
                <w:rFonts w:asciiTheme="majorHAnsi" w:hAnsiTheme="majorHAnsi" w:cstheme="majorHAnsi"/>
                <w:color w:val="222222"/>
                <w:sz w:val="21"/>
                <w:szCs w:val="21"/>
              </w:rPr>
              <w:t>Department of Veterans' Affairs</w:t>
            </w:r>
          </w:p>
        </w:tc>
      </w:tr>
      <w:tr w:rsidR="003D4C30" w:rsidRPr="00DE673A" w14:paraId="4176E801" w14:textId="77777777" w:rsidTr="00FC742E">
        <w:trPr>
          <w:trHeight w:val="397"/>
        </w:trPr>
        <w:tc>
          <w:tcPr>
            <w:tcW w:w="2009" w:type="dxa"/>
            <w:shd w:val="clear" w:color="auto" w:fill="D9D9D9" w:themeFill="background1" w:themeFillShade="D9"/>
          </w:tcPr>
          <w:p w14:paraId="3735EA4B"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eCB</w:t>
            </w:r>
          </w:p>
        </w:tc>
        <w:tc>
          <w:tcPr>
            <w:tcW w:w="6507" w:type="dxa"/>
            <w:shd w:val="clear" w:color="auto" w:fill="D9D9D9" w:themeFill="background1" w:themeFillShade="D9"/>
          </w:tcPr>
          <w:p w14:paraId="2A6A0CB9"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 xml:space="preserve">Endocannabinoid system </w:t>
            </w:r>
          </w:p>
        </w:tc>
      </w:tr>
      <w:tr w:rsidR="003D4C30" w:rsidRPr="00DE673A" w14:paraId="691FD3C6" w14:textId="77777777" w:rsidTr="00FC742E">
        <w:trPr>
          <w:trHeight w:val="397"/>
        </w:trPr>
        <w:tc>
          <w:tcPr>
            <w:tcW w:w="2009" w:type="dxa"/>
            <w:shd w:val="clear" w:color="auto" w:fill="F2F2F2" w:themeFill="background1" w:themeFillShade="F2"/>
          </w:tcPr>
          <w:p w14:paraId="09AF3D31"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ECT</w:t>
            </w:r>
          </w:p>
        </w:tc>
        <w:tc>
          <w:tcPr>
            <w:tcW w:w="6507" w:type="dxa"/>
            <w:shd w:val="clear" w:color="auto" w:fill="F2F2F2" w:themeFill="background1" w:themeFillShade="F2"/>
          </w:tcPr>
          <w:p w14:paraId="22CB3793"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Electroconvulsive therapy</w:t>
            </w:r>
          </w:p>
        </w:tc>
      </w:tr>
      <w:tr w:rsidR="003D4C30" w:rsidRPr="00DE673A" w14:paraId="424791E6" w14:textId="77777777" w:rsidTr="00FC742E">
        <w:trPr>
          <w:trHeight w:val="397"/>
        </w:trPr>
        <w:tc>
          <w:tcPr>
            <w:tcW w:w="2009" w:type="dxa"/>
            <w:shd w:val="clear" w:color="auto" w:fill="D9D9D9" w:themeFill="background1" w:themeFillShade="D9"/>
          </w:tcPr>
          <w:p w14:paraId="050C36D0"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GHB</w:t>
            </w:r>
          </w:p>
        </w:tc>
        <w:tc>
          <w:tcPr>
            <w:tcW w:w="6507" w:type="dxa"/>
            <w:shd w:val="clear" w:color="auto" w:fill="D9D9D9" w:themeFill="background1" w:themeFillShade="D9"/>
          </w:tcPr>
          <w:p w14:paraId="409F81E9"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 xml:space="preserve">Gamma-hydroxybutyric acid </w:t>
            </w:r>
          </w:p>
        </w:tc>
      </w:tr>
      <w:tr w:rsidR="003B3D7C" w:rsidRPr="00DE673A" w14:paraId="2244935F" w14:textId="77777777" w:rsidTr="00541912">
        <w:trPr>
          <w:trHeight w:val="397"/>
        </w:trPr>
        <w:tc>
          <w:tcPr>
            <w:tcW w:w="2009" w:type="dxa"/>
            <w:shd w:val="clear" w:color="auto" w:fill="F2F2F2" w:themeFill="background1" w:themeFillShade="F2"/>
          </w:tcPr>
          <w:p w14:paraId="0AF2F188" w14:textId="177A1AC3" w:rsidR="003B3D7C" w:rsidRPr="00BF112B" w:rsidRDefault="003B3D7C" w:rsidP="00FC742E">
            <w:pPr>
              <w:spacing w:after="0" w:line="240" w:lineRule="auto"/>
              <w:rPr>
                <w:rFonts w:asciiTheme="majorHAnsi" w:hAnsiTheme="majorHAnsi" w:cstheme="majorHAnsi"/>
                <w:color w:val="000000"/>
                <w:sz w:val="21"/>
                <w:szCs w:val="21"/>
              </w:rPr>
            </w:pPr>
            <w:r>
              <w:rPr>
                <w:rFonts w:asciiTheme="majorHAnsi" w:hAnsiTheme="majorHAnsi" w:cstheme="majorHAnsi"/>
                <w:color w:val="000000"/>
                <w:sz w:val="21"/>
                <w:szCs w:val="21"/>
              </w:rPr>
              <w:t>HPPD</w:t>
            </w:r>
          </w:p>
        </w:tc>
        <w:tc>
          <w:tcPr>
            <w:tcW w:w="6507" w:type="dxa"/>
            <w:shd w:val="clear" w:color="auto" w:fill="F2F2F2" w:themeFill="background1" w:themeFillShade="F2"/>
          </w:tcPr>
          <w:p w14:paraId="25289E10" w14:textId="23B088E1" w:rsidR="003B3D7C" w:rsidRPr="00BF112B" w:rsidRDefault="003B3D7C" w:rsidP="00FC742E">
            <w:pPr>
              <w:spacing w:after="0" w:line="240" w:lineRule="auto"/>
              <w:rPr>
                <w:rFonts w:asciiTheme="majorHAnsi" w:hAnsiTheme="majorHAnsi" w:cstheme="majorHAnsi"/>
                <w:color w:val="000000"/>
                <w:sz w:val="21"/>
                <w:szCs w:val="21"/>
              </w:rPr>
            </w:pPr>
            <w:r>
              <w:rPr>
                <w:rFonts w:asciiTheme="majorHAnsi" w:hAnsiTheme="majorHAnsi" w:cstheme="majorHAnsi"/>
                <w:color w:val="000000"/>
                <w:sz w:val="21"/>
                <w:szCs w:val="21"/>
              </w:rPr>
              <w:t>Hallucinogen persisting perception disorder</w:t>
            </w:r>
          </w:p>
        </w:tc>
      </w:tr>
      <w:tr w:rsidR="003D4C30" w:rsidRPr="00DE673A" w14:paraId="52EF18D9" w14:textId="77777777" w:rsidTr="00541912">
        <w:trPr>
          <w:trHeight w:val="397"/>
        </w:trPr>
        <w:tc>
          <w:tcPr>
            <w:tcW w:w="2009" w:type="dxa"/>
            <w:shd w:val="clear" w:color="auto" w:fill="D9D9D9" w:themeFill="background1" w:themeFillShade="D9"/>
          </w:tcPr>
          <w:p w14:paraId="4EB4FE9E"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LSD</w:t>
            </w:r>
          </w:p>
        </w:tc>
        <w:tc>
          <w:tcPr>
            <w:tcW w:w="6507" w:type="dxa"/>
            <w:shd w:val="clear" w:color="auto" w:fill="D9D9D9" w:themeFill="background1" w:themeFillShade="D9"/>
          </w:tcPr>
          <w:p w14:paraId="1098D9FA"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 xml:space="preserve">Lysergic acid diethylamide </w:t>
            </w:r>
          </w:p>
        </w:tc>
      </w:tr>
      <w:tr w:rsidR="00F90583" w:rsidRPr="00DE673A" w14:paraId="0C966D3B" w14:textId="77777777" w:rsidTr="00541912">
        <w:trPr>
          <w:trHeight w:val="397"/>
        </w:trPr>
        <w:tc>
          <w:tcPr>
            <w:tcW w:w="2009" w:type="dxa"/>
            <w:shd w:val="clear" w:color="auto" w:fill="F2F2F2" w:themeFill="background1" w:themeFillShade="F2"/>
          </w:tcPr>
          <w:p w14:paraId="39990C2F" w14:textId="77777777" w:rsidR="00F90583" w:rsidRPr="00BF112B" w:rsidRDefault="00F90583"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MDD</w:t>
            </w:r>
          </w:p>
        </w:tc>
        <w:tc>
          <w:tcPr>
            <w:tcW w:w="6507" w:type="dxa"/>
            <w:shd w:val="clear" w:color="auto" w:fill="F2F2F2" w:themeFill="background1" w:themeFillShade="F2"/>
          </w:tcPr>
          <w:p w14:paraId="3F752843" w14:textId="77777777" w:rsidR="00F90583" w:rsidRPr="00BF112B" w:rsidRDefault="00F90583"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Major depressive disorder</w:t>
            </w:r>
          </w:p>
        </w:tc>
      </w:tr>
      <w:tr w:rsidR="003D4C30" w:rsidRPr="00DE673A" w14:paraId="19B7AB58" w14:textId="77777777" w:rsidTr="00541912">
        <w:trPr>
          <w:trHeight w:val="397"/>
        </w:trPr>
        <w:tc>
          <w:tcPr>
            <w:tcW w:w="2009" w:type="dxa"/>
            <w:shd w:val="clear" w:color="auto" w:fill="D9D9D9" w:themeFill="background1" w:themeFillShade="D9"/>
          </w:tcPr>
          <w:p w14:paraId="01E93094"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MDMA</w:t>
            </w:r>
          </w:p>
        </w:tc>
        <w:tc>
          <w:tcPr>
            <w:tcW w:w="6507" w:type="dxa"/>
            <w:shd w:val="clear" w:color="auto" w:fill="D9D9D9" w:themeFill="background1" w:themeFillShade="D9"/>
          </w:tcPr>
          <w:p w14:paraId="69F93D75"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 xml:space="preserve">3,4-methylenedioxymethamphetamine </w:t>
            </w:r>
          </w:p>
        </w:tc>
      </w:tr>
      <w:tr w:rsidR="003D4C30" w:rsidRPr="00DE673A" w14:paraId="73E27755" w14:textId="77777777" w:rsidTr="00541912">
        <w:trPr>
          <w:trHeight w:val="397"/>
        </w:trPr>
        <w:tc>
          <w:tcPr>
            <w:tcW w:w="2009" w:type="dxa"/>
            <w:shd w:val="clear" w:color="auto" w:fill="F2F2F2" w:themeFill="background1" w:themeFillShade="F2"/>
          </w:tcPr>
          <w:p w14:paraId="3635006C"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mRNA</w:t>
            </w:r>
          </w:p>
        </w:tc>
        <w:tc>
          <w:tcPr>
            <w:tcW w:w="6507" w:type="dxa"/>
            <w:shd w:val="clear" w:color="auto" w:fill="F2F2F2" w:themeFill="background1" w:themeFillShade="F2"/>
          </w:tcPr>
          <w:p w14:paraId="2A5E0494"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Messenger ribonucleic acid</w:t>
            </w:r>
          </w:p>
        </w:tc>
      </w:tr>
      <w:tr w:rsidR="003D4C30" w:rsidRPr="00DE673A" w14:paraId="72F0C1F0" w14:textId="77777777" w:rsidTr="00541912">
        <w:trPr>
          <w:trHeight w:val="397"/>
        </w:trPr>
        <w:tc>
          <w:tcPr>
            <w:tcW w:w="2009" w:type="dxa"/>
            <w:shd w:val="clear" w:color="auto" w:fill="D9D9D9" w:themeFill="background1" w:themeFillShade="D9"/>
          </w:tcPr>
          <w:p w14:paraId="5208E25A"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NMDA</w:t>
            </w:r>
          </w:p>
        </w:tc>
        <w:tc>
          <w:tcPr>
            <w:tcW w:w="6507" w:type="dxa"/>
            <w:shd w:val="clear" w:color="auto" w:fill="D9D9D9" w:themeFill="background1" w:themeFillShade="D9"/>
          </w:tcPr>
          <w:p w14:paraId="39E074E2" w14:textId="77777777" w:rsidR="003D4C30" w:rsidRPr="00BF112B" w:rsidRDefault="004E7C85" w:rsidP="00FC742E">
            <w:pPr>
              <w:spacing w:after="0" w:line="240" w:lineRule="auto"/>
              <w:rPr>
                <w:rFonts w:asciiTheme="majorHAnsi" w:hAnsiTheme="majorHAnsi" w:cstheme="majorHAnsi"/>
                <w:i/>
                <w:iCs/>
                <w:color w:val="231F20"/>
                <w:sz w:val="21"/>
                <w:szCs w:val="21"/>
              </w:rPr>
            </w:pPr>
            <w:r w:rsidRPr="00BF112B">
              <w:rPr>
                <w:rFonts w:asciiTheme="majorHAnsi" w:hAnsiTheme="majorHAnsi" w:cstheme="majorHAnsi"/>
                <w:i/>
                <w:iCs/>
                <w:color w:val="231F20"/>
                <w:sz w:val="21"/>
                <w:szCs w:val="21"/>
              </w:rPr>
              <w:t>N</w:t>
            </w:r>
            <w:r w:rsidRPr="00BF112B">
              <w:rPr>
                <w:rFonts w:asciiTheme="majorHAnsi" w:hAnsiTheme="majorHAnsi" w:cstheme="majorHAnsi"/>
                <w:color w:val="231F20"/>
                <w:sz w:val="21"/>
                <w:szCs w:val="21"/>
              </w:rPr>
              <w:t>-methyl-D-aspartate</w:t>
            </w:r>
          </w:p>
        </w:tc>
      </w:tr>
      <w:tr w:rsidR="003D4C30" w:rsidRPr="00DE673A" w14:paraId="5BEAF8D1" w14:textId="77777777" w:rsidTr="00541912">
        <w:trPr>
          <w:trHeight w:val="397"/>
        </w:trPr>
        <w:tc>
          <w:tcPr>
            <w:tcW w:w="2009" w:type="dxa"/>
            <w:shd w:val="clear" w:color="auto" w:fill="F2F2F2" w:themeFill="background1" w:themeFillShade="F2"/>
          </w:tcPr>
          <w:p w14:paraId="194D0B1A" w14:textId="77777777" w:rsidR="003D4C30" w:rsidRPr="00BF112B" w:rsidRDefault="00607F7B"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OCD</w:t>
            </w:r>
          </w:p>
        </w:tc>
        <w:tc>
          <w:tcPr>
            <w:tcW w:w="6507" w:type="dxa"/>
            <w:shd w:val="clear" w:color="auto" w:fill="F2F2F2" w:themeFill="background1" w:themeFillShade="F2"/>
          </w:tcPr>
          <w:p w14:paraId="3BAFA21D" w14:textId="77777777" w:rsidR="003D4C30" w:rsidRPr="00BF112B" w:rsidRDefault="004E7C85"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 xml:space="preserve">Obsessive-compulsive disorder </w:t>
            </w:r>
          </w:p>
        </w:tc>
      </w:tr>
      <w:tr w:rsidR="003D4C30" w:rsidRPr="00DE673A" w14:paraId="19C1B48E" w14:textId="77777777" w:rsidTr="00541912">
        <w:trPr>
          <w:trHeight w:val="397"/>
        </w:trPr>
        <w:tc>
          <w:tcPr>
            <w:tcW w:w="2009" w:type="dxa"/>
            <w:shd w:val="clear" w:color="auto" w:fill="D9D9D9" w:themeFill="background1" w:themeFillShade="D9"/>
          </w:tcPr>
          <w:p w14:paraId="6058524D" w14:textId="77777777" w:rsidR="003D4C30" w:rsidRPr="00BF112B" w:rsidRDefault="00607F7B" w:rsidP="00FC742E">
            <w:pPr>
              <w:spacing w:after="0" w:line="240" w:lineRule="auto"/>
              <w:rPr>
                <w:rFonts w:asciiTheme="majorHAnsi" w:hAnsiTheme="majorHAnsi" w:cstheme="majorHAnsi"/>
                <w:sz w:val="21"/>
                <w:szCs w:val="21"/>
              </w:rPr>
            </w:pPr>
            <w:r w:rsidRPr="00BF112B">
              <w:rPr>
                <w:rFonts w:asciiTheme="majorHAnsi" w:hAnsiTheme="majorHAnsi" w:cstheme="majorHAnsi"/>
                <w:sz w:val="21"/>
                <w:szCs w:val="21"/>
              </w:rPr>
              <w:t>PF</w:t>
            </w:r>
          </w:p>
        </w:tc>
        <w:tc>
          <w:tcPr>
            <w:tcW w:w="6507" w:type="dxa"/>
            <w:shd w:val="clear" w:color="auto" w:fill="D9D9D9" w:themeFill="background1" w:themeFillShade="D9"/>
          </w:tcPr>
          <w:p w14:paraId="375A2EC9" w14:textId="77777777" w:rsidR="003D4C30" w:rsidRPr="00BF112B" w:rsidRDefault="004E7C85" w:rsidP="00FC742E">
            <w:pPr>
              <w:spacing w:after="0" w:line="240" w:lineRule="auto"/>
              <w:rPr>
                <w:rFonts w:asciiTheme="majorHAnsi" w:hAnsiTheme="majorHAnsi" w:cstheme="majorHAnsi"/>
                <w:sz w:val="21"/>
                <w:szCs w:val="21"/>
              </w:rPr>
            </w:pPr>
            <w:r w:rsidRPr="00BF112B">
              <w:rPr>
                <w:rFonts w:asciiTheme="majorHAnsi" w:hAnsiTheme="majorHAnsi" w:cstheme="majorHAnsi"/>
                <w:sz w:val="21"/>
                <w:szCs w:val="21"/>
              </w:rPr>
              <w:t>Pre-frontal</w:t>
            </w:r>
          </w:p>
        </w:tc>
      </w:tr>
      <w:tr w:rsidR="003D4C30" w:rsidRPr="00DE673A" w14:paraId="118D554F" w14:textId="77777777" w:rsidTr="00541912">
        <w:trPr>
          <w:trHeight w:val="397"/>
        </w:trPr>
        <w:tc>
          <w:tcPr>
            <w:tcW w:w="2009" w:type="dxa"/>
            <w:shd w:val="clear" w:color="auto" w:fill="F2F2F2" w:themeFill="background1" w:themeFillShade="F2"/>
          </w:tcPr>
          <w:p w14:paraId="373875C4" w14:textId="77777777" w:rsidR="003D4C30" w:rsidRPr="00BF112B" w:rsidRDefault="00607F7B" w:rsidP="00FC742E">
            <w:pPr>
              <w:spacing w:after="0" w:line="240" w:lineRule="auto"/>
              <w:rPr>
                <w:rFonts w:asciiTheme="majorHAnsi" w:hAnsiTheme="majorHAnsi" w:cstheme="majorHAnsi"/>
                <w:sz w:val="21"/>
                <w:szCs w:val="21"/>
              </w:rPr>
            </w:pPr>
            <w:r w:rsidRPr="00BF112B">
              <w:rPr>
                <w:rFonts w:asciiTheme="majorHAnsi" w:hAnsiTheme="majorHAnsi" w:cstheme="majorHAnsi"/>
                <w:sz w:val="21"/>
                <w:szCs w:val="21"/>
              </w:rPr>
              <w:t>PICO</w:t>
            </w:r>
          </w:p>
        </w:tc>
        <w:tc>
          <w:tcPr>
            <w:tcW w:w="6507" w:type="dxa"/>
            <w:shd w:val="clear" w:color="auto" w:fill="F2F2F2" w:themeFill="background1" w:themeFillShade="F2"/>
          </w:tcPr>
          <w:p w14:paraId="0C0AB34D" w14:textId="77777777" w:rsidR="003D4C30" w:rsidRPr="00BF112B" w:rsidRDefault="004E7C85"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Patient, problem or population; Intervention; Comparison, control, or comparator; Outcome</w:t>
            </w:r>
          </w:p>
        </w:tc>
      </w:tr>
      <w:tr w:rsidR="003D4C30" w:rsidRPr="00DE673A" w14:paraId="4044E79E" w14:textId="77777777" w:rsidTr="00541912">
        <w:trPr>
          <w:trHeight w:val="397"/>
        </w:trPr>
        <w:tc>
          <w:tcPr>
            <w:tcW w:w="2009" w:type="dxa"/>
            <w:shd w:val="clear" w:color="auto" w:fill="D9D9D9" w:themeFill="background1" w:themeFillShade="D9"/>
          </w:tcPr>
          <w:p w14:paraId="760E8459" w14:textId="77777777" w:rsidR="003D4C30" w:rsidRPr="00BF112B" w:rsidRDefault="00607F7B" w:rsidP="00FC742E">
            <w:pPr>
              <w:spacing w:after="0" w:line="240" w:lineRule="auto"/>
              <w:rPr>
                <w:rFonts w:asciiTheme="majorHAnsi" w:hAnsiTheme="majorHAnsi" w:cstheme="majorHAnsi"/>
                <w:sz w:val="21"/>
                <w:szCs w:val="21"/>
              </w:rPr>
            </w:pPr>
            <w:r w:rsidRPr="00BF112B">
              <w:rPr>
                <w:rFonts w:asciiTheme="majorHAnsi" w:hAnsiTheme="majorHAnsi" w:cstheme="majorHAnsi"/>
                <w:sz w:val="21"/>
                <w:szCs w:val="21"/>
              </w:rPr>
              <w:t>PTSD</w:t>
            </w:r>
          </w:p>
        </w:tc>
        <w:tc>
          <w:tcPr>
            <w:tcW w:w="6507" w:type="dxa"/>
            <w:shd w:val="clear" w:color="auto" w:fill="D9D9D9" w:themeFill="background1" w:themeFillShade="D9"/>
          </w:tcPr>
          <w:p w14:paraId="25F84391" w14:textId="77777777" w:rsidR="003D4C30" w:rsidRPr="00BF112B" w:rsidRDefault="004E7C85"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Posttraumatic stress disorder</w:t>
            </w:r>
          </w:p>
        </w:tc>
      </w:tr>
      <w:tr w:rsidR="003D4C30" w:rsidRPr="00DE673A" w14:paraId="11D0AAA3" w14:textId="77777777" w:rsidTr="00541912">
        <w:trPr>
          <w:trHeight w:val="397"/>
        </w:trPr>
        <w:tc>
          <w:tcPr>
            <w:tcW w:w="2009" w:type="dxa"/>
            <w:shd w:val="clear" w:color="auto" w:fill="F2F2F2" w:themeFill="background1" w:themeFillShade="F2"/>
          </w:tcPr>
          <w:p w14:paraId="2E767F5A" w14:textId="77777777" w:rsidR="003D4C30" w:rsidRPr="00BF112B" w:rsidRDefault="00607F7B" w:rsidP="00FC742E">
            <w:pPr>
              <w:spacing w:after="0" w:line="240" w:lineRule="auto"/>
              <w:rPr>
                <w:rFonts w:asciiTheme="majorHAnsi" w:hAnsiTheme="majorHAnsi" w:cstheme="majorHAnsi"/>
                <w:sz w:val="21"/>
                <w:szCs w:val="21"/>
              </w:rPr>
            </w:pPr>
            <w:r w:rsidRPr="00BF112B">
              <w:rPr>
                <w:rFonts w:asciiTheme="majorHAnsi" w:hAnsiTheme="majorHAnsi" w:cstheme="majorHAnsi"/>
                <w:sz w:val="21"/>
                <w:szCs w:val="21"/>
              </w:rPr>
              <w:t>RCT</w:t>
            </w:r>
          </w:p>
        </w:tc>
        <w:tc>
          <w:tcPr>
            <w:tcW w:w="6507" w:type="dxa"/>
            <w:shd w:val="clear" w:color="auto" w:fill="F2F2F2" w:themeFill="background1" w:themeFillShade="F2"/>
          </w:tcPr>
          <w:p w14:paraId="13006934" w14:textId="77777777" w:rsidR="003D4C30" w:rsidRPr="00BF112B" w:rsidRDefault="004E7C85"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Randomised controlled trial</w:t>
            </w:r>
          </w:p>
        </w:tc>
      </w:tr>
      <w:tr w:rsidR="003D4C30" w:rsidRPr="00DE673A" w14:paraId="7D46401A" w14:textId="77777777" w:rsidTr="00541912">
        <w:trPr>
          <w:trHeight w:val="397"/>
        </w:trPr>
        <w:tc>
          <w:tcPr>
            <w:tcW w:w="2009" w:type="dxa"/>
            <w:shd w:val="clear" w:color="auto" w:fill="D9D9D9" w:themeFill="background1" w:themeFillShade="D9"/>
          </w:tcPr>
          <w:p w14:paraId="0D2EF247" w14:textId="77777777" w:rsidR="003D4C30" w:rsidRPr="00BF112B" w:rsidRDefault="00607F7B" w:rsidP="00FC742E">
            <w:pPr>
              <w:spacing w:after="0" w:line="240" w:lineRule="auto"/>
              <w:rPr>
                <w:rFonts w:asciiTheme="majorHAnsi" w:hAnsiTheme="majorHAnsi" w:cstheme="majorHAnsi"/>
                <w:sz w:val="21"/>
                <w:szCs w:val="21"/>
              </w:rPr>
            </w:pPr>
            <w:r w:rsidRPr="00BF112B">
              <w:rPr>
                <w:rFonts w:asciiTheme="majorHAnsi" w:hAnsiTheme="majorHAnsi" w:cstheme="majorHAnsi"/>
                <w:sz w:val="21"/>
                <w:szCs w:val="21"/>
              </w:rPr>
              <w:t>REA</w:t>
            </w:r>
          </w:p>
        </w:tc>
        <w:tc>
          <w:tcPr>
            <w:tcW w:w="6507" w:type="dxa"/>
            <w:shd w:val="clear" w:color="auto" w:fill="D9D9D9" w:themeFill="background1" w:themeFillShade="D9"/>
          </w:tcPr>
          <w:p w14:paraId="5D115712" w14:textId="77777777" w:rsidR="003D4C30" w:rsidRPr="00BF112B" w:rsidRDefault="004E7C85"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 xml:space="preserve">Rapid evidence assessment </w:t>
            </w:r>
          </w:p>
        </w:tc>
      </w:tr>
      <w:tr w:rsidR="003D4C30" w:rsidRPr="00DE673A" w14:paraId="58A22B68" w14:textId="77777777" w:rsidTr="00541912">
        <w:trPr>
          <w:trHeight w:val="397"/>
        </w:trPr>
        <w:tc>
          <w:tcPr>
            <w:tcW w:w="2009" w:type="dxa"/>
            <w:shd w:val="clear" w:color="auto" w:fill="F2F2F2" w:themeFill="background1" w:themeFillShade="F2"/>
          </w:tcPr>
          <w:p w14:paraId="0B161B3C" w14:textId="77777777" w:rsidR="003D4C30" w:rsidRPr="00BF112B" w:rsidRDefault="00607F7B" w:rsidP="00FC742E">
            <w:pPr>
              <w:spacing w:after="0" w:line="240" w:lineRule="auto"/>
              <w:rPr>
                <w:rFonts w:asciiTheme="majorHAnsi" w:hAnsiTheme="majorHAnsi" w:cstheme="majorHAnsi"/>
                <w:sz w:val="21"/>
                <w:szCs w:val="21"/>
              </w:rPr>
            </w:pPr>
            <w:r w:rsidRPr="00BF112B">
              <w:rPr>
                <w:rFonts w:asciiTheme="majorHAnsi" w:hAnsiTheme="majorHAnsi" w:cstheme="majorHAnsi"/>
                <w:sz w:val="21"/>
                <w:szCs w:val="21"/>
              </w:rPr>
              <w:t>REM</w:t>
            </w:r>
          </w:p>
        </w:tc>
        <w:tc>
          <w:tcPr>
            <w:tcW w:w="6507" w:type="dxa"/>
            <w:shd w:val="clear" w:color="auto" w:fill="F2F2F2" w:themeFill="background1" w:themeFillShade="F2"/>
          </w:tcPr>
          <w:p w14:paraId="6A1F94F3" w14:textId="77777777" w:rsidR="003D4C30" w:rsidRPr="00BF112B" w:rsidRDefault="004E7C85"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Rapid eye movement</w:t>
            </w:r>
          </w:p>
        </w:tc>
      </w:tr>
      <w:tr w:rsidR="003D4C30" w:rsidRPr="00DE673A" w14:paraId="51D063B0" w14:textId="77777777" w:rsidTr="00541912">
        <w:trPr>
          <w:trHeight w:val="397"/>
        </w:trPr>
        <w:tc>
          <w:tcPr>
            <w:tcW w:w="2009" w:type="dxa"/>
            <w:shd w:val="clear" w:color="auto" w:fill="D9D9D9" w:themeFill="background1" w:themeFillShade="D9"/>
          </w:tcPr>
          <w:p w14:paraId="60681BA8" w14:textId="77777777" w:rsidR="003D4C30" w:rsidRPr="00BF112B" w:rsidRDefault="00607F7B" w:rsidP="00FC742E">
            <w:pPr>
              <w:spacing w:after="0" w:line="240" w:lineRule="auto"/>
              <w:rPr>
                <w:rFonts w:asciiTheme="majorHAnsi" w:hAnsiTheme="majorHAnsi" w:cstheme="majorHAnsi"/>
                <w:sz w:val="21"/>
                <w:szCs w:val="21"/>
              </w:rPr>
            </w:pPr>
            <w:r w:rsidRPr="00BF112B">
              <w:rPr>
                <w:rFonts w:asciiTheme="majorHAnsi" w:hAnsiTheme="majorHAnsi" w:cstheme="majorHAnsi"/>
                <w:sz w:val="21"/>
                <w:szCs w:val="21"/>
              </w:rPr>
              <w:t>SSRI</w:t>
            </w:r>
          </w:p>
        </w:tc>
        <w:tc>
          <w:tcPr>
            <w:tcW w:w="6507" w:type="dxa"/>
            <w:shd w:val="clear" w:color="auto" w:fill="D9D9D9" w:themeFill="background1" w:themeFillShade="D9"/>
          </w:tcPr>
          <w:p w14:paraId="14F9E4EF" w14:textId="77777777" w:rsidR="003D4C30" w:rsidRPr="00BF112B" w:rsidRDefault="004E7C85"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Selective serotonin reuptake inhibitor</w:t>
            </w:r>
          </w:p>
        </w:tc>
      </w:tr>
      <w:tr w:rsidR="003D4C30" w14:paraId="0D01BBEE" w14:textId="77777777" w:rsidTr="00541912">
        <w:trPr>
          <w:trHeight w:val="397"/>
        </w:trPr>
        <w:tc>
          <w:tcPr>
            <w:tcW w:w="2009" w:type="dxa"/>
            <w:shd w:val="clear" w:color="auto" w:fill="F2F2F2" w:themeFill="background1" w:themeFillShade="F2"/>
          </w:tcPr>
          <w:p w14:paraId="428D3FFD" w14:textId="77777777" w:rsidR="003D4C30" w:rsidRPr="00BF112B" w:rsidRDefault="00607F7B" w:rsidP="00FC742E">
            <w:pPr>
              <w:spacing w:after="0" w:line="240" w:lineRule="auto"/>
              <w:rPr>
                <w:rFonts w:asciiTheme="majorHAnsi" w:hAnsiTheme="majorHAnsi" w:cstheme="majorHAnsi"/>
                <w:sz w:val="21"/>
                <w:szCs w:val="21"/>
              </w:rPr>
            </w:pPr>
            <w:r w:rsidRPr="00BF112B">
              <w:rPr>
                <w:rFonts w:asciiTheme="majorHAnsi" w:hAnsiTheme="majorHAnsi" w:cstheme="majorHAnsi"/>
                <w:sz w:val="21"/>
                <w:szCs w:val="21"/>
              </w:rPr>
              <w:t>THC</w:t>
            </w:r>
          </w:p>
        </w:tc>
        <w:tc>
          <w:tcPr>
            <w:tcW w:w="6507" w:type="dxa"/>
            <w:shd w:val="clear" w:color="auto" w:fill="F2F2F2" w:themeFill="background1" w:themeFillShade="F2"/>
          </w:tcPr>
          <w:p w14:paraId="3FDC99B6" w14:textId="77777777" w:rsidR="003D4C30" w:rsidRPr="00BF112B" w:rsidRDefault="004E7C85"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Tetrahydrocannabinol</w:t>
            </w:r>
          </w:p>
        </w:tc>
      </w:tr>
      <w:tr w:rsidR="003D4C30" w14:paraId="413D4F3E" w14:textId="77777777" w:rsidTr="00541912">
        <w:trPr>
          <w:trHeight w:val="397"/>
        </w:trPr>
        <w:tc>
          <w:tcPr>
            <w:tcW w:w="2009" w:type="dxa"/>
            <w:shd w:val="clear" w:color="auto" w:fill="D9D9D9" w:themeFill="background1" w:themeFillShade="D9"/>
          </w:tcPr>
          <w:p w14:paraId="169340A7" w14:textId="77777777" w:rsidR="003D4C30" w:rsidRPr="00BF112B" w:rsidRDefault="00607F7B" w:rsidP="00FC742E">
            <w:pPr>
              <w:spacing w:after="0" w:line="240" w:lineRule="auto"/>
              <w:rPr>
                <w:rFonts w:asciiTheme="majorHAnsi" w:hAnsiTheme="majorHAnsi" w:cstheme="majorHAnsi"/>
                <w:sz w:val="21"/>
                <w:szCs w:val="21"/>
              </w:rPr>
            </w:pPr>
            <w:r w:rsidRPr="00BF112B">
              <w:rPr>
                <w:rFonts w:asciiTheme="majorHAnsi" w:hAnsiTheme="majorHAnsi" w:cstheme="majorHAnsi"/>
                <w:sz w:val="21"/>
                <w:szCs w:val="21"/>
              </w:rPr>
              <w:t>vmPFC</w:t>
            </w:r>
          </w:p>
        </w:tc>
        <w:tc>
          <w:tcPr>
            <w:tcW w:w="6507" w:type="dxa"/>
            <w:shd w:val="clear" w:color="auto" w:fill="D9D9D9" w:themeFill="background1" w:themeFillShade="D9"/>
          </w:tcPr>
          <w:p w14:paraId="2A23FA12" w14:textId="77777777" w:rsidR="003D4C30" w:rsidRPr="00BF112B" w:rsidRDefault="004E7C85" w:rsidP="00FC742E">
            <w:pPr>
              <w:spacing w:after="0" w:line="240" w:lineRule="auto"/>
              <w:rPr>
                <w:rFonts w:asciiTheme="majorHAnsi" w:hAnsiTheme="majorHAnsi" w:cstheme="majorHAnsi"/>
                <w:color w:val="000000"/>
                <w:sz w:val="21"/>
                <w:szCs w:val="21"/>
              </w:rPr>
            </w:pPr>
            <w:r w:rsidRPr="00BF112B">
              <w:rPr>
                <w:rFonts w:asciiTheme="majorHAnsi" w:hAnsiTheme="majorHAnsi" w:cstheme="majorHAnsi"/>
                <w:color w:val="000000"/>
                <w:sz w:val="21"/>
                <w:szCs w:val="21"/>
              </w:rPr>
              <w:t xml:space="preserve">Ventromedial prefrontal cortex </w:t>
            </w:r>
          </w:p>
        </w:tc>
      </w:tr>
    </w:tbl>
    <w:p w14:paraId="6815DB08" w14:textId="77777777" w:rsidR="00D93E62" w:rsidRDefault="00D93E62" w:rsidP="008D0A09">
      <w:pPr>
        <w:pStyle w:val="Heading1"/>
        <w:rPr>
          <w:highlight w:val="yellow"/>
        </w:rPr>
        <w:sectPr w:rsidR="00D93E62" w:rsidSect="008A2475">
          <w:headerReference w:type="default" r:id="rId22"/>
          <w:headerReference w:type="first" r:id="rId23"/>
          <w:pgSz w:w="11899" w:h="16838" w:code="9"/>
          <w:pgMar w:top="1440" w:right="1440" w:bottom="1440" w:left="1440" w:header="567" w:footer="669" w:gutter="0"/>
          <w:cols w:space="708"/>
          <w:titlePg/>
          <w:docGrid w:linePitch="299"/>
        </w:sectPr>
      </w:pPr>
    </w:p>
    <w:p w14:paraId="2980B61F" w14:textId="77777777" w:rsidR="00C431F5" w:rsidRPr="0018325F" w:rsidRDefault="00FA36F2" w:rsidP="008D0A09">
      <w:pPr>
        <w:pStyle w:val="Heading1"/>
      </w:pPr>
      <w:bookmarkStart w:id="15" w:name="_Toc497476630"/>
      <w:r w:rsidRPr="00D93E62">
        <w:t>Executive Summary</w:t>
      </w:r>
      <w:bookmarkEnd w:id="12"/>
      <w:bookmarkEnd w:id="13"/>
      <w:bookmarkEnd w:id="14"/>
      <w:bookmarkEnd w:id="15"/>
    </w:p>
    <w:p w14:paraId="49D79289" w14:textId="77777777" w:rsidR="00383DBB" w:rsidRPr="0067770A" w:rsidRDefault="000221C2" w:rsidP="006055F9">
      <w:pPr>
        <w:pStyle w:val="BodyText1"/>
        <w:numPr>
          <w:ilvl w:val="0"/>
          <w:numId w:val="31"/>
        </w:numPr>
      </w:pPr>
      <w:r w:rsidRPr="00EE7930">
        <w:rPr>
          <w:szCs w:val="22"/>
        </w:rPr>
        <w:t xml:space="preserve">The aim of this </w:t>
      </w:r>
      <w:r>
        <w:rPr>
          <w:szCs w:val="22"/>
        </w:rPr>
        <w:t xml:space="preserve">rapid evidence assessment (REA) </w:t>
      </w:r>
      <w:r w:rsidRPr="00EE7930">
        <w:rPr>
          <w:szCs w:val="22"/>
        </w:rPr>
        <w:t>was to</w:t>
      </w:r>
      <w:r>
        <w:rPr>
          <w:szCs w:val="22"/>
        </w:rPr>
        <w:t xml:space="preserve"> assess the evidence related to</w:t>
      </w:r>
      <w:r w:rsidRPr="00EE7930">
        <w:rPr>
          <w:szCs w:val="22"/>
        </w:rPr>
        <w:t xml:space="preserve"> hallucinogenic drug interventions for PTSD, anxiety, and depression in</w:t>
      </w:r>
      <w:r w:rsidR="00862829">
        <w:rPr>
          <w:szCs w:val="22"/>
        </w:rPr>
        <w:t xml:space="preserve"> </w:t>
      </w:r>
      <w:r>
        <w:rPr>
          <w:szCs w:val="22"/>
        </w:rPr>
        <w:t>adult</w:t>
      </w:r>
      <w:r w:rsidR="00EF3252">
        <w:rPr>
          <w:szCs w:val="22"/>
        </w:rPr>
        <w:t>s.</w:t>
      </w:r>
      <w:r w:rsidR="00897F97" w:rsidRPr="0067770A">
        <w:t xml:space="preserve"> </w:t>
      </w:r>
    </w:p>
    <w:p w14:paraId="6E1D725A" w14:textId="77777777" w:rsidR="00C431F5" w:rsidRPr="0067770A" w:rsidRDefault="00897F97" w:rsidP="006055F9">
      <w:pPr>
        <w:pStyle w:val="BodyText1"/>
        <w:numPr>
          <w:ilvl w:val="0"/>
          <w:numId w:val="31"/>
        </w:numPr>
      </w:pPr>
      <w:r w:rsidRPr="00911D8D">
        <w:t>Literature searches were conducted to</w:t>
      </w:r>
      <w:r w:rsidR="0018584D">
        <w:t xml:space="preserve"> identify</w:t>
      </w:r>
      <w:r w:rsidR="00383DBB" w:rsidRPr="00911D8D">
        <w:t xml:space="preserve"> </w:t>
      </w:r>
      <w:r w:rsidR="00235EA2" w:rsidRPr="00911D8D">
        <w:t>studies</w:t>
      </w:r>
      <w:r w:rsidRPr="00911D8D">
        <w:t xml:space="preserve"> that investigated </w:t>
      </w:r>
      <w:r w:rsidR="00383DBB" w:rsidRPr="00911D8D">
        <w:t>the efficacy of</w:t>
      </w:r>
      <w:r w:rsidR="00297A55" w:rsidRPr="00911D8D">
        <w:t xml:space="preserve"> hallucinogens</w:t>
      </w:r>
      <w:r w:rsidR="001526FB" w:rsidRPr="00911D8D">
        <w:t xml:space="preserve"> for treating PTSD, anxiety, and depression</w:t>
      </w:r>
      <w:r w:rsidRPr="00911D8D">
        <w:t xml:space="preserve">. </w:t>
      </w:r>
      <w:r w:rsidR="00C8342D" w:rsidRPr="00911D8D">
        <w:t>Studies were excluded if</w:t>
      </w:r>
      <w:r w:rsidR="00302ABF" w:rsidRPr="00911D8D">
        <w:t xml:space="preserve"> </w:t>
      </w:r>
      <w:r w:rsidR="008D0A09">
        <w:t xml:space="preserve">the </w:t>
      </w:r>
      <w:r w:rsidR="006A44B4" w:rsidRPr="00911D8D">
        <w:t>full text was unavailable,</w:t>
      </w:r>
      <w:r w:rsidR="000E42A0" w:rsidRPr="00911D8D">
        <w:t xml:space="preserve"> if </w:t>
      </w:r>
      <w:r w:rsidR="00693D02">
        <w:t>the drug was</w:t>
      </w:r>
      <w:r w:rsidR="000E42A0" w:rsidRPr="00911D8D">
        <w:t xml:space="preserve"> not inve</w:t>
      </w:r>
      <w:r w:rsidR="00693D02">
        <w:t>stigated as a treatment, if the</w:t>
      </w:r>
      <w:r w:rsidR="000E42A0" w:rsidRPr="00911D8D">
        <w:t xml:space="preserve"> </w:t>
      </w:r>
      <w:r w:rsidR="00693D02">
        <w:t xml:space="preserve">paper was not peer-reviewed, </w:t>
      </w:r>
      <w:r w:rsidR="003A6BB3">
        <w:t xml:space="preserve">if </w:t>
      </w:r>
      <w:r w:rsidR="001C700F">
        <w:t xml:space="preserve">the </w:t>
      </w:r>
      <w:r w:rsidR="003A6BB3">
        <w:t>primary outcome measure</w:t>
      </w:r>
      <w:r w:rsidR="001629B1">
        <w:t>s</w:t>
      </w:r>
      <w:r w:rsidR="007E5342" w:rsidRPr="00911D8D">
        <w:t xml:space="preserve"> </w:t>
      </w:r>
      <w:r w:rsidR="00212402">
        <w:t xml:space="preserve">were </w:t>
      </w:r>
      <w:r w:rsidR="00AC5814" w:rsidRPr="00911D8D">
        <w:t>no</w:t>
      </w:r>
      <w:r w:rsidR="00D93E62">
        <w:t xml:space="preserve">t </w:t>
      </w:r>
      <w:r w:rsidR="001C700F">
        <w:t>the focus of the review (i.e.</w:t>
      </w:r>
      <w:r w:rsidR="001629B1">
        <w:t>,</w:t>
      </w:r>
      <w:r w:rsidR="001C700F">
        <w:t xml:space="preserve"> PTSD, anxiety</w:t>
      </w:r>
      <w:r w:rsidR="00D93E62">
        <w:t xml:space="preserve"> and</w:t>
      </w:r>
      <w:r w:rsidR="001C700F">
        <w:t xml:space="preserve"> depression),</w:t>
      </w:r>
      <w:r w:rsidR="00AC5814" w:rsidRPr="00911D8D">
        <w:t xml:space="preserve"> if they did not concern the population of interest</w:t>
      </w:r>
      <w:r w:rsidR="00693D02">
        <w:t xml:space="preserve"> (i.e.</w:t>
      </w:r>
      <w:r w:rsidR="001629B1">
        <w:t>,</w:t>
      </w:r>
      <w:r w:rsidR="00693D02">
        <w:t xml:space="preserve"> adults), and in the case of ketamine only, if</w:t>
      </w:r>
      <w:r w:rsidR="00693D02" w:rsidRPr="00911D8D">
        <w:t xml:space="preserve"> </w:t>
      </w:r>
      <w:r w:rsidR="00693D02">
        <w:t>the drug (i.e.</w:t>
      </w:r>
      <w:r w:rsidR="001629B1">
        <w:t>,</w:t>
      </w:r>
      <w:r w:rsidR="00693D02">
        <w:t xml:space="preserve"> ketamine</w:t>
      </w:r>
      <w:r w:rsidR="00693D02" w:rsidRPr="00911D8D">
        <w:t>) was used as an ad</w:t>
      </w:r>
      <w:r w:rsidR="00FE1600">
        <w:t>junctive therapy</w:t>
      </w:r>
      <w:r w:rsidR="00D93E62">
        <w:t>. Given that there was a large amount of literature found for ketamine, only randomised controlled trials</w:t>
      </w:r>
      <w:r w:rsidR="0018584D">
        <w:t>, or systematic reviews and meta-analyses</w:t>
      </w:r>
      <w:r w:rsidR="00D93E62">
        <w:t xml:space="preserve"> were examined for ketamine</w:t>
      </w:r>
      <w:r w:rsidR="0018584D">
        <w:t>. Therefore</w:t>
      </w:r>
      <w:r w:rsidR="00767527">
        <w:t>,</w:t>
      </w:r>
      <w:r w:rsidR="0018584D">
        <w:t xml:space="preserve"> ketamine studies which were not these designs were excluded. </w:t>
      </w:r>
      <w:r w:rsidRPr="00911D8D">
        <w:t>Studies</w:t>
      </w:r>
      <w:r w:rsidRPr="0067770A">
        <w:t xml:space="preserve"> were assessed for quality of methodology, risk of bias, and quantity of evidence, and the consistency, generalisability</w:t>
      </w:r>
      <w:r w:rsidR="00767527">
        <w:t>,</w:t>
      </w:r>
      <w:r w:rsidRPr="0067770A">
        <w:t xml:space="preserve"> and applicability of the findings to the population of interest. </w:t>
      </w:r>
      <w:r w:rsidR="002860BA" w:rsidRPr="0067770A">
        <w:t xml:space="preserve">These assessments were then collated for each </w:t>
      </w:r>
      <w:r w:rsidR="00E40310">
        <w:t xml:space="preserve">drug type </w:t>
      </w:r>
      <w:r w:rsidR="002860BA" w:rsidRPr="0067770A">
        <w:t xml:space="preserve">to determine an overall ranking of level of </w:t>
      </w:r>
      <w:r w:rsidR="00C431F5" w:rsidRPr="0067770A">
        <w:t xml:space="preserve">support for each </w:t>
      </w:r>
      <w:r w:rsidR="00E40310">
        <w:t>type of drug for the treatment of PTSD, anxiety, and depression.</w:t>
      </w:r>
      <w:r w:rsidR="00C431F5" w:rsidRPr="0067770A">
        <w:t xml:space="preserve"> </w:t>
      </w:r>
    </w:p>
    <w:p w14:paraId="7AB8C5B3" w14:textId="77777777" w:rsidR="00897F97" w:rsidRPr="0067770A" w:rsidRDefault="002860BA" w:rsidP="006055F9">
      <w:pPr>
        <w:pStyle w:val="BodyText1"/>
        <w:numPr>
          <w:ilvl w:val="0"/>
          <w:numId w:val="31"/>
        </w:numPr>
      </w:pPr>
      <w:r w:rsidRPr="0067770A">
        <w:t>The ranking categories were</w:t>
      </w:r>
      <w:r w:rsidR="00767527">
        <w:t>:</w:t>
      </w:r>
      <w:r w:rsidRPr="0067770A">
        <w:t xml:space="preserve"> ‘Supported’ –</w:t>
      </w:r>
      <w:r w:rsidR="00767527">
        <w:t xml:space="preserve"> </w:t>
      </w:r>
      <w:r w:rsidRPr="0067770A">
        <w:t xml:space="preserve">clear, consistent evidence of beneficial effect; ‘Promising’ – evidence suggestive of beneficial effect but further research required; ‘Unknown’ – insufficient evidence of beneficial effect; ‘Not supported’ – </w:t>
      </w:r>
      <w:r w:rsidR="00767527">
        <w:t>c</w:t>
      </w:r>
      <w:r w:rsidRPr="0067770A">
        <w:t xml:space="preserve">lear, consistent evidence of no effect or negative/harmful effect. </w:t>
      </w:r>
    </w:p>
    <w:p w14:paraId="1D857085" w14:textId="77777777" w:rsidR="00B15BF1" w:rsidRDefault="008645A7" w:rsidP="00B15BF1">
      <w:pPr>
        <w:pStyle w:val="BodyText1"/>
        <w:numPr>
          <w:ilvl w:val="0"/>
          <w:numId w:val="31"/>
        </w:numPr>
      </w:pPr>
      <w:r w:rsidRPr="002C05B2">
        <w:t>Twenty-five</w:t>
      </w:r>
      <w:r w:rsidR="00897F97" w:rsidRPr="0067770A">
        <w:t xml:space="preserve"> studies met the inclusion criteria for review. </w:t>
      </w:r>
      <w:r w:rsidR="0061758E">
        <w:t xml:space="preserve">Most (14) studies originated from </w:t>
      </w:r>
      <w:r w:rsidR="005D718D" w:rsidRPr="0067770A">
        <w:t xml:space="preserve">the United </w:t>
      </w:r>
      <w:r w:rsidR="00F10CC2" w:rsidRPr="0067770A">
        <w:t>States</w:t>
      </w:r>
      <w:r w:rsidR="008D115B">
        <w:t>, and there were</w:t>
      </w:r>
      <w:r w:rsidR="0061758E">
        <w:t xml:space="preserve"> three from Canada, two from Switzerland, </w:t>
      </w:r>
      <w:r w:rsidR="0061758E" w:rsidRPr="00B15BF1">
        <w:t>and one each from Israel, Spain, the United</w:t>
      </w:r>
      <w:r w:rsidR="009042AC" w:rsidRPr="00B15BF1">
        <w:t xml:space="preserve"> King</w:t>
      </w:r>
      <w:r w:rsidR="00E43751" w:rsidRPr="00B15BF1">
        <w:t>dom</w:t>
      </w:r>
      <w:r w:rsidRPr="00B15BF1">
        <w:t>, and Iran. Two</w:t>
      </w:r>
      <w:r w:rsidR="008D115B" w:rsidRPr="00B15BF1">
        <w:t xml:space="preserve"> </w:t>
      </w:r>
      <w:r w:rsidR="0061758E" w:rsidRPr="00B15BF1">
        <w:t>review articles</w:t>
      </w:r>
      <w:r w:rsidR="008D115B" w:rsidRPr="00B15BF1">
        <w:t xml:space="preserve"> were also included</w:t>
      </w:r>
      <w:r w:rsidR="00F10CC2" w:rsidRPr="00B15BF1">
        <w:t>.</w:t>
      </w:r>
    </w:p>
    <w:p w14:paraId="233A67F9" w14:textId="769A2466" w:rsidR="003D0962" w:rsidRDefault="00FF5274" w:rsidP="00057F34">
      <w:pPr>
        <w:pStyle w:val="BodyText1"/>
        <w:numPr>
          <w:ilvl w:val="0"/>
          <w:numId w:val="30"/>
        </w:numPr>
      </w:pPr>
      <w:r w:rsidRPr="00B15BF1">
        <w:t>Approximately half</w:t>
      </w:r>
      <w:r w:rsidR="00383DBB" w:rsidRPr="00B15BF1">
        <w:t xml:space="preserve"> of the studies</w:t>
      </w:r>
      <w:r w:rsidRPr="00B15BF1">
        <w:t xml:space="preserve"> (48%)</w:t>
      </w:r>
      <w:r w:rsidR="00383DBB" w:rsidRPr="00B15BF1">
        <w:t xml:space="preserve"> investigated</w:t>
      </w:r>
      <w:r w:rsidR="00B4245C" w:rsidRPr="00B15BF1">
        <w:t xml:space="preserve"> </w:t>
      </w:r>
      <w:r w:rsidRPr="00B15BF1">
        <w:t>stand-alone treatments (cannabis and ketamine), while the other half (</w:t>
      </w:r>
      <w:r w:rsidR="000C4BD3" w:rsidRPr="00B15BF1">
        <w:t>52%) investigated adjunct treatments (MDMA</w:t>
      </w:r>
      <w:r w:rsidR="000C4BD3">
        <w:t xml:space="preserve">, LSD, and psilocybin). The most investigated drug was ketamine, which accounted for 28% of the studies. </w:t>
      </w:r>
      <w:r>
        <w:t>Ketamine studies focus</w:t>
      </w:r>
      <w:r w:rsidR="003C75DD">
        <w:t>s</w:t>
      </w:r>
      <w:r>
        <w:t>ed on</w:t>
      </w:r>
      <w:r w:rsidR="00A959D1">
        <w:t xml:space="preserve"> </w:t>
      </w:r>
      <w:r w:rsidR="00417989">
        <w:t xml:space="preserve">the treatment of </w:t>
      </w:r>
      <w:r w:rsidR="00A959D1">
        <w:t>depression (20%) and PTSD</w:t>
      </w:r>
      <w:r>
        <w:t xml:space="preserve"> (</w:t>
      </w:r>
      <w:r w:rsidR="00A959D1">
        <w:t>8</w:t>
      </w:r>
      <w:r>
        <w:t>%)</w:t>
      </w:r>
      <w:r w:rsidR="00A959D1">
        <w:t>. Cannabis and psilocybin each</w:t>
      </w:r>
      <w:r w:rsidR="00B4245C">
        <w:t xml:space="preserve"> accounted for 20% of the studies. Cannabis was </w:t>
      </w:r>
      <w:r w:rsidR="000A1409">
        <w:t xml:space="preserve">used </w:t>
      </w:r>
      <w:r w:rsidR="00B4245C">
        <w:t xml:space="preserve">mainly </w:t>
      </w:r>
      <w:r w:rsidR="000A1409">
        <w:t xml:space="preserve">as a treatment </w:t>
      </w:r>
      <w:r w:rsidR="00B4245C">
        <w:t>for PTSD</w:t>
      </w:r>
      <w:r w:rsidR="00A959D1">
        <w:t xml:space="preserve"> (16%)</w:t>
      </w:r>
      <w:r w:rsidR="00B4245C">
        <w:t xml:space="preserve">, and </w:t>
      </w:r>
      <w:r w:rsidR="00A959D1">
        <w:t xml:space="preserve">to a lesser degree </w:t>
      </w:r>
      <w:r w:rsidR="00B4245C">
        <w:t>for anxiety</w:t>
      </w:r>
      <w:r w:rsidR="00A959D1">
        <w:t xml:space="preserve"> (4%)</w:t>
      </w:r>
      <w:r w:rsidR="00B4245C">
        <w:t xml:space="preserve">. Psilocybin was </w:t>
      </w:r>
      <w:r w:rsidR="00F07FCE">
        <w:t xml:space="preserve">used </w:t>
      </w:r>
      <w:r w:rsidR="00767527">
        <w:t xml:space="preserve">in </w:t>
      </w:r>
      <w:r w:rsidR="00C53058">
        <w:t>com</w:t>
      </w:r>
      <w:r w:rsidR="00F07FCE">
        <w:t>bined anxiety/depression studies</w:t>
      </w:r>
      <w:r w:rsidR="00A959D1">
        <w:t xml:space="preserve"> (12%)</w:t>
      </w:r>
      <w:r w:rsidR="00C53058">
        <w:t xml:space="preserve">, and </w:t>
      </w:r>
      <w:r w:rsidR="00A959D1">
        <w:t xml:space="preserve">in </w:t>
      </w:r>
      <w:r w:rsidR="00C53058">
        <w:t>separate anxiety</w:t>
      </w:r>
      <w:r w:rsidR="00A959D1">
        <w:t xml:space="preserve"> (4%)</w:t>
      </w:r>
      <w:r w:rsidR="00C53058">
        <w:t xml:space="preserve"> and depression</w:t>
      </w:r>
      <w:r w:rsidR="00A959D1">
        <w:t xml:space="preserve"> (4%)</w:t>
      </w:r>
      <w:r w:rsidR="00C53058">
        <w:t xml:space="preserve"> studies. Finally, MDMA and LSD </w:t>
      </w:r>
      <w:r w:rsidR="00926B4F">
        <w:t xml:space="preserve">each </w:t>
      </w:r>
      <w:r w:rsidR="00C53058">
        <w:t>accounted for 16</w:t>
      </w:r>
      <w:r w:rsidR="00926B4F">
        <w:t>% of the studies</w:t>
      </w:r>
      <w:r w:rsidR="00C53058">
        <w:t xml:space="preserve">. MDMA was used only </w:t>
      </w:r>
      <w:r w:rsidR="000A1409">
        <w:t xml:space="preserve">as a treatment </w:t>
      </w:r>
      <w:r w:rsidR="00C53058">
        <w:t>for PTSD, while LSD was used for anxiety</w:t>
      </w:r>
      <w:r w:rsidR="00926B4F">
        <w:t xml:space="preserve"> (4%)</w:t>
      </w:r>
      <w:r w:rsidR="00C53058">
        <w:t xml:space="preserve"> and combined anxiety/depression</w:t>
      </w:r>
      <w:r w:rsidR="00926B4F">
        <w:t xml:space="preserve"> (12%)</w:t>
      </w:r>
      <w:r w:rsidR="008223D9">
        <w:t>.</w:t>
      </w:r>
      <w:r w:rsidR="00276BEC">
        <w:t xml:space="preserve"> </w:t>
      </w:r>
      <w:r w:rsidR="00383DBB" w:rsidRPr="0067770A">
        <w:t xml:space="preserve"> </w:t>
      </w:r>
    </w:p>
    <w:p w14:paraId="12B38424" w14:textId="77777777" w:rsidR="00057F34" w:rsidRDefault="00057F34" w:rsidP="00057F34">
      <w:pPr>
        <w:pStyle w:val="BodyText1"/>
        <w:numPr>
          <w:ilvl w:val="0"/>
          <w:numId w:val="30"/>
        </w:numPr>
      </w:pPr>
      <w:r w:rsidRPr="00117E03">
        <w:t>Overall, the quality of the studies was mixed, with some high and some poor quality studies, and all but one category</w:t>
      </w:r>
      <w:r>
        <w:t xml:space="preserve"> of evidence was allocated an ‘U</w:t>
      </w:r>
      <w:r w:rsidRPr="00117E03">
        <w:t>nknown’ ranking.</w:t>
      </w:r>
      <w:r>
        <w:t xml:space="preserve"> Ketamine for depression was the only category of evidence to be allocated a ‘Promising’ ranking.</w:t>
      </w:r>
    </w:p>
    <w:p w14:paraId="0BE113E6" w14:textId="77777777" w:rsidR="00596C65" w:rsidRPr="00125E8B" w:rsidRDefault="00596C65" w:rsidP="00057F34">
      <w:pPr>
        <w:pStyle w:val="BodyText1"/>
        <w:numPr>
          <w:ilvl w:val="0"/>
          <w:numId w:val="30"/>
        </w:numPr>
      </w:pPr>
      <w:r>
        <w:t>The key findings for stand-alone treatments were that:</w:t>
      </w:r>
    </w:p>
    <w:p w14:paraId="54C52895" w14:textId="77777777" w:rsidR="00150753" w:rsidRPr="0067770A" w:rsidRDefault="000A1409" w:rsidP="00AB45FD">
      <w:pPr>
        <w:pStyle w:val="BodyText1"/>
        <w:numPr>
          <w:ilvl w:val="1"/>
          <w:numId w:val="30"/>
        </w:numPr>
      </w:pPr>
      <w:r>
        <w:t>t</w:t>
      </w:r>
      <w:r w:rsidR="00150753" w:rsidRPr="002D1F84">
        <w:t xml:space="preserve">he </w:t>
      </w:r>
      <w:r w:rsidR="00150753" w:rsidRPr="0067770A">
        <w:t xml:space="preserve">evidence </w:t>
      </w:r>
      <w:r w:rsidR="002D325B" w:rsidRPr="0067770A">
        <w:t>for</w:t>
      </w:r>
      <w:r w:rsidR="00150753" w:rsidRPr="0067770A">
        <w:t xml:space="preserve"> </w:t>
      </w:r>
      <w:r w:rsidR="005F4E53" w:rsidRPr="0067770A">
        <w:t>cannabis</w:t>
      </w:r>
      <w:r w:rsidR="00891C4C" w:rsidRPr="0067770A">
        <w:t xml:space="preserve"> </w:t>
      </w:r>
      <w:r w:rsidR="00150753" w:rsidRPr="0067770A">
        <w:t xml:space="preserve">in treating </w:t>
      </w:r>
      <w:r w:rsidR="005F4E53" w:rsidRPr="0067770A">
        <w:t xml:space="preserve">PTSD </w:t>
      </w:r>
      <w:r w:rsidR="00150753" w:rsidRPr="0067770A">
        <w:t>received a</w:t>
      </w:r>
      <w:r w:rsidR="005C3FCC">
        <w:t>n</w:t>
      </w:r>
      <w:r w:rsidR="00150753" w:rsidRPr="0067770A">
        <w:t xml:space="preserve"> ‘</w:t>
      </w:r>
      <w:r w:rsidR="003D0962">
        <w:t>U</w:t>
      </w:r>
      <w:r w:rsidR="005C3FCC">
        <w:t>nknown</w:t>
      </w:r>
      <w:r w:rsidR="005F4E53" w:rsidRPr="0067770A">
        <w:t xml:space="preserve">’ </w:t>
      </w:r>
      <w:r w:rsidR="000F2BF0">
        <w:t>ranking</w:t>
      </w:r>
    </w:p>
    <w:p w14:paraId="2AB2C7A7" w14:textId="77777777" w:rsidR="00891C4C" w:rsidRPr="0067770A" w:rsidRDefault="000A1409" w:rsidP="00AB45FD">
      <w:pPr>
        <w:pStyle w:val="BodyText1"/>
        <w:numPr>
          <w:ilvl w:val="1"/>
          <w:numId w:val="30"/>
        </w:numPr>
      </w:pPr>
      <w:r>
        <w:t>t</w:t>
      </w:r>
      <w:r w:rsidR="00891C4C" w:rsidRPr="0067770A">
        <w:t xml:space="preserve">he evidence for </w:t>
      </w:r>
      <w:r w:rsidR="005F4E53" w:rsidRPr="0067770A">
        <w:t>cannabis in treating anxiety</w:t>
      </w:r>
      <w:r w:rsidR="00EA6683">
        <w:t xml:space="preserve"> received an ‘</w:t>
      </w:r>
      <w:r w:rsidR="003D0962">
        <w:t>U</w:t>
      </w:r>
      <w:r w:rsidR="00EA6683">
        <w:t>nk</w:t>
      </w:r>
      <w:r w:rsidR="00B647CF">
        <w:t>n</w:t>
      </w:r>
      <w:r w:rsidR="00EA6683">
        <w:t>own</w:t>
      </w:r>
      <w:r w:rsidR="000F2BF0">
        <w:t>’ ranking</w:t>
      </w:r>
    </w:p>
    <w:p w14:paraId="27A21E3F" w14:textId="77777777" w:rsidR="00891C4C" w:rsidRDefault="000A1409" w:rsidP="00AB45FD">
      <w:pPr>
        <w:pStyle w:val="BodyText1"/>
        <w:numPr>
          <w:ilvl w:val="1"/>
          <w:numId w:val="30"/>
        </w:numPr>
      </w:pPr>
      <w:r>
        <w:t>t</w:t>
      </w:r>
      <w:r w:rsidR="00891C4C" w:rsidRPr="0067770A">
        <w:t>he</w:t>
      </w:r>
      <w:r w:rsidR="00201D5C" w:rsidRPr="0067770A">
        <w:t>re was no evidence for cannabis in treating depression</w:t>
      </w:r>
    </w:p>
    <w:p w14:paraId="116F22CB" w14:textId="77777777" w:rsidR="00EA6683" w:rsidRDefault="000A1409" w:rsidP="00EA6683">
      <w:pPr>
        <w:pStyle w:val="BodyText1"/>
        <w:numPr>
          <w:ilvl w:val="1"/>
          <w:numId w:val="30"/>
        </w:numPr>
      </w:pPr>
      <w:r>
        <w:t>t</w:t>
      </w:r>
      <w:r w:rsidR="00EA6683">
        <w:t xml:space="preserve">he evidence for ketamine in treating </w:t>
      </w:r>
      <w:r w:rsidR="007A69A2">
        <w:t>PTSD received an ‘</w:t>
      </w:r>
      <w:r w:rsidR="003D0962">
        <w:t>U</w:t>
      </w:r>
      <w:r w:rsidR="007A69A2">
        <w:t>nknown</w:t>
      </w:r>
      <w:r w:rsidR="00B647CF">
        <w:t>’ ranking</w:t>
      </w:r>
    </w:p>
    <w:p w14:paraId="6F96794B" w14:textId="77777777" w:rsidR="00EA6683" w:rsidRPr="00DC4502" w:rsidRDefault="000A1409" w:rsidP="00EA6683">
      <w:pPr>
        <w:pStyle w:val="BodyText1"/>
        <w:numPr>
          <w:ilvl w:val="1"/>
          <w:numId w:val="30"/>
        </w:numPr>
      </w:pPr>
      <w:r>
        <w:t>t</w:t>
      </w:r>
      <w:r w:rsidR="00EA6683">
        <w:t>here was no evidence for ketamine</w:t>
      </w:r>
      <w:r w:rsidR="00EA6683" w:rsidRPr="00DC4502">
        <w:t xml:space="preserve"> in treating anxiety</w:t>
      </w:r>
    </w:p>
    <w:p w14:paraId="7AB8313F" w14:textId="77777777" w:rsidR="00EA6683" w:rsidRDefault="000A1409" w:rsidP="00B647CF">
      <w:pPr>
        <w:pStyle w:val="BodyText1"/>
        <w:numPr>
          <w:ilvl w:val="1"/>
          <w:numId w:val="30"/>
        </w:numPr>
      </w:pPr>
      <w:r>
        <w:t>t</w:t>
      </w:r>
      <w:r w:rsidR="00EA6683" w:rsidRPr="00DC4502">
        <w:t xml:space="preserve">he evidence for </w:t>
      </w:r>
      <w:r w:rsidR="00EA6683">
        <w:t>ketamine</w:t>
      </w:r>
      <w:r w:rsidR="00EA6683" w:rsidRPr="00DC4502">
        <w:t xml:space="preserve"> in tr</w:t>
      </w:r>
      <w:r w:rsidR="00DF31AB">
        <w:t>eating depression received a ‘</w:t>
      </w:r>
      <w:r w:rsidR="003D0962">
        <w:t>P</w:t>
      </w:r>
      <w:r w:rsidR="00DF31AB">
        <w:t>romising</w:t>
      </w:r>
      <w:r w:rsidR="00EA6683" w:rsidRPr="00DC4502">
        <w:t>’ ranking.</w:t>
      </w:r>
    </w:p>
    <w:p w14:paraId="07463999" w14:textId="77777777" w:rsidR="00596C65" w:rsidRPr="0067770A" w:rsidRDefault="00596C65" w:rsidP="00596C65">
      <w:pPr>
        <w:pStyle w:val="BodyText1"/>
        <w:numPr>
          <w:ilvl w:val="0"/>
          <w:numId w:val="30"/>
        </w:numPr>
      </w:pPr>
      <w:r>
        <w:t>The key findings for adjunct treatments were that:</w:t>
      </w:r>
    </w:p>
    <w:p w14:paraId="2C1C51DD" w14:textId="77777777" w:rsidR="00C46673" w:rsidRPr="0067770A" w:rsidRDefault="000F2BF0" w:rsidP="00C46673">
      <w:pPr>
        <w:pStyle w:val="BodyText1"/>
        <w:numPr>
          <w:ilvl w:val="1"/>
          <w:numId w:val="30"/>
        </w:numPr>
      </w:pPr>
      <w:r>
        <w:t>t</w:t>
      </w:r>
      <w:r w:rsidR="00C46673" w:rsidRPr="00125E8B">
        <w:t xml:space="preserve">he </w:t>
      </w:r>
      <w:r w:rsidR="00C46673" w:rsidRPr="0067770A">
        <w:t>evidence for MDMA</w:t>
      </w:r>
      <w:r w:rsidR="00B647CF">
        <w:t xml:space="preserve"> in treating PTSD received a</w:t>
      </w:r>
      <w:r w:rsidR="000547CB">
        <w:t>n ‘</w:t>
      </w:r>
      <w:r w:rsidR="003D0962">
        <w:t>U</w:t>
      </w:r>
      <w:r w:rsidR="000547CB">
        <w:t>nknown</w:t>
      </w:r>
      <w:r>
        <w:t>’ ranking</w:t>
      </w:r>
    </w:p>
    <w:p w14:paraId="557D565D" w14:textId="77777777" w:rsidR="00C46673" w:rsidRPr="0067770A" w:rsidRDefault="000F2BF0" w:rsidP="00C46673">
      <w:pPr>
        <w:pStyle w:val="BodyText1"/>
        <w:numPr>
          <w:ilvl w:val="1"/>
          <w:numId w:val="30"/>
        </w:numPr>
      </w:pPr>
      <w:r>
        <w:t>t</w:t>
      </w:r>
      <w:r w:rsidR="00C46673" w:rsidRPr="0067770A">
        <w:t>he</w:t>
      </w:r>
      <w:r w:rsidR="00BA7493">
        <w:t>re was no</w:t>
      </w:r>
      <w:r w:rsidR="00C46673" w:rsidRPr="0067770A">
        <w:t xml:space="preserve"> evidence for MDMA in treating anxiety</w:t>
      </w:r>
    </w:p>
    <w:p w14:paraId="446707C6" w14:textId="7D442983" w:rsidR="00C46673" w:rsidRPr="0067770A" w:rsidRDefault="000F2BF0" w:rsidP="00C46673">
      <w:pPr>
        <w:pStyle w:val="BodyText1"/>
        <w:numPr>
          <w:ilvl w:val="1"/>
          <w:numId w:val="30"/>
        </w:numPr>
      </w:pPr>
      <w:r>
        <w:t>t</w:t>
      </w:r>
      <w:r w:rsidR="00C46673" w:rsidRPr="0067770A">
        <w:t>he</w:t>
      </w:r>
      <w:r w:rsidR="00E7595E">
        <w:t>re was no</w:t>
      </w:r>
      <w:r w:rsidR="00C46673" w:rsidRPr="0067770A">
        <w:t xml:space="preserve"> evidence for MDMA in treating depression</w:t>
      </w:r>
    </w:p>
    <w:p w14:paraId="3FA2168A" w14:textId="77777777" w:rsidR="00C46673" w:rsidRPr="0067770A" w:rsidRDefault="000F2BF0" w:rsidP="00C46673">
      <w:pPr>
        <w:pStyle w:val="BodyText1"/>
        <w:numPr>
          <w:ilvl w:val="1"/>
          <w:numId w:val="30"/>
        </w:numPr>
      </w:pPr>
      <w:r>
        <w:t>t</w:t>
      </w:r>
      <w:r w:rsidR="00C46673" w:rsidRPr="00125E8B">
        <w:t>here was no ev</w:t>
      </w:r>
      <w:r>
        <w:t>idence for LSD in treating PTSD</w:t>
      </w:r>
    </w:p>
    <w:p w14:paraId="48477D48" w14:textId="77777777" w:rsidR="00C46673" w:rsidRPr="0067770A" w:rsidRDefault="000F2BF0" w:rsidP="00C46673">
      <w:pPr>
        <w:pStyle w:val="BodyText1"/>
        <w:numPr>
          <w:ilvl w:val="1"/>
          <w:numId w:val="30"/>
        </w:numPr>
      </w:pPr>
      <w:r>
        <w:t>t</w:t>
      </w:r>
      <w:r w:rsidR="00C46673" w:rsidRPr="0067770A">
        <w:t>he evidence for LSD in treating anxiety received a</w:t>
      </w:r>
      <w:r w:rsidR="00E66739">
        <w:t>n ‘</w:t>
      </w:r>
      <w:r w:rsidR="003D0962">
        <w:t>U</w:t>
      </w:r>
      <w:r w:rsidR="00E66739">
        <w:t>nknown</w:t>
      </w:r>
      <w:r>
        <w:t>’ ranking</w:t>
      </w:r>
    </w:p>
    <w:p w14:paraId="799E0221" w14:textId="77777777" w:rsidR="00C46673" w:rsidRDefault="000F2BF0" w:rsidP="00C46673">
      <w:pPr>
        <w:pStyle w:val="BodyText1"/>
        <w:numPr>
          <w:ilvl w:val="1"/>
          <w:numId w:val="30"/>
        </w:numPr>
      </w:pPr>
      <w:r>
        <w:t>t</w:t>
      </w:r>
      <w:r w:rsidR="00C46673" w:rsidRPr="0067770A">
        <w:t>he evidence for LSD in treating</w:t>
      </w:r>
      <w:r w:rsidR="009D454A">
        <w:t xml:space="preserve"> depression</w:t>
      </w:r>
      <w:r w:rsidR="00C46673" w:rsidRPr="0067770A">
        <w:t xml:space="preserve"> receive</w:t>
      </w:r>
      <w:r w:rsidR="00C46673" w:rsidRPr="00357D29">
        <w:t>d a</w:t>
      </w:r>
      <w:r w:rsidR="003826B5" w:rsidRPr="00357D29">
        <w:t>n</w:t>
      </w:r>
      <w:r w:rsidR="00C46673" w:rsidRPr="00357D29">
        <w:t xml:space="preserve"> </w:t>
      </w:r>
      <w:r w:rsidR="00B53C61">
        <w:t>‘</w:t>
      </w:r>
      <w:r w:rsidR="003D0962">
        <w:t>U</w:t>
      </w:r>
      <w:r w:rsidR="00357D29" w:rsidRPr="00357D29">
        <w:t>nknown</w:t>
      </w:r>
      <w:r w:rsidR="00B53C61">
        <w:t>’</w:t>
      </w:r>
      <w:r w:rsidR="00357D29" w:rsidRPr="00357D29">
        <w:t xml:space="preserve"> </w:t>
      </w:r>
      <w:r>
        <w:t>ranking</w:t>
      </w:r>
    </w:p>
    <w:p w14:paraId="3DC49710" w14:textId="77777777" w:rsidR="00435F08" w:rsidRPr="00DC4502" w:rsidRDefault="000F2BF0" w:rsidP="00435F08">
      <w:pPr>
        <w:pStyle w:val="BodyText1"/>
        <w:numPr>
          <w:ilvl w:val="1"/>
          <w:numId w:val="30"/>
        </w:numPr>
      </w:pPr>
      <w:r>
        <w:t>t</w:t>
      </w:r>
      <w:r w:rsidR="00435F08">
        <w:t>here was no evidence for psilocybin</w:t>
      </w:r>
      <w:r w:rsidR="00435F08" w:rsidRPr="00DC4502">
        <w:t xml:space="preserve"> in treating P</w:t>
      </w:r>
      <w:r>
        <w:t>TSD</w:t>
      </w:r>
    </w:p>
    <w:p w14:paraId="39E40A05" w14:textId="77777777" w:rsidR="00435F08" w:rsidRPr="00DC4502" w:rsidRDefault="000F2BF0" w:rsidP="00435F08">
      <w:pPr>
        <w:pStyle w:val="BodyText1"/>
        <w:numPr>
          <w:ilvl w:val="1"/>
          <w:numId w:val="30"/>
        </w:numPr>
      </w:pPr>
      <w:r>
        <w:t>t</w:t>
      </w:r>
      <w:r w:rsidR="00435F08">
        <w:t>he evidence for psilocybin</w:t>
      </w:r>
      <w:r w:rsidR="00435F08" w:rsidRPr="00DC4502">
        <w:t xml:space="preserve"> in</w:t>
      </w:r>
      <w:r w:rsidR="0010148D">
        <w:t xml:space="preserve"> treating anxiety received an ‘</w:t>
      </w:r>
      <w:r w:rsidR="003D0962">
        <w:t>U</w:t>
      </w:r>
      <w:r w:rsidR="0010148D">
        <w:t>nknown</w:t>
      </w:r>
      <w:r>
        <w:t>’ ranking</w:t>
      </w:r>
    </w:p>
    <w:p w14:paraId="7C61270C" w14:textId="77777777" w:rsidR="00435F08" w:rsidRDefault="000F2BF0" w:rsidP="00435F08">
      <w:pPr>
        <w:pStyle w:val="BodyText1"/>
        <w:numPr>
          <w:ilvl w:val="1"/>
          <w:numId w:val="30"/>
        </w:numPr>
      </w:pPr>
      <w:r>
        <w:t>t</w:t>
      </w:r>
      <w:r w:rsidR="00435F08">
        <w:t>he evidence for psilocybin</w:t>
      </w:r>
      <w:r w:rsidR="00435F08" w:rsidRPr="00DC4502">
        <w:t xml:space="preserve"> in tr</w:t>
      </w:r>
      <w:r w:rsidR="0010148D">
        <w:t>eating depression received an ‘</w:t>
      </w:r>
      <w:r w:rsidR="003D0962">
        <w:t>U</w:t>
      </w:r>
      <w:r w:rsidR="0010148D">
        <w:t>nknown</w:t>
      </w:r>
      <w:r>
        <w:t>’ ranking</w:t>
      </w:r>
    </w:p>
    <w:p w14:paraId="3623F145" w14:textId="77777777" w:rsidR="00C46673" w:rsidRPr="0067770A" w:rsidRDefault="00AF75F0" w:rsidP="00125E8B">
      <w:pPr>
        <w:pStyle w:val="BodyText1"/>
        <w:numPr>
          <w:ilvl w:val="1"/>
          <w:numId w:val="30"/>
        </w:numPr>
      </w:pPr>
      <w:r>
        <w:rPr>
          <w:rFonts w:cstheme="minorHAnsi"/>
          <w:szCs w:val="22"/>
        </w:rPr>
        <w:t>g</w:t>
      </w:r>
      <w:r w:rsidRPr="00AA23A6">
        <w:rPr>
          <w:rFonts w:cstheme="minorHAnsi"/>
          <w:szCs w:val="22"/>
        </w:rPr>
        <w:t>amma-hydroxybutyric acid</w:t>
      </w:r>
      <w:r>
        <w:t xml:space="preserve"> (</w:t>
      </w:r>
      <w:r w:rsidR="008509A6">
        <w:t>GHB</w:t>
      </w:r>
      <w:r>
        <w:t>)</w:t>
      </w:r>
      <w:r w:rsidR="008509A6">
        <w:t xml:space="preserve"> </w:t>
      </w:r>
      <w:r w:rsidR="000F2BF0">
        <w:t xml:space="preserve">has </w:t>
      </w:r>
      <w:r w:rsidR="008509A6">
        <w:t>not been discussed in the published literature as a treatment for PTSD, anxiety</w:t>
      </w:r>
      <w:r w:rsidR="000F2BF0">
        <w:t>,</w:t>
      </w:r>
      <w:r w:rsidR="008509A6">
        <w:t xml:space="preserve"> or depression. </w:t>
      </w:r>
    </w:p>
    <w:p w14:paraId="1BEBABED" w14:textId="77777777" w:rsidR="009B0BB3" w:rsidRDefault="009B0BB3" w:rsidP="009B0BB3">
      <w:pPr>
        <w:pStyle w:val="BodyText1"/>
        <w:numPr>
          <w:ilvl w:val="0"/>
          <w:numId w:val="30"/>
        </w:numPr>
      </w:pPr>
      <w:r>
        <w:t>Despite these rankings</w:t>
      </w:r>
      <w:r w:rsidR="000F2BF0">
        <w:t>,</w:t>
      </w:r>
      <w:r>
        <w:t xml:space="preserve"> the findings of this review do, however, provide some guidance on where future research efforts could be directed should there be interest in this area. </w:t>
      </w:r>
    </w:p>
    <w:p w14:paraId="3B2F5DFE" w14:textId="77777777" w:rsidR="009B0BB3" w:rsidRDefault="009B0BB3" w:rsidP="009B0BB3">
      <w:pPr>
        <w:pStyle w:val="BodyText1"/>
        <w:numPr>
          <w:ilvl w:val="0"/>
          <w:numId w:val="30"/>
        </w:numPr>
      </w:pPr>
      <w:r>
        <w:t xml:space="preserve">There is an opportunity for funders and researchers to </w:t>
      </w:r>
      <w:r w:rsidR="00911A2E">
        <w:t>c</w:t>
      </w:r>
      <w:r w:rsidR="00CF6FEF">
        <w:t>onsider</w:t>
      </w:r>
      <w:r w:rsidR="00911A2E">
        <w:t xml:space="preserve"> </w:t>
      </w:r>
      <w:r>
        <w:t>high quality research, particularly in the areas of MDMA as a</w:t>
      </w:r>
      <w:r w:rsidR="00CF6FEF">
        <w:t>n adjunctive</w:t>
      </w:r>
      <w:r>
        <w:t xml:space="preserve"> treatment for PTSD, and cannabis as a treatment for PTSD</w:t>
      </w:r>
      <w:r w:rsidR="00911A2E">
        <w:t>,</w:t>
      </w:r>
      <w:r>
        <w:t xml:space="preserve"> sleep disturbance</w:t>
      </w:r>
      <w:r w:rsidR="00911A2E">
        <w:t>,</w:t>
      </w:r>
      <w:r>
        <w:t xml:space="preserve"> and nightmares. </w:t>
      </w:r>
    </w:p>
    <w:p w14:paraId="2335AA46" w14:textId="77777777" w:rsidR="009B0BB3" w:rsidRPr="009D2ACF" w:rsidRDefault="00911A2E" w:rsidP="009B0BB3">
      <w:pPr>
        <w:pStyle w:val="BodyText1"/>
        <w:numPr>
          <w:ilvl w:val="0"/>
          <w:numId w:val="30"/>
        </w:numPr>
      </w:pPr>
      <w:r>
        <w:t>R</w:t>
      </w:r>
      <w:r w:rsidR="009B0BB3">
        <w:t xml:space="preserve">esearch </w:t>
      </w:r>
      <w:r>
        <w:t xml:space="preserve">of this nature, </w:t>
      </w:r>
      <w:r w:rsidR="00CF6FEF">
        <w:t>where safety concerns have been fully investigated and evaluated</w:t>
      </w:r>
      <w:r>
        <w:t xml:space="preserve">, </w:t>
      </w:r>
      <w:r w:rsidR="009B0BB3">
        <w:t xml:space="preserve">may ultimately increase the range of treatments available to those who develop PTSD. </w:t>
      </w:r>
    </w:p>
    <w:p w14:paraId="5CD20077" w14:textId="77777777" w:rsidR="00A90EE9" w:rsidRDefault="00A90EE9" w:rsidP="008C24FD">
      <w:pPr>
        <w:pStyle w:val="ListParagraph"/>
      </w:pPr>
    </w:p>
    <w:p w14:paraId="7F68C88B" w14:textId="77777777" w:rsidR="00897F97" w:rsidRPr="00A90EE9" w:rsidRDefault="00A90EE9" w:rsidP="00A90EE9">
      <w:pPr>
        <w:spacing w:line="240" w:lineRule="auto"/>
      </w:pPr>
      <w:r>
        <w:br w:type="page"/>
      </w:r>
    </w:p>
    <w:p w14:paraId="71E26B3D" w14:textId="77777777" w:rsidR="00381D9A" w:rsidRDefault="00330272" w:rsidP="00C627C9">
      <w:pPr>
        <w:pStyle w:val="Heading1"/>
      </w:pPr>
      <w:bookmarkStart w:id="16" w:name="_Toc368057917"/>
      <w:bookmarkStart w:id="17" w:name="_Toc368061488"/>
      <w:bookmarkStart w:id="18" w:name="_Toc497476631"/>
      <w:bookmarkEnd w:id="0"/>
      <w:r w:rsidRPr="00FA2A36">
        <w:t>Introduction</w:t>
      </w:r>
      <w:bookmarkEnd w:id="16"/>
      <w:bookmarkEnd w:id="17"/>
      <w:bookmarkEnd w:id="18"/>
    </w:p>
    <w:p w14:paraId="1638EEFC" w14:textId="7437B8BD" w:rsidR="00A371FA" w:rsidRDefault="00FB5011" w:rsidP="00F824A5">
      <w:pPr>
        <w:spacing w:line="360" w:lineRule="auto"/>
        <w:rPr>
          <w:rFonts w:asciiTheme="minorHAnsi" w:hAnsiTheme="minorHAnsi" w:cstheme="minorHAnsi"/>
          <w:szCs w:val="22"/>
        </w:rPr>
      </w:pPr>
      <w:r>
        <w:rPr>
          <w:rFonts w:asciiTheme="minorHAnsi" w:hAnsiTheme="minorHAnsi" w:cstheme="minorHAnsi"/>
          <w:szCs w:val="22"/>
        </w:rPr>
        <w:t xml:space="preserve">Hallucinogens constitute a broad group of </w:t>
      </w:r>
      <w:r w:rsidR="000256A6">
        <w:rPr>
          <w:rFonts w:asciiTheme="minorHAnsi" w:hAnsiTheme="minorHAnsi" w:cstheme="minorHAnsi"/>
          <w:szCs w:val="22"/>
        </w:rPr>
        <w:t xml:space="preserve">psychoactive </w:t>
      </w:r>
      <w:r>
        <w:rPr>
          <w:rFonts w:asciiTheme="minorHAnsi" w:hAnsiTheme="minorHAnsi" w:cstheme="minorHAnsi"/>
          <w:szCs w:val="22"/>
        </w:rPr>
        <w:t>substances that share an ability to produce sensory distortions and hallucinations at doses that are not otherwise toxic to the body</w:t>
      </w:r>
      <w:r w:rsidR="00646471">
        <w:rPr>
          <w:rFonts w:asciiTheme="minorHAnsi" w:hAnsiTheme="minorHAnsi" w:cstheme="minorHAnsi"/>
          <w:szCs w:val="22"/>
        </w:rPr>
        <w:t>.</w:t>
      </w:r>
      <w:hyperlink w:anchor="_ENREF_1" w:tooltip="Stephens, 1999 #6323"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&lt;EndNote&gt;&lt;Cite&gt;&lt;Author&gt;Stephens&lt;/Author&gt;&lt;Year&gt;1999&lt;/Year&gt;&lt;RecNum&gt;6323&lt;/RecNum&gt;&lt;DisplayText&gt;&lt;style face="superscript"&gt;1&lt;/style&gt;&lt;/DisplayText&gt;&lt;record&gt;&lt;rec-number&gt;6323&lt;/rec-number&gt;&lt;foreign-keys&gt;&lt;key app="EN" db-id="fd0xtef5qfr059eedsspfvzlrdw2tzd95dpr" timestamp="1505096725"&gt;6323&lt;/key&gt;&lt;/foreign-keys&gt;&lt;ref-type name="Book Section"&gt;5&lt;/ref-type&gt;&lt;contributors&gt;&lt;authors&gt;&lt;author&gt;Stephens, R. S.&lt;/author&gt;&lt;/authors&gt;&lt;secondary-authors&gt;&lt;author&gt;McCrady, B. S.&lt;/author&gt;&lt;author&gt;Epstein, E. E.&lt;/author&gt;&lt;/secondary-authors&gt;&lt;/contributors&gt;&lt;titles&gt;&lt;title&gt;Cannabis and hallucinogens&lt;/title&gt;&lt;secondary-title&gt;Addictions: A comprehensive guidebook&lt;/secondary-title&gt;&lt;/titles&gt;&lt;pages&gt;121-140&lt;/pages&gt;&lt;dates&gt;&lt;year&gt;1999&lt;/year&gt;&lt;/dates&gt;&lt;pub-location&gt;New York&lt;/pub-location&gt;&lt;publisher&gt;Oxford University Press&lt;/publisher&gt;&lt;urls&gt;&lt;/urls&gt;&lt;/record&gt;&lt;/Cite&gt;&lt;/EndNote&gt;</w:instrText>
        </w:r>
        <w:r w:rsidR="001D645C">
          <w:rPr>
            <w:rFonts w:asciiTheme="minorHAnsi" w:hAnsiTheme="minorHAnsi" w:cstheme="minorHAnsi"/>
            <w:szCs w:val="22"/>
          </w:rPr>
          <w:fldChar w:fldCharType="separate"/>
        </w:r>
        <w:r w:rsidR="001D645C" w:rsidRPr="00407CE5">
          <w:rPr>
            <w:rFonts w:asciiTheme="minorHAnsi" w:hAnsiTheme="minorHAnsi" w:cstheme="minorHAnsi"/>
            <w:noProof/>
            <w:szCs w:val="22"/>
            <w:vertAlign w:val="superscript"/>
          </w:rPr>
          <w:t>1</w:t>
        </w:r>
        <w:r w:rsidR="001D645C">
          <w:rPr>
            <w:rFonts w:asciiTheme="minorHAnsi" w:hAnsiTheme="minorHAnsi" w:cstheme="minorHAnsi"/>
            <w:szCs w:val="22"/>
          </w:rPr>
          <w:fldChar w:fldCharType="end"/>
        </w:r>
      </w:hyperlink>
      <w:r w:rsidR="009A0E1A">
        <w:rPr>
          <w:rFonts w:asciiTheme="minorHAnsi" w:hAnsiTheme="minorHAnsi" w:cstheme="minorHAnsi"/>
          <w:szCs w:val="22"/>
        </w:rPr>
        <w:t xml:space="preserve"> Hallucinogens</w:t>
      </w:r>
      <w:r w:rsidR="009A0E1A" w:rsidRPr="00D53B68">
        <w:rPr>
          <w:rFonts w:asciiTheme="minorHAnsi" w:hAnsiTheme="minorHAnsi" w:cstheme="minorHAnsi"/>
          <w:szCs w:val="22"/>
        </w:rPr>
        <w:t xml:space="preserve"> primarily act to alter cognition and perception, which is experienced by users as an alteration to ordinary conscious experience</w:t>
      </w:r>
      <w:r w:rsidR="00646471">
        <w:rPr>
          <w:rFonts w:asciiTheme="minorHAnsi" w:hAnsiTheme="minorHAnsi" w:cstheme="minorHAnsi"/>
          <w:szCs w:val="22"/>
        </w:rPr>
        <w:t>.</w:t>
      </w:r>
      <w:hyperlink w:anchor="_ENREF_2" w:tooltip="Geyer, 2009 #6298" w:history="1">
        <w:r w:rsidR="001D645C" w:rsidRPr="00D53B68">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&lt;EndNote&gt;&lt;Cite&gt;&lt;Author&gt;Geyer&lt;/Author&gt;&lt;Year&gt;2009&lt;/Year&gt;&lt;RecNum&gt;6298&lt;/RecNum&gt;&lt;DisplayText&gt;&lt;style face="superscript"&gt;2&lt;/style&gt;&lt;/DisplayText&gt;&lt;record&gt;&lt;rec-number&gt;6298&lt;/rec-number&gt;&lt;foreign-keys&gt;&lt;key app="EN" db-id="fd0xtef5qfr059eedsspfvzlrdw2tzd95dpr" timestamp="1504747735"&gt;6298&lt;/key&gt;&lt;/foreign-keys&gt;&lt;ref-type name="Book Section"&gt;5&lt;/ref-type&gt;&lt;contributors&gt;&lt;authors&gt;&lt;author&gt;Geyer, M. A.&lt;/author&gt;&lt;author&gt;Nichols, D. E.&lt;/author&gt;&lt;author&gt;Vollenweider, F. X.&lt;/author&gt;&lt;/authors&gt;&lt;secondary-authors&gt;&lt;author&gt;Squire, L. R.&lt;/author&gt;&lt;/secondary-authors&gt;&lt;/contributors&gt;&lt;titles&gt;&lt;title&gt;Serotonin-related psychedelic drugs&lt;/title&gt;&lt;secondary-title&gt;Encyclopedia of neuroscience&lt;/secondary-title&gt;&lt;/titles&gt;&lt;pages&gt;731-738&lt;/pages&gt;&lt;dates&gt;&lt;year&gt;2009&lt;/year&gt;&lt;/dates&gt;&lt;urls&gt;&lt;/urls&gt;&lt;electronic-resource-num&gt;https://doi.org/10.1016/B978-008045046-9.01160-8&lt;/electronic-resource-num&gt;&lt;/record&gt;&lt;/Cite&gt;&lt;/EndNote&gt;</w:instrText>
        </w:r>
        <w:r w:rsidR="001D645C" w:rsidRPr="00D53B68">
          <w:rPr>
            <w:rFonts w:asciiTheme="minorHAnsi" w:hAnsiTheme="minorHAnsi" w:cstheme="minorHAnsi"/>
            <w:szCs w:val="22"/>
          </w:rPr>
          <w:fldChar w:fldCharType="separate"/>
        </w:r>
        <w:r w:rsidR="001D645C" w:rsidRPr="00407CE5">
          <w:rPr>
            <w:rFonts w:asciiTheme="minorHAnsi" w:hAnsiTheme="minorHAnsi" w:cstheme="minorHAnsi"/>
            <w:noProof/>
            <w:szCs w:val="22"/>
            <w:vertAlign w:val="superscript"/>
          </w:rPr>
          <w:t>2</w:t>
        </w:r>
        <w:r w:rsidR="001D645C" w:rsidRPr="00D53B68">
          <w:rPr>
            <w:rFonts w:asciiTheme="minorHAnsi" w:hAnsiTheme="minorHAnsi" w:cstheme="minorHAnsi"/>
            <w:szCs w:val="22"/>
          </w:rPr>
          <w:fldChar w:fldCharType="end"/>
        </w:r>
      </w:hyperlink>
      <w:r w:rsidR="009A0E1A">
        <w:rPr>
          <w:rFonts w:asciiTheme="minorHAnsi" w:hAnsiTheme="minorHAnsi" w:cstheme="minorHAnsi"/>
          <w:szCs w:val="22"/>
        </w:rPr>
        <w:t xml:space="preserve"> In the current revie</w:t>
      </w:r>
      <w:r w:rsidR="008008B3">
        <w:rPr>
          <w:rFonts w:asciiTheme="minorHAnsi" w:hAnsiTheme="minorHAnsi" w:cstheme="minorHAnsi"/>
          <w:szCs w:val="22"/>
        </w:rPr>
        <w:t>w, hallucinogens</w:t>
      </w:r>
      <w:r w:rsidR="002A4C75">
        <w:rPr>
          <w:rFonts w:asciiTheme="minorHAnsi" w:hAnsiTheme="minorHAnsi" w:cstheme="minorHAnsi"/>
          <w:szCs w:val="22"/>
        </w:rPr>
        <w:t xml:space="preserve"> are considered as treatments for PTSD, anxiety</w:t>
      </w:r>
      <w:r w:rsidR="007F7EA3">
        <w:rPr>
          <w:rFonts w:asciiTheme="minorHAnsi" w:hAnsiTheme="minorHAnsi" w:cstheme="minorHAnsi"/>
          <w:szCs w:val="22"/>
        </w:rPr>
        <w:t>,</w:t>
      </w:r>
      <w:r w:rsidR="002A4C75">
        <w:rPr>
          <w:rFonts w:asciiTheme="minorHAnsi" w:hAnsiTheme="minorHAnsi" w:cstheme="minorHAnsi"/>
          <w:szCs w:val="22"/>
        </w:rPr>
        <w:t xml:space="preserve"> and depression. The hallucinogens investigated in this review are </w:t>
      </w:r>
      <w:r w:rsidR="0077657E">
        <w:rPr>
          <w:rFonts w:asciiTheme="minorHAnsi" w:hAnsiTheme="minorHAnsi" w:cstheme="minorHAnsi"/>
          <w:szCs w:val="22"/>
        </w:rPr>
        <w:t>cannabis,</w:t>
      </w:r>
      <w:r w:rsidR="009A0E1A">
        <w:rPr>
          <w:rFonts w:asciiTheme="minorHAnsi" w:hAnsiTheme="minorHAnsi" w:cstheme="minorHAnsi"/>
          <w:szCs w:val="22"/>
        </w:rPr>
        <w:t xml:space="preserve"> </w:t>
      </w:r>
      <w:r w:rsidR="00BD3BC3" w:rsidRPr="00BD3BC3">
        <w:rPr>
          <w:rFonts w:asciiTheme="minorHAnsi" w:hAnsiTheme="minorHAnsi" w:cstheme="minorHAnsi"/>
          <w:szCs w:val="22"/>
        </w:rPr>
        <w:t>3,4-methylenedioxymeth</w:t>
      </w:r>
      <w:r w:rsidR="007F7EA3">
        <w:rPr>
          <w:rFonts w:asciiTheme="minorHAnsi" w:hAnsiTheme="minorHAnsi" w:cstheme="minorHAnsi"/>
          <w:szCs w:val="22"/>
        </w:rPr>
        <w:t>-</w:t>
      </w:r>
      <w:r w:rsidR="00BD3BC3" w:rsidRPr="00BD3BC3">
        <w:rPr>
          <w:rFonts w:asciiTheme="minorHAnsi" w:hAnsiTheme="minorHAnsi" w:cstheme="minorHAnsi"/>
          <w:szCs w:val="22"/>
        </w:rPr>
        <w:t xml:space="preserve">amphetamine </w:t>
      </w:r>
      <w:r w:rsidR="00BD3BC3">
        <w:rPr>
          <w:rFonts w:asciiTheme="minorHAnsi" w:hAnsiTheme="minorHAnsi" w:cstheme="minorHAnsi"/>
          <w:szCs w:val="22"/>
        </w:rPr>
        <w:t>(</w:t>
      </w:r>
      <w:r w:rsidR="009A0E1A">
        <w:rPr>
          <w:rFonts w:asciiTheme="minorHAnsi" w:hAnsiTheme="minorHAnsi" w:cstheme="minorHAnsi"/>
          <w:szCs w:val="22"/>
        </w:rPr>
        <w:t>MDMA</w:t>
      </w:r>
      <w:r w:rsidR="00BD3BC3">
        <w:rPr>
          <w:rFonts w:asciiTheme="minorHAnsi" w:hAnsiTheme="minorHAnsi" w:cstheme="minorHAnsi"/>
          <w:szCs w:val="22"/>
        </w:rPr>
        <w:t>)</w:t>
      </w:r>
      <w:r w:rsidR="009A0E1A">
        <w:rPr>
          <w:rFonts w:asciiTheme="minorHAnsi" w:hAnsiTheme="minorHAnsi" w:cstheme="minorHAnsi"/>
          <w:szCs w:val="22"/>
        </w:rPr>
        <w:t xml:space="preserve">, </w:t>
      </w:r>
      <w:r w:rsidR="00464E17">
        <w:rPr>
          <w:rFonts w:asciiTheme="minorHAnsi" w:hAnsiTheme="minorHAnsi" w:cstheme="minorHAnsi"/>
          <w:szCs w:val="22"/>
        </w:rPr>
        <w:t>l</w:t>
      </w:r>
      <w:r w:rsidR="00464E17" w:rsidRPr="00464E17">
        <w:rPr>
          <w:rFonts w:asciiTheme="minorHAnsi" w:hAnsiTheme="minorHAnsi" w:cstheme="minorHAnsi"/>
          <w:szCs w:val="22"/>
        </w:rPr>
        <w:t xml:space="preserve">ysergic acid diethylamide </w:t>
      </w:r>
      <w:r w:rsidR="00464E17">
        <w:rPr>
          <w:rFonts w:asciiTheme="minorHAnsi" w:hAnsiTheme="minorHAnsi" w:cstheme="minorHAnsi"/>
          <w:szCs w:val="22"/>
        </w:rPr>
        <w:t>(</w:t>
      </w:r>
      <w:r w:rsidR="009A0E1A">
        <w:rPr>
          <w:rFonts w:asciiTheme="minorHAnsi" w:hAnsiTheme="minorHAnsi" w:cstheme="minorHAnsi"/>
          <w:szCs w:val="22"/>
        </w:rPr>
        <w:t>LSD</w:t>
      </w:r>
      <w:r w:rsidR="00464E17">
        <w:rPr>
          <w:rFonts w:asciiTheme="minorHAnsi" w:hAnsiTheme="minorHAnsi" w:cstheme="minorHAnsi"/>
          <w:szCs w:val="22"/>
        </w:rPr>
        <w:t>)</w:t>
      </w:r>
      <w:r w:rsidR="009A0E1A">
        <w:rPr>
          <w:rFonts w:asciiTheme="minorHAnsi" w:hAnsiTheme="minorHAnsi" w:cstheme="minorHAnsi"/>
          <w:szCs w:val="22"/>
        </w:rPr>
        <w:t>, psilocybin,</w:t>
      </w:r>
      <w:r w:rsidR="00B504FA">
        <w:rPr>
          <w:rFonts w:asciiTheme="minorHAnsi" w:hAnsiTheme="minorHAnsi" w:cstheme="minorHAnsi"/>
          <w:szCs w:val="22"/>
        </w:rPr>
        <w:t xml:space="preserve"> </w:t>
      </w:r>
      <w:r w:rsidR="009A0E1A">
        <w:rPr>
          <w:rFonts w:asciiTheme="minorHAnsi" w:hAnsiTheme="minorHAnsi" w:cstheme="minorHAnsi"/>
          <w:szCs w:val="22"/>
        </w:rPr>
        <w:t>ketamine</w:t>
      </w:r>
      <w:r w:rsidR="0077657E">
        <w:rPr>
          <w:rFonts w:asciiTheme="minorHAnsi" w:hAnsiTheme="minorHAnsi" w:cstheme="minorHAnsi"/>
          <w:szCs w:val="22"/>
        </w:rPr>
        <w:t>,</w:t>
      </w:r>
      <w:r w:rsidR="00931AE3">
        <w:rPr>
          <w:rFonts w:asciiTheme="minorHAnsi" w:hAnsiTheme="minorHAnsi" w:cstheme="minorHAnsi"/>
          <w:szCs w:val="22"/>
        </w:rPr>
        <w:t xml:space="preserve"> and</w:t>
      </w:r>
      <w:r w:rsidR="00B504FA">
        <w:rPr>
          <w:rFonts w:asciiTheme="minorHAnsi" w:hAnsiTheme="minorHAnsi" w:cstheme="minorHAnsi"/>
          <w:szCs w:val="22"/>
        </w:rPr>
        <w:t xml:space="preserve"> </w:t>
      </w:r>
      <w:r w:rsidR="00AA23A6">
        <w:rPr>
          <w:rFonts w:asciiTheme="minorHAnsi" w:hAnsiTheme="minorHAnsi" w:cstheme="minorHAnsi"/>
          <w:szCs w:val="22"/>
        </w:rPr>
        <w:t>g</w:t>
      </w:r>
      <w:r w:rsidR="00AA23A6" w:rsidRPr="00AA23A6">
        <w:rPr>
          <w:rFonts w:asciiTheme="minorHAnsi" w:hAnsiTheme="minorHAnsi" w:cstheme="minorHAnsi"/>
          <w:szCs w:val="22"/>
        </w:rPr>
        <w:t xml:space="preserve">amma-hydroxybutyric acid </w:t>
      </w:r>
      <w:r w:rsidR="00AA23A6">
        <w:rPr>
          <w:rFonts w:asciiTheme="minorHAnsi" w:hAnsiTheme="minorHAnsi" w:cstheme="minorHAnsi"/>
          <w:szCs w:val="22"/>
        </w:rPr>
        <w:t>(</w:t>
      </w:r>
      <w:r w:rsidR="00B504FA">
        <w:rPr>
          <w:rFonts w:asciiTheme="minorHAnsi" w:hAnsiTheme="minorHAnsi" w:cstheme="minorHAnsi"/>
          <w:szCs w:val="22"/>
        </w:rPr>
        <w:t>GHB</w:t>
      </w:r>
      <w:r w:rsidR="00AA23A6">
        <w:rPr>
          <w:rFonts w:asciiTheme="minorHAnsi" w:hAnsiTheme="minorHAnsi" w:cstheme="minorHAnsi"/>
          <w:szCs w:val="22"/>
        </w:rPr>
        <w:t>)</w:t>
      </w:r>
      <w:r w:rsidR="009A0E1A">
        <w:rPr>
          <w:rFonts w:asciiTheme="minorHAnsi" w:hAnsiTheme="minorHAnsi" w:cstheme="minorHAnsi"/>
          <w:szCs w:val="22"/>
        </w:rPr>
        <w:t xml:space="preserve">. </w:t>
      </w:r>
      <w:r w:rsidR="00E46A3C">
        <w:rPr>
          <w:rFonts w:asciiTheme="minorHAnsi" w:hAnsiTheme="minorHAnsi" w:cstheme="minorHAnsi"/>
          <w:szCs w:val="22"/>
        </w:rPr>
        <w:t>While c</w:t>
      </w:r>
      <w:r w:rsidR="00CF2BD2">
        <w:rPr>
          <w:rFonts w:asciiTheme="minorHAnsi" w:hAnsiTheme="minorHAnsi" w:cstheme="minorHAnsi"/>
          <w:szCs w:val="22"/>
        </w:rPr>
        <w:t xml:space="preserve">annabis is often considered separately to </w:t>
      </w:r>
      <w:r w:rsidR="00931AE3">
        <w:rPr>
          <w:rFonts w:asciiTheme="minorHAnsi" w:hAnsiTheme="minorHAnsi" w:cstheme="minorHAnsi"/>
          <w:szCs w:val="22"/>
        </w:rPr>
        <w:t xml:space="preserve">other </w:t>
      </w:r>
      <w:r w:rsidR="00CF2BD2">
        <w:rPr>
          <w:rFonts w:asciiTheme="minorHAnsi" w:hAnsiTheme="minorHAnsi" w:cstheme="minorHAnsi"/>
          <w:szCs w:val="22"/>
        </w:rPr>
        <w:t>hallucinogens</w:t>
      </w:r>
      <w:r w:rsidR="00697E73">
        <w:rPr>
          <w:rFonts w:asciiTheme="minorHAnsi" w:hAnsiTheme="minorHAnsi" w:cstheme="minorHAnsi"/>
          <w:szCs w:val="22"/>
        </w:rPr>
        <w:t xml:space="preserve"> based on their</w:t>
      </w:r>
      <w:r>
        <w:rPr>
          <w:rFonts w:asciiTheme="minorHAnsi" w:hAnsiTheme="minorHAnsi" w:cstheme="minorHAnsi"/>
          <w:szCs w:val="22"/>
        </w:rPr>
        <w:t xml:space="preserve"> </w:t>
      </w:r>
      <w:r w:rsidR="00D602F3">
        <w:rPr>
          <w:rFonts w:asciiTheme="minorHAnsi" w:hAnsiTheme="minorHAnsi" w:cstheme="minorHAnsi"/>
          <w:szCs w:val="22"/>
        </w:rPr>
        <w:t>molecular</w:t>
      </w:r>
      <w:r>
        <w:rPr>
          <w:rFonts w:asciiTheme="minorHAnsi" w:hAnsiTheme="minorHAnsi" w:cstheme="minorHAnsi"/>
          <w:szCs w:val="22"/>
        </w:rPr>
        <w:t xml:space="preserve"> distinct</w:t>
      </w:r>
      <w:r w:rsidR="00D602F3">
        <w:rPr>
          <w:rFonts w:asciiTheme="minorHAnsi" w:hAnsiTheme="minorHAnsi" w:cstheme="minorHAnsi"/>
          <w:szCs w:val="22"/>
        </w:rPr>
        <w:t>ion</w:t>
      </w:r>
      <w:r w:rsidR="00131508">
        <w:rPr>
          <w:rFonts w:asciiTheme="minorHAnsi" w:hAnsiTheme="minorHAnsi" w:cstheme="minorHAnsi"/>
          <w:szCs w:val="22"/>
        </w:rPr>
        <w:t xml:space="preserve">, </w:t>
      </w:r>
      <w:r w:rsidR="00931AE3">
        <w:rPr>
          <w:rFonts w:asciiTheme="minorHAnsi" w:hAnsiTheme="minorHAnsi" w:cstheme="minorHAnsi"/>
          <w:szCs w:val="22"/>
        </w:rPr>
        <w:t>cannabis</w:t>
      </w:r>
      <w:r w:rsidR="00B577CD">
        <w:rPr>
          <w:rFonts w:asciiTheme="minorHAnsi" w:hAnsiTheme="minorHAnsi" w:cstheme="minorHAnsi"/>
          <w:szCs w:val="22"/>
        </w:rPr>
        <w:t xml:space="preserve"> do</w:t>
      </w:r>
      <w:r w:rsidR="00931AE3">
        <w:rPr>
          <w:rFonts w:asciiTheme="minorHAnsi" w:hAnsiTheme="minorHAnsi" w:cstheme="minorHAnsi"/>
          <w:szCs w:val="22"/>
        </w:rPr>
        <w:t>es</w:t>
      </w:r>
      <w:r w:rsidR="00B577CD">
        <w:rPr>
          <w:rFonts w:asciiTheme="minorHAnsi" w:hAnsiTheme="minorHAnsi" w:cstheme="minorHAnsi"/>
          <w:szCs w:val="22"/>
        </w:rPr>
        <w:t xml:space="preserve"> have the</w:t>
      </w:r>
      <w:r w:rsidR="00131508">
        <w:rPr>
          <w:rFonts w:asciiTheme="minorHAnsi" w:hAnsiTheme="minorHAnsi" w:cstheme="minorHAnsi"/>
          <w:szCs w:val="22"/>
        </w:rPr>
        <w:t xml:space="preserve"> ability to alter perception and produce euphoria</w:t>
      </w:r>
      <w:r w:rsidR="00931AE3">
        <w:rPr>
          <w:rFonts w:asciiTheme="minorHAnsi" w:hAnsiTheme="minorHAnsi" w:cstheme="minorHAnsi"/>
          <w:szCs w:val="22"/>
        </w:rPr>
        <w:t>.</w:t>
      </w:r>
      <w:r w:rsidR="007917A2">
        <w:rPr>
          <w:rFonts w:asciiTheme="minorHAnsi" w:hAnsiTheme="minorHAnsi" w:cstheme="minorHAnsi"/>
          <w:szCs w:val="22"/>
        </w:rPr>
        <w:t xml:space="preserve"> </w:t>
      </w:r>
      <w:r w:rsidR="00931AE3">
        <w:rPr>
          <w:rFonts w:asciiTheme="minorHAnsi" w:hAnsiTheme="minorHAnsi" w:cstheme="minorHAnsi"/>
          <w:szCs w:val="22"/>
        </w:rPr>
        <w:t>However, t</w:t>
      </w:r>
      <w:r>
        <w:rPr>
          <w:rFonts w:asciiTheme="minorHAnsi" w:hAnsiTheme="minorHAnsi" w:cstheme="minorHAnsi"/>
          <w:szCs w:val="22"/>
        </w:rPr>
        <w:t xml:space="preserve">he perceptual-emotional experiences and physiological effects </w:t>
      </w:r>
      <w:r w:rsidR="007917A2">
        <w:rPr>
          <w:rFonts w:asciiTheme="minorHAnsi" w:hAnsiTheme="minorHAnsi" w:cstheme="minorHAnsi"/>
          <w:szCs w:val="22"/>
        </w:rPr>
        <w:t>of cannabis are</w:t>
      </w:r>
      <w:r w:rsidR="00E45F85">
        <w:rPr>
          <w:rFonts w:asciiTheme="minorHAnsi" w:hAnsiTheme="minorHAnsi" w:cstheme="minorHAnsi"/>
          <w:szCs w:val="22"/>
        </w:rPr>
        <w:t xml:space="preserve"> </w:t>
      </w:r>
      <w:r w:rsidR="007917A2">
        <w:rPr>
          <w:rFonts w:asciiTheme="minorHAnsi" w:hAnsiTheme="minorHAnsi" w:cstheme="minorHAnsi"/>
          <w:szCs w:val="22"/>
        </w:rPr>
        <w:t>comparatively less</w:t>
      </w:r>
      <w:r>
        <w:rPr>
          <w:rFonts w:asciiTheme="minorHAnsi" w:hAnsiTheme="minorHAnsi" w:cstheme="minorHAnsi"/>
          <w:szCs w:val="22"/>
        </w:rPr>
        <w:t xml:space="preserve"> </w:t>
      </w:r>
      <w:r w:rsidR="00E45F85">
        <w:rPr>
          <w:rFonts w:asciiTheme="minorHAnsi" w:hAnsiTheme="minorHAnsi" w:cstheme="minorHAnsi"/>
          <w:szCs w:val="22"/>
        </w:rPr>
        <w:t>intense</w:t>
      </w:r>
      <w:r w:rsidR="008D5DC8">
        <w:rPr>
          <w:rFonts w:asciiTheme="minorHAnsi" w:hAnsiTheme="minorHAnsi" w:cstheme="minorHAnsi"/>
          <w:szCs w:val="22"/>
        </w:rPr>
        <w:t xml:space="preserve"> than the other hallucinogens</w:t>
      </w:r>
      <w:r w:rsidR="00646471">
        <w:rPr>
          <w:rFonts w:asciiTheme="minorHAnsi" w:hAnsiTheme="minorHAnsi" w:cstheme="minorHAnsi"/>
          <w:szCs w:val="22"/>
        </w:rPr>
        <w:t>.</w:t>
      </w:r>
      <w:hyperlink w:anchor="_ENREF_1" w:tooltip="Stephens, 1999 #6323"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&lt;EndNote&gt;&lt;Cite&gt;&lt;Author&gt;Stephens&lt;/Author&gt;&lt;Year&gt;1999&lt;/Year&gt;&lt;RecNum&gt;6323&lt;/RecNum&gt;&lt;DisplayText&gt;&lt;style face="superscript"&gt;1&lt;/style&gt;&lt;/DisplayText&gt;&lt;record&gt;&lt;rec-number&gt;6323&lt;/rec-number&gt;&lt;foreign-keys&gt;&lt;key app="EN" db-id="fd0xtef5qfr059eedsspfvzlrdw2tzd95dpr" timestamp="1505096725"&gt;6323&lt;/key&gt;&lt;/foreign-keys&gt;&lt;ref-type name="Book Section"&gt;5&lt;/ref-type&gt;&lt;contributors&gt;&lt;authors&gt;&lt;author&gt;Stephens, R. S.&lt;/author&gt;&lt;/authors&gt;&lt;secondary-authors&gt;&lt;author&gt;McCrady, B. S.&lt;/author&gt;&lt;author&gt;Epstein, E. E.&lt;/author&gt;&lt;/secondary-authors&gt;&lt;/contributors&gt;&lt;titles&gt;&lt;title&gt;Cannabis and hallucinogens&lt;/title&gt;&lt;secondary-title&gt;Addictions: A comprehensive guidebook&lt;/secondary-title&gt;&lt;/titles&gt;&lt;pages&gt;121-140&lt;/pages&gt;&lt;dates&gt;&lt;year&gt;1999&lt;/year&gt;&lt;/dates&gt;&lt;pub-location&gt;New York&lt;/pub-location&gt;&lt;publisher&gt;Oxford University Press&lt;/publisher&gt;&lt;urls&gt;&lt;/urls&gt;&lt;/record&gt;&lt;/Cite&gt;&lt;/EndNote&gt;</w:instrText>
        </w:r>
        <w:r w:rsidR="001D645C">
          <w:rPr>
            <w:rFonts w:asciiTheme="minorHAnsi" w:hAnsiTheme="minorHAnsi" w:cstheme="minorHAnsi"/>
            <w:szCs w:val="22"/>
          </w:rPr>
          <w:fldChar w:fldCharType="separate"/>
        </w:r>
        <w:r w:rsidR="001D645C" w:rsidRPr="00407CE5">
          <w:rPr>
            <w:rFonts w:asciiTheme="minorHAnsi" w:hAnsiTheme="minorHAnsi" w:cstheme="minorHAnsi"/>
            <w:noProof/>
            <w:szCs w:val="22"/>
            <w:vertAlign w:val="superscript"/>
          </w:rPr>
          <w:t>1</w:t>
        </w:r>
        <w:r w:rsidR="001D645C">
          <w:rPr>
            <w:rFonts w:asciiTheme="minorHAnsi" w:hAnsiTheme="minorHAnsi" w:cstheme="minorHAnsi"/>
            <w:szCs w:val="22"/>
          </w:rPr>
          <w:fldChar w:fldCharType="end"/>
        </w:r>
      </w:hyperlink>
      <w:r w:rsidR="00697E73">
        <w:rPr>
          <w:rFonts w:asciiTheme="minorHAnsi" w:hAnsiTheme="minorHAnsi" w:cstheme="minorHAnsi"/>
          <w:szCs w:val="22"/>
        </w:rPr>
        <w:t xml:space="preserve"> C</w:t>
      </w:r>
      <w:r w:rsidR="008008B3">
        <w:rPr>
          <w:rFonts w:asciiTheme="minorHAnsi" w:hAnsiTheme="minorHAnsi" w:cstheme="minorHAnsi"/>
          <w:szCs w:val="22"/>
        </w:rPr>
        <w:t xml:space="preserve">annabis has been attributed hallucinogenic properties, </w:t>
      </w:r>
      <w:r w:rsidR="00697E73">
        <w:rPr>
          <w:rFonts w:asciiTheme="minorHAnsi" w:hAnsiTheme="minorHAnsi" w:cstheme="minorHAnsi"/>
          <w:szCs w:val="22"/>
        </w:rPr>
        <w:t xml:space="preserve">including seeing colours or objects as more intense, and </w:t>
      </w:r>
      <w:r w:rsidR="008661A5">
        <w:rPr>
          <w:rFonts w:asciiTheme="minorHAnsi" w:hAnsiTheme="minorHAnsi" w:cstheme="minorHAnsi"/>
          <w:szCs w:val="22"/>
        </w:rPr>
        <w:t xml:space="preserve">the </w:t>
      </w:r>
      <w:r w:rsidR="00697E73">
        <w:rPr>
          <w:rFonts w:asciiTheme="minorHAnsi" w:hAnsiTheme="minorHAnsi" w:cstheme="minorHAnsi"/>
          <w:szCs w:val="22"/>
        </w:rPr>
        <w:t>experienc</w:t>
      </w:r>
      <w:r w:rsidR="008661A5">
        <w:rPr>
          <w:rFonts w:asciiTheme="minorHAnsi" w:hAnsiTheme="minorHAnsi" w:cstheme="minorHAnsi"/>
          <w:szCs w:val="22"/>
        </w:rPr>
        <w:t>e of</w:t>
      </w:r>
      <w:r w:rsidR="00697E73">
        <w:rPr>
          <w:rFonts w:asciiTheme="minorHAnsi" w:hAnsiTheme="minorHAnsi" w:cstheme="minorHAnsi"/>
          <w:szCs w:val="22"/>
        </w:rPr>
        <w:t xml:space="preserve"> hallucinogenic ideation</w:t>
      </w:r>
      <w:r w:rsidR="00646471">
        <w:rPr>
          <w:rFonts w:asciiTheme="minorHAnsi" w:hAnsiTheme="minorHAnsi" w:cstheme="minorHAnsi"/>
          <w:szCs w:val="22"/>
        </w:rPr>
        <w:t>.</w:t>
      </w:r>
      <w:r w:rsidR="009E5186">
        <w:rPr>
          <w:rFonts w:asciiTheme="minorHAnsi" w:hAnsiTheme="minorHAnsi" w:cstheme="minorHAnsi"/>
          <w:szCs w:val="22"/>
        </w:rPr>
        <w:fldChar w:fldCharType="begin"/>
      </w:r>
      <w:r w:rsidR="00FB5F7A">
        <w:rPr>
          <w:rFonts w:asciiTheme="minorHAnsi" w:hAnsiTheme="minorHAnsi" w:cstheme="minorHAnsi"/>
          <w:szCs w:val="22"/>
        </w:rPr>
        <w:instrText xml:space="preserve"> ADDIN EN.CITE &lt;EndNote&gt;&lt;Cite&gt;&lt;Author&gt;Keeler&lt;/Author&gt;&lt;Year&gt;1971&lt;/Year&gt;&lt;RecNum&gt;6324&lt;/RecNum&gt;&lt;DisplayText&gt;&lt;style face="superscript"&gt;3,4&lt;/style&gt;&lt;/DisplayText&gt;&lt;record&gt;&lt;rec-number&gt;6324&lt;/rec-number&gt;&lt;foreign-keys&gt;&lt;key app="EN" db-id="fd0xtef5qfr059eedsspfvzlrdw2tzd95dpr" timestamp="1505097546"&gt;6324&lt;/key&gt;&lt;/foreign-keys&gt;&lt;ref-type name="Journal Article"&gt;17&lt;/ref-type&gt;&lt;contributors&gt;&lt;authors&gt;&lt;author&gt;Keeler, M. H.&lt;/author&gt;&lt;author&gt;Ewing, J. A.&lt;/author&gt;&lt;author&gt;Rouse, B. A.&lt;/author&gt;&lt;/authors&gt;&lt;/contributors&gt;&lt;titles&gt;&lt;title&gt;Hallucinogenic effects of marijuana as currently used&lt;/title&gt;&lt;secondary-title&gt;The American Journal of Psychiatry&lt;/secondary-title&gt;&lt;/titles&gt;&lt;periodical&gt;&lt;full-title&gt;The American Journal of Psychiatry&lt;/full-title&gt;&lt;/periodical&gt;&lt;pages&gt;213-216&lt;/pages&gt;&lt;volume&gt;128&lt;/volume&gt;&lt;dates&gt;&lt;year&gt;1971&lt;/year&gt;&lt;/dates&gt;&lt;urls&gt;&lt;/urls&gt;&lt;/record&gt;&lt;/Cite&gt;&lt;Cite&gt;&lt;Author&gt;Garcia-Romeu&lt;/Author&gt;&lt;Year&gt;2016&lt;/Year&gt;&lt;RecNum&gt;6318&lt;/RecNum&gt;&lt;record&gt;&lt;rec-number&gt;6318&lt;/rec-number&gt;&lt;foreign-keys&gt;&lt;key app="EN" db-id="fd0xtef5qfr059eedsspfvzlrdw2tzd95dpr" timestamp="1504829167"&gt;6318&lt;/key&gt;&lt;/foreign-keys&gt;&lt;ref-type name="Journal Article"&gt;17&lt;/ref-type&gt;&lt;contributors&gt;&lt;authors&gt;&lt;author&gt;Garcia-Romeu, A.&lt;/author&gt;&lt;author&gt;Kersgaard, G.&lt;/author&gt;&lt;author&gt;Addy, P. H.&lt;/author&gt;&lt;/authors&gt;&lt;/contributors&gt;&lt;titles&gt;&lt;title&gt;Clinical applications of hallucinogens: A review&lt;/title&gt;&lt;secondary-title&gt;Experimental and Clinical Psychopharmacology&lt;/secondary-title&gt;&lt;/titles&gt;&lt;periodical&gt;&lt;full-title&gt;Experimental and Clinical Psychopharmacology&lt;/full-title&gt;&lt;/periodical&gt;&lt;pages&gt;229-268&lt;/pages&gt;&lt;volume&gt;24&lt;/volume&gt;&lt;dates&gt;&lt;year&gt;2016&lt;/year&gt;&lt;/dates&gt;&lt;urls&gt;&lt;/urls&gt;&lt;electronic-resource-num&gt;https://doi.org/10.1037/pha0000084&lt;/electronic-resource-num&gt;&lt;/record&gt;&lt;/Cite&gt;&lt;/EndNote&gt;</w:instrText>
      </w:r>
      <w:r w:rsidR="009E5186">
        <w:rPr>
          <w:rFonts w:asciiTheme="minorHAnsi" w:hAnsiTheme="minorHAnsi" w:cstheme="minorHAnsi"/>
          <w:szCs w:val="22"/>
        </w:rPr>
        <w:fldChar w:fldCharType="separate"/>
      </w:r>
      <w:hyperlink w:anchor="_ENREF_3" w:tooltip="Keeler, 1971 #6324" w:history="1">
        <w:r w:rsidR="001D645C" w:rsidRPr="00FB5F7A">
          <w:rPr>
            <w:rFonts w:asciiTheme="minorHAnsi" w:hAnsiTheme="minorHAnsi" w:cstheme="minorHAnsi"/>
            <w:noProof/>
            <w:szCs w:val="22"/>
            <w:vertAlign w:val="superscript"/>
          </w:rPr>
          <w:t>3</w:t>
        </w:r>
      </w:hyperlink>
      <w:r w:rsidR="00FB5F7A" w:rsidRPr="00FB5F7A">
        <w:rPr>
          <w:rFonts w:asciiTheme="minorHAnsi" w:hAnsiTheme="minorHAnsi" w:cstheme="minorHAnsi"/>
          <w:noProof/>
          <w:szCs w:val="22"/>
          <w:vertAlign w:val="superscript"/>
        </w:rPr>
        <w:t>,</w:t>
      </w:r>
      <w:hyperlink w:anchor="_ENREF_4" w:tooltip="Garcia-Romeu, 2016 #6318" w:history="1">
        <w:r w:rsidR="001D645C" w:rsidRPr="00FB5F7A">
          <w:rPr>
            <w:rFonts w:asciiTheme="minorHAnsi" w:hAnsiTheme="minorHAnsi" w:cstheme="minorHAnsi"/>
            <w:noProof/>
            <w:szCs w:val="22"/>
            <w:vertAlign w:val="superscript"/>
          </w:rPr>
          <w:t>4</w:t>
        </w:r>
      </w:hyperlink>
      <w:r w:rsidR="009E5186">
        <w:rPr>
          <w:rFonts w:asciiTheme="minorHAnsi" w:hAnsiTheme="minorHAnsi" w:cstheme="minorHAnsi"/>
          <w:szCs w:val="22"/>
        </w:rPr>
        <w:fldChar w:fldCharType="end"/>
      </w:r>
      <w:r w:rsidR="0083145F">
        <w:rPr>
          <w:rFonts w:asciiTheme="minorHAnsi" w:hAnsiTheme="minorHAnsi" w:cstheme="minorHAnsi"/>
          <w:szCs w:val="22"/>
        </w:rPr>
        <w:t xml:space="preserve"> As such, cannabis</w:t>
      </w:r>
      <w:r w:rsidR="00C85868">
        <w:rPr>
          <w:rFonts w:asciiTheme="minorHAnsi" w:hAnsiTheme="minorHAnsi" w:cstheme="minorHAnsi"/>
          <w:szCs w:val="22"/>
        </w:rPr>
        <w:t xml:space="preserve"> </w:t>
      </w:r>
      <w:r w:rsidR="00EE35CC">
        <w:rPr>
          <w:rFonts w:asciiTheme="minorHAnsi" w:hAnsiTheme="minorHAnsi" w:cstheme="minorHAnsi"/>
          <w:szCs w:val="22"/>
        </w:rPr>
        <w:t>was included</w:t>
      </w:r>
      <w:r w:rsidR="00C85868">
        <w:rPr>
          <w:rFonts w:asciiTheme="minorHAnsi" w:hAnsiTheme="minorHAnsi" w:cstheme="minorHAnsi"/>
          <w:szCs w:val="22"/>
        </w:rPr>
        <w:t xml:space="preserve"> in the current review</w:t>
      </w:r>
      <w:r w:rsidR="0083145F">
        <w:rPr>
          <w:rFonts w:asciiTheme="minorHAnsi" w:hAnsiTheme="minorHAnsi" w:cstheme="minorHAnsi"/>
          <w:szCs w:val="22"/>
        </w:rPr>
        <w:t xml:space="preserve"> of hallucinogens as treatments for PTSD, anxiety</w:t>
      </w:r>
      <w:r w:rsidR="008661A5">
        <w:rPr>
          <w:rFonts w:asciiTheme="minorHAnsi" w:hAnsiTheme="minorHAnsi" w:cstheme="minorHAnsi"/>
          <w:szCs w:val="22"/>
        </w:rPr>
        <w:t>,</w:t>
      </w:r>
      <w:r w:rsidR="0083145F">
        <w:rPr>
          <w:rFonts w:asciiTheme="minorHAnsi" w:hAnsiTheme="minorHAnsi" w:cstheme="minorHAnsi"/>
          <w:szCs w:val="22"/>
        </w:rPr>
        <w:t xml:space="preserve"> and depression</w:t>
      </w:r>
      <w:r w:rsidR="00C85868">
        <w:rPr>
          <w:rFonts w:asciiTheme="minorHAnsi" w:hAnsiTheme="minorHAnsi" w:cstheme="minorHAnsi"/>
          <w:szCs w:val="22"/>
        </w:rPr>
        <w:t>.</w:t>
      </w:r>
    </w:p>
    <w:p w14:paraId="2134FBB6" w14:textId="388DFDD0" w:rsidR="0044049F" w:rsidRPr="007D43D0" w:rsidRDefault="00867F77" w:rsidP="00F824A5">
      <w:pPr>
        <w:spacing w:line="360" w:lineRule="auto"/>
      </w:pPr>
      <w:r>
        <w:t xml:space="preserve">Clinical research investigating the therapeutic application of </w:t>
      </w:r>
      <w:r w:rsidR="00A371FA">
        <w:t>hallucinogens was prominent in the 1950s</w:t>
      </w:r>
      <w:r>
        <w:t xml:space="preserve"> and 1960s</w:t>
      </w:r>
      <w:r w:rsidR="008C00A6">
        <w:t>, addressing such conditions</w:t>
      </w:r>
      <w:r w:rsidR="00804D12">
        <w:t xml:space="preserve"> as substance dependence and the psychological suffering associated with terminal illness</w:t>
      </w:r>
      <w:r w:rsidR="002A3CA6">
        <w:t xml:space="preserve">, </w:t>
      </w:r>
      <w:r w:rsidR="00804D12">
        <w:t>including anxiety and depression</w:t>
      </w:r>
      <w:r w:rsidR="007D021C">
        <w:t>.</w:t>
      </w:r>
      <w:hyperlink w:anchor="_ENREF_5" w:tooltip="Johnson, 2008 #6322" w:history="1">
        <w:r w:rsidR="001D645C">
          <w:fldChar w:fldCharType="begin"/>
        </w:r>
        <w:r w:rsidR="001D645C">
          <w:instrText xml:space="preserve"> ADDIN EN.CITE &lt;EndNote&gt;&lt;Cite&gt;&lt;Author&gt;Johnson&lt;/Author&gt;&lt;Year&gt;2008&lt;/Year&gt;&lt;RecNum&gt;6322&lt;/RecNum&gt;&lt;DisplayText&gt;&lt;style face="superscript"&gt;5&lt;/style&gt;&lt;/DisplayText&gt;&lt;record&gt;&lt;rec-number&gt;6322&lt;/rec-number&gt;&lt;foreign-keys&gt;&lt;key app="EN" db-id="fd0xtef5qfr059eedsspfvzlrdw2tzd95dpr" timestamp="1505094097"&gt;6322&lt;/key&gt;&lt;/foreign-keys&gt;&lt;ref-type name="Journal Article"&gt;17&lt;/ref-type&gt;&lt;contributors&gt;&lt;authors&gt;&lt;author&gt;Johnson, M. W.&lt;/author&gt;&lt;author&gt;Richards, W. A.&lt;/author&gt;&lt;author&gt;Griffiths, R. R.&lt;/author&gt;&lt;/authors&gt;&lt;/contributors&gt;&lt;titles&gt;&lt;title&gt;Human hallucinogen research: Guidelines for safety&lt;/title&gt;&lt;secondary-title&gt;Journal of Psychopharmacology&lt;/secondary-title&gt;&lt;/titles&gt;&lt;periodical&gt;&lt;full-title&gt;Journal of Psychopharmacology&lt;/full-title&gt;&lt;/periodical&gt;&lt;pages&gt;603-620&lt;/pages&gt;&lt;volume&gt;22&lt;/volume&gt;&lt;dates&gt;&lt;year&gt;2008&lt;/year&gt;&lt;/dates&gt;&lt;urls&gt;&lt;/urls&gt;&lt;electronic-resource-num&gt;https://doi.org/doi:10.1177/0269881108093587&lt;/electronic-resource-num&gt;&lt;/record&gt;&lt;/Cite&gt;&lt;/EndNote&gt;</w:instrText>
        </w:r>
        <w:r w:rsidR="001D645C">
          <w:fldChar w:fldCharType="separate"/>
        </w:r>
        <w:r w:rsidR="001D645C" w:rsidRPr="00407CE5">
          <w:rPr>
            <w:noProof/>
            <w:vertAlign w:val="superscript"/>
          </w:rPr>
          <w:t>5</w:t>
        </w:r>
        <w:r w:rsidR="001D645C">
          <w:fldChar w:fldCharType="end"/>
        </w:r>
      </w:hyperlink>
      <w:r w:rsidR="009F4281" w:rsidRPr="007D43D0">
        <w:t xml:space="preserve"> </w:t>
      </w:r>
      <w:r w:rsidR="00A75B34" w:rsidRPr="007D43D0">
        <w:t xml:space="preserve">Following several decades of dormancy, there has been a recent renewal of interest </w:t>
      </w:r>
      <w:r w:rsidR="0034513E" w:rsidRPr="007D43D0">
        <w:t xml:space="preserve">in the use of </w:t>
      </w:r>
      <w:r w:rsidR="00C12611">
        <w:t>hallucinogens</w:t>
      </w:r>
      <w:r w:rsidR="0034513E" w:rsidRPr="007D43D0">
        <w:t xml:space="preserve"> as treatments </w:t>
      </w:r>
      <w:r w:rsidR="00CA6DDD" w:rsidRPr="007D43D0">
        <w:t>for a range of psychiatric disorders</w:t>
      </w:r>
      <w:r w:rsidR="00A75B34" w:rsidRPr="00FA2A36">
        <w:t xml:space="preserve">. </w:t>
      </w:r>
      <w:r w:rsidR="002251AC" w:rsidRPr="00FA2A36">
        <w:t xml:space="preserve">There are at least three </w:t>
      </w:r>
      <w:r w:rsidR="0029044E">
        <w:t>reasons</w:t>
      </w:r>
      <w:r w:rsidR="00C205A1">
        <w:t xml:space="preserve"> why hallucinogens may be </w:t>
      </w:r>
      <w:r w:rsidR="00C12611">
        <w:t>considered as a</w:t>
      </w:r>
      <w:r w:rsidR="00C205A1">
        <w:t xml:space="preserve"> treatment</w:t>
      </w:r>
      <w:r w:rsidR="00ED0DF8" w:rsidRPr="00ED0DF8">
        <w:t xml:space="preserve"> </w:t>
      </w:r>
      <w:r w:rsidR="007A3923">
        <w:t xml:space="preserve">(or adjunctive treatment) </w:t>
      </w:r>
      <w:r w:rsidR="00ED0DF8">
        <w:t>for PTSD, anxiety, and depression</w:t>
      </w:r>
      <w:r w:rsidR="00C205A1">
        <w:t xml:space="preserve">. </w:t>
      </w:r>
      <w:r w:rsidR="004D2169">
        <w:t>First, some people experience treatment resistance to standard psychotherapy</w:t>
      </w:r>
      <w:r w:rsidR="00536555">
        <w:t>.</w:t>
      </w:r>
      <w:r w:rsidR="00EF0C1E">
        <w:t xml:space="preserve"> </w:t>
      </w:r>
      <w:r w:rsidR="00934F55">
        <w:t>Despite the established efficacy of gold standard PTSD treatments such as prolonged exposure therapy</w:t>
      </w:r>
      <w:hyperlink w:anchor="_ENREF_6" w:tooltip="Australian Centre for Posttraumatic Mental Health, 2013 #6329" w:history="1">
        <w:r w:rsidR="001D645C" w:rsidRPr="003211E7">
          <w:fldChar w:fldCharType="begin"/>
        </w:r>
        <w:r w:rsidR="001D645C" w:rsidRPr="003211E7">
          <w:instrText xml:space="preserve"> ADDIN EN.CITE &lt;EndNote&gt;&lt;Cite&gt;&lt;Author&gt;Australian Centre for Posttraumatic Mental Health&lt;/Author&gt;&lt;Year&gt;2013&lt;/Year&gt;&lt;RecNum&gt;6329&lt;/RecNum&gt;&lt;DisplayText&gt;&lt;style face="superscript"&gt;6&lt;/style&gt;&lt;/DisplayText&gt;&lt;record&gt;&lt;rec-number&gt;6329&lt;/rec-number&gt;&lt;foreign-keys&gt;&lt;key app="EN" db-id="fd0xtef5qfr059eedsspfvzlrdw2tzd95dpr" timestamp="1505693960"&gt;6329&lt;/key&gt;&lt;/foreign-keys&gt;&lt;ref-type name="Report"&gt;27&lt;/ref-type&gt;&lt;contributors&gt;&lt;authors&gt;&lt;author&gt;Australian Centre for Posttraumatic Mental Health, &lt;/author&gt;&lt;/authors&gt;&lt;/contributors&gt;&lt;titles&gt;&lt;title&gt;Australian Guidelines for the Treatment of Acute Stress Disorder and Posttraumatic Stress Disorder&lt;/title&gt;&lt;/titles&gt;&lt;dates&gt;&lt;year&gt;2013&lt;/year&gt;&lt;/dates&gt;&lt;pub-location&gt;Melbourne, Victoria&lt;/pub-location&gt;&lt;urls&gt;&lt;/urls&gt;&lt;/record&gt;&lt;/Cite&gt;&lt;/EndNote&gt;</w:instrText>
        </w:r>
        <w:r w:rsidR="001D645C" w:rsidRPr="003211E7">
          <w:fldChar w:fldCharType="separate"/>
        </w:r>
        <w:r w:rsidR="001D645C" w:rsidRPr="003211E7">
          <w:rPr>
            <w:noProof/>
            <w:vertAlign w:val="superscript"/>
          </w:rPr>
          <w:t>6</w:t>
        </w:r>
        <w:r w:rsidR="001D645C" w:rsidRPr="003211E7">
          <w:fldChar w:fldCharType="end"/>
        </w:r>
      </w:hyperlink>
      <w:r w:rsidR="00934F55" w:rsidRPr="003211E7">
        <w:t>,</w:t>
      </w:r>
      <w:r w:rsidR="00934F55" w:rsidRPr="005B027F">
        <w:t xml:space="preserve"> </w:t>
      </w:r>
      <w:r w:rsidR="005A7D0F" w:rsidRPr="005B027F">
        <w:t>existing</w:t>
      </w:r>
      <w:r w:rsidR="005A7D0F">
        <w:t xml:space="preserve"> therapies have been associated with high rates of dropout and non-responsiveness</w:t>
      </w:r>
      <w:r w:rsidR="00ED0DF8">
        <w:t>.</w:t>
      </w:r>
      <w:hyperlink w:anchor="_ENREF_7" w:tooltip="Metcalf, 2016 #6328" w:history="1">
        <w:r w:rsidR="001D645C">
          <w:fldChar w:fldCharType="begin"/>
        </w:r>
        <w:r w:rsidR="001D645C">
          <w:instrText xml:space="preserve"> ADDIN EN.CITE &lt;EndNote&gt;&lt;Cite&gt;&lt;Author&gt;Metcalf&lt;/Author&gt;&lt;Year&gt;2016&lt;/Year&gt;&lt;RecNum&gt;6328&lt;/RecNum&gt;&lt;DisplayText&gt;&lt;style face="superscript"&gt;7&lt;/style&gt;&lt;/DisplayText&gt;&lt;record&gt;&lt;rec-number&gt;6328&lt;/rec-number&gt;&lt;foreign-keys&gt;&lt;key app="EN" db-id="fd0xtef5qfr059eedsspfvzlrdw2tzd95dpr" timestamp="1505693048"&gt;6328&lt;/key&gt;&lt;/foreign-keys&gt;&lt;ref-type name="Journal Article"&gt;17&lt;/ref-type&gt;&lt;contributors&gt;&lt;authors&gt;&lt;author&gt;Metcalf, O.&lt;/author&gt;&lt;author&gt;Varker, T.&lt;/author&gt;&lt;author&gt;Forbes, D.&lt;/author&gt;&lt;author&gt;Phelps, A.&lt;/author&gt;&lt;author&gt;Dell, L.&lt;/author&gt;&lt;author&gt;DiBattista, A.&lt;/author&gt;&lt;author&gt;Ralph, N.&lt;/author&gt;&lt;author&gt;O&amp;apos;Donnell, M.&lt;/author&gt;&lt;/authors&gt;&lt;/contributors&gt;&lt;titles&gt;&lt;title&gt;Efficacy of fifteen emerging interventions for the treatment of posttraumatic stress disorder: A systematic review&lt;/title&gt;&lt;secondary-title&gt;Journal of Traumatic Stress&lt;/secondary-title&gt;&lt;/titles&gt;&lt;periodical&gt;&lt;full-title&gt;Journal of Traumatic Stress&lt;/full-title&gt;&lt;/periodical&gt;&lt;pages&gt;1-5&lt;/pages&gt;&lt;volume&gt;29&lt;/volume&gt;&lt;dates&gt;&lt;year&gt;2016&lt;/year&gt;&lt;/dates&gt;&lt;urls&gt;&lt;/urls&gt;&lt;electronic-resource-num&gt;https://doi.org/10.1002/jts.22070&lt;/electronic-resource-num&gt;&lt;/record&gt;&lt;/Cite&gt;&lt;/EndNote&gt;</w:instrText>
        </w:r>
        <w:r w:rsidR="001D645C">
          <w:fldChar w:fldCharType="separate"/>
        </w:r>
        <w:r w:rsidR="001D645C" w:rsidRPr="00407CE5">
          <w:rPr>
            <w:noProof/>
            <w:vertAlign w:val="superscript"/>
          </w:rPr>
          <w:t>7</w:t>
        </w:r>
        <w:r w:rsidR="001D645C">
          <w:fldChar w:fldCharType="end"/>
        </w:r>
      </w:hyperlink>
      <w:r w:rsidR="004D2169">
        <w:t xml:space="preserve"> </w:t>
      </w:r>
      <w:r w:rsidR="002251AC" w:rsidRPr="00FA2A36">
        <w:t>Second,</w:t>
      </w:r>
      <w:r w:rsidR="006D40FF">
        <w:t xml:space="preserve"> compared to currently used medications, </w:t>
      </w:r>
      <w:r w:rsidR="00793315">
        <w:t>hallucinogens are rapid-acting</w:t>
      </w:r>
      <w:r w:rsidR="009A5DD3">
        <w:t xml:space="preserve">. For example, ketamine use has been shown to alleviate depression and suicidality within 40 minutes, </w:t>
      </w:r>
      <w:r w:rsidR="006A3B7E">
        <w:t xml:space="preserve">compared to the weeks or months </w:t>
      </w:r>
      <w:r w:rsidR="008661A5">
        <w:t>for</w:t>
      </w:r>
      <w:r w:rsidR="00540DFE">
        <w:t xml:space="preserve"> antidepressants</w:t>
      </w:r>
      <w:r w:rsidR="006A3B7E">
        <w:t xml:space="preserve"> to reduce such symptoms</w:t>
      </w:r>
      <w:r w:rsidR="007C691E">
        <w:t>.</w:t>
      </w:r>
      <w:hyperlink w:anchor="_ENREF_8" w:tooltip="Burger, 2016 #6253" w:history="1">
        <w:r w:rsidR="001D645C">
          <w:fldChar w:fldCharType="begin">
            <w:fldData xml:space="preserve">PEVuZE5vdGU+PENpdGU+PEF1dGhvcj5CdXJnZXI8L0F1dGhvcj48WWVhcj4yMDE2PC9ZZWFyPjxS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==
</w:fldData>
          </w:fldChar>
        </w:r>
        <w:r w:rsidR="001D645C">
          <w:instrText xml:space="preserve"> ADDIN EN.CITE </w:instrText>
        </w:r>
        <w:r w:rsidR="001D645C">
          <w:fldChar w:fldCharType="begin">
            <w:fldData xml:space="preserve">PEVuZE5vdGU+PENpdGU+PEF1dGhvcj5CdXJnZXI8L0F1dGhvcj48WWVhcj4yMDE2PC9ZZWFyPjxS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==
</w:fldData>
          </w:fldChar>
        </w:r>
        <w:r w:rsidR="001D645C">
          <w:instrText xml:space="preserve"> ADDIN EN.CITE.DATA </w:instrText>
        </w:r>
        <w:r w:rsidR="001D645C">
          <w:fldChar w:fldCharType="end"/>
        </w:r>
        <w:r w:rsidR="001D645C">
          <w:fldChar w:fldCharType="separate"/>
        </w:r>
        <w:r w:rsidR="001D645C" w:rsidRPr="00407CE5">
          <w:rPr>
            <w:noProof/>
            <w:vertAlign w:val="superscript"/>
          </w:rPr>
          <w:t>8</w:t>
        </w:r>
        <w:r w:rsidR="001D645C">
          <w:fldChar w:fldCharType="end"/>
        </w:r>
      </w:hyperlink>
      <w:r w:rsidR="00540DFE">
        <w:t xml:space="preserve"> While the effects are largely transient, </w:t>
      </w:r>
      <w:r w:rsidR="009A5DD3">
        <w:t>acute reduction of sy</w:t>
      </w:r>
      <w:r w:rsidR="00540DFE">
        <w:t xml:space="preserve">mptoms </w:t>
      </w:r>
      <w:r w:rsidR="00000D9F">
        <w:t xml:space="preserve">may </w:t>
      </w:r>
      <w:r w:rsidR="00540DFE">
        <w:t xml:space="preserve">have </w:t>
      </w:r>
      <w:r w:rsidR="009A5DD3">
        <w:t xml:space="preserve">important </w:t>
      </w:r>
      <w:r w:rsidR="00540DFE">
        <w:t xml:space="preserve">clinical applications in emergency situations. </w:t>
      </w:r>
      <w:r w:rsidR="00000D9F">
        <w:t>Finally</w:t>
      </w:r>
      <w:r w:rsidR="00540DFE">
        <w:t xml:space="preserve">, </w:t>
      </w:r>
      <w:r w:rsidR="00D46FAE">
        <w:t>some hallucinogens</w:t>
      </w:r>
      <w:r w:rsidR="00540DFE">
        <w:t xml:space="preserve"> appear to</w:t>
      </w:r>
      <w:r w:rsidR="002251AC" w:rsidRPr="00FA2A36">
        <w:t xml:space="preserve"> enhance the therapeutic process</w:t>
      </w:r>
      <w:r w:rsidR="00540DFE">
        <w:t xml:space="preserve"> itself</w:t>
      </w:r>
      <w:r w:rsidR="002251AC" w:rsidRPr="00FA2A36">
        <w:t>, fo</w:t>
      </w:r>
      <w:r w:rsidR="007D43D0" w:rsidRPr="007D43D0">
        <w:t>r example</w:t>
      </w:r>
      <w:r w:rsidR="00D46FAE">
        <w:t>,</w:t>
      </w:r>
      <w:r w:rsidR="007D43D0" w:rsidRPr="007D43D0">
        <w:t xml:space="preserve"> </w:t>
      </w:r>
      <w:r w:rsidR="001A4995">
        <w:t xml:space="preserve">MDMA has been shown to strengthen the </w:t>
      </w:r>
      <w:r w:rsidR="007D43D0" w:rsidRPr="007D43D0">
        <w:t>therapeut</w:t>
      </w:r>
      <w:r w:rsidR="001A4995" w:rsidRPr="001A4995">
        <w:t>ic alliance due to its</w:t>
      </w:r>
      <w:r w:rsidR="002251AC" w:rsidRPr="00FA2A36">
        <w:t xml:space="preserve"> prosocial effects</w:t>
      </w:r>
      <w:r w:rsidR="00BF7ACB">
        <w:t>.</w:t>
      </w:r>
      <w:hyperlink w:anchor="_ENREF_9" w:tooltip="Oehen, 2013 #6230" w:history="1">
        <w:r w:rsidR="001D645C">
          <w:fldChar w:fldCharType="begin"/>
        </w:r>
        <w:r w:rsidR="001D645C">
          <w:instrText xml:space="preserve"> ADDIN EN.CITE &lt;EndNote&gt;&lt;Cite&gt;&lt;Author&gt;Oehen&lt;/Author&gt;&lt;Year&gt;2013&lt;/Year&gt;&lt;RecNum&gt;6278&lt;/RecNum&gt;&lt;DisplayText&gt;&lt;style face="superscript"&gt;9&lt;/style&gt;&lt;/DisplayText&gt;&lt;record&gt;&lt;rec-number&gt;6278&lt;/rec-number&gt;&lt;foreign-keys&gt;&lt;key app="EN" db-id="fd0xtef5qfr059eedsspfvzlrdw2tzd95dpr" timestamp="1504243659"&gt;6278&lt;/key&gt;&lt;/foreign-keys&gt;&lt;ref-type name="Journal Article"&gt;17&lt;/ref-type&gt;&lt;contributors&gt;&lt;authors&gt;&lt;author&gt;Oehen, P.&lt;/author&gt;&lt;author&gt;Traber, R.&lt;/author&gt;&lt;author&gt;Widmer, V.&lt;/author&gt;&lt;author&gt;Schnyder, U.&lt;/author&gt;&lt;/authors&gt;&lt;/contributors&gt;&lt;titles&gt;&lt;title&gt;A randomised, controlled pilot study of MDMA (±3,4-Methylenedioxymethamphetamine)-assisted psychotherapy for treatment of resistant, chronic posttraumatic stress disorder (PTSD)&lt;/title&gt;&lt;secondary-title&gt;Journal of Psychopharmacology&lt;/secondary-title&gt;&lt;/titles&gt;&lt;periodical&gt;&lt;full-title&gt;Journal of Psychopharmacology&lt;/full-title&gt;&lt;/periodical&gt;&lt;pages&gt;40-52&lt;/pages&gt;&lt;volume&gt;27&lt;/volume&gt;&lt;dates&gt;&lt;year&gt;2013&lt;/year&gt;&lt;/dates&gt;&lt;urls&gt;&lt;/urls&gt;&lt;electronic-resource-num&gt;https://doi.org/10.1177/0269881112464827&lt;/electronic-resource-num&gt;&lt;/record&gt;&lt;/Cite&gt;&lt;/EndNote&gt;</w:instrText>
        </w:r>
        <w:r w:rsidR="001D645C">
          <w:fldChar w:fldCharType="separate"/>
        </w:r>
        <w:r w:rsidR="001D645C" w:rsidRPr="00407CE5">
          <w:rPr>
            <w:noProof/>
            <w:vertAlign w:val="superscript"/>
          </w:rPr>
          <w:t>9</w:t>
        </w:r>
        <w:r w:rsidR="001D645C">
          <w:fldChar w:fldCharType="end"/>
        </w:r>
      </w:hyperlink>
      <w:r w:rsidR="002251AC" w:rsidRPr="00FA2A36">
        <w:t xml:space="preserve"> </w:t>
      </w:r>
      <w:r w:rsidR="001A4995">
        <w:t>Therefore, hallucinogens are w</w:t>
      </w:r>
      <w:r w:rsidR="0034513E" w:rsidRPr="007D43D0">
        <w:t>orthy of enquiry as a possible adjunct to standard treatment approaches</w:t>
      </w:r>
      <w:r w:rsidR="00BF7ACB">
        <w:rPr>
          <w:rFonts w:asciiTheme="minorHAnsi" w:eastAsia="TimesNewRoman" w:hAnsiTheme="minorHAnsi" w:cstheme="minorHAnsi"/>
          <w:szCs w:val="22"/>
        </w:rPr>
        <w:t>.</w:t>
      </w:r>
      <w:hyperlink w:anchor="_ENREF_10" w:tooltip="Benedek, 2009 #6325" w:history="1">
        <w:r w:rsidR="001D645C">
          <w:rPr>
            <w:rFonts w:asciiTheme="minorHAnsi" w:eastAsia="TimesNewRoman" w:hAnsiTheme="minorHAnsi" w:cstheme="minorHAnsi"/>
            <w:szCs w:val="22"/>
          </w:rPr>
          <w:fldChar w:fldCharType="begin"/>
        </w:r>
        <w:r w:rsidR="001D645C">
          <w:rPr>
            <w:rFonts w:asciiTheme="minorHAnsi" w:eastAsia="TimesNewRoman" w:hAnsiTheme="minorHAnsi" w:cstheme="minorHAnsi"/>
            <w:szCs w:val="22"/>
          </w:rPr>
          <w:instrText xml:space="preserve"> ADDIN EN.CITE &lt;EndNote&gt;&lt;Cite&gt;&lt;Author&gt;Benedek&lt;/Author&gt;&lt;Year&gt;2009&lt;/Year&gt;&lt;RecNum&gt;6325&lt;/RecNum&gt;&lt;DisplayText&gt;&lt;style face="superscript"&gt;10&lt;/style&gt;&lt;/DisplayText&gt;&lt;record&gt;&lt;rec-number&gt;6325&lt;/rec-number&gt;&lt;foreign-keys&gt;&lt;key app="EN" db-id="fd0xtef5qfr059eedsspfvzlrdw2tzd95dpr" timestamp="1505100223"&gt;6325&lt;/key&gt;&lt;/foreign-keys&gt;&lt;ref-type name="Journal Article"&gt;17&lt;/ref-type&gt;&lt;contributors&gt;&lt;authors&gt;&lt;author&gt;Benedek, D.M.&lt;/author&gt;&lt;author&gt;Friedman, M.J.&lt;/author&gt;&lt;author&gt;Zatzick, D.&lt;/author&gt;&lt;author&gt;Ursano, R. J.&lt;/author&gt;&lt;/authors&gt;&lt;/contributors&gt;&lt;titles&gt;&lt;title&gt;Guideline watch (March 2009): Practice guideline for the treatment of patients with acute stress disorder and posttraumatic stress disorder&lt;/title&gt;&lt;secondary-title&gt;Psychiatry Online&lt;/secondary-title&gt;&lt;/titles&gt;&lt;periodical&gt;&lt;full-title&gt;Psychiatry Online&lt;/full-title&gt;&lt;/periodical&gt;&lt;dates&gt;&lt;year&gt;2009&lt;/year&gt;&lt;/dates&gt;&lt;urls&gt;&lt;/urls&gt;&lt;electronic-resource-num&gt;https://doi.org/10.1176/foc.7.2.foc204&lt;/electronic-resource-num&gt;&lt;/record&gt;&lt;/Cite&gt;&lt;/EndNote&gt;</w:instrText>
        </w:r>
        <w:r w:rsidR="001D645C">
          <w:rPr>
            <w:rFonts w:asciiTheme="minorHAnsi" w:eastAsia="TimesNewRoman" w:hAnsiTheme="minorHAnsi" w:cstheme="minorHAnsi"/>
            <w:szCs w:val="22"/>
          </w:rPr>
          <w:fldChar w:fldCharType="separate"/>
        </w:r>
        <w:r w:rsidR="001D645C" w:rsidRPr="00407CE5">
          <w:rPr>
            <w:rFonts w:asciiTheme="minorHAnsi" w:eastAsia="TimesNewRoman" w:hAnsiTheme="minorHAnsi" w:cstheme="minorHAnsi"/>
            <w:noProof/>
            <w:szCs w:val="22"/>
            <w:vertAlign w:val="superscript"/>
          </w:rPr>
          <w:t>10</w:t>
        </w:r>
        <w:r w:rsidR="001D645C">
          <w:rPr>
            <w:rFonts w:asciiTheme="minorHAnsi" w:eastAsia="TimesNewRoman" w:hAnsiTheme="minorHAnsi" w:cstheme="minorHAnsi"/>
            <w:szCs w:val="22"/>
          </w:rPr>
          <w:fldChar w:fldCharType="end"/>
        </w:r>
      </w:hyperlink>
    </w:p>
    <w:p w14:paraId="08A93782" w14:textId="4EB5A178" w:rsidR="00AB7F7A" w:rsidRDefault="00CB449A" w:rsidP="00F824A5">
      <w:pPr>
        <w:spacing w:line="360" w:lineRule="auto"/>
      </w:pPr>
      <w:r w:rsidRPr="00FA2A36">
        <w:t xml:space="preserve">The aim of this REA </w:t>
      </w:r>
      <w:r w:rsidR="00546B07">
        <w:t>is</w:t>
      </w:r>
      <w:r w:rsidR="00546B07" w:rsidRPr="00FA2A36">
        <w:t xml:space="preserve"> </w:t>
      </w:r>
      <w:r w:rsidRPr="00FA2A36">
        <w:t xml:space="preserve">to examine </w:t>
      </w:r>
      <w:r w:rsidR="00B127D2" w:rsidRPr="00EE4536">
        <w:t xml:space="preserve">the scientific literature for evidence of effectiveness of </w:t>
      </w:r>
      <w:r w:rsidR="004159C2" w:rsidRPr="00FA2A36">
        <w:t>six type</w:t>
      </w:r>
      <w:r w:rsidR="004159C2">
        <w:t>s</w:t>
      </w:r>
      <w:r w:rsidR="004159C2" w:rsidRPr="00FA2A36">
        <w:t xml:space="preserve"> of hallucinogens</w:t>
      </w:r>
      <w:r w:rsidR="004159C2">
        <w:t xml:space="preserve"> -</w:t>
      </w:r>
      <w:r w:rsidR="004159C2" w:rsidRPr="00EE4536">
        <w:t xml:space="preserve"> </w:t>
      </w:r>
      <w:r w:rsidR="00B127D2" w:rsidRPr="00EE4536">
        <w:t xml:space="preserve">cannabis, </w:t>
      </w:r>
      <w:r w:rsidR="00293DA5">
        <w:t xml:space="preserve">ketamine, </w:t>
      </w:r>
      <w:r w:rsidR="00B127D2" w:rsidRPr="00EE4536">
        <w:t>MDMA</w:t>
      </w:r>
      <w:r w:rsidRPr="00FA2A36">
        <w:t xml:space="preserve">, </w:t>
      </w:r>
      <w:r w:rsidR="00B127D2" w:rsidRPr="00EE4536">
        <w:t>LSD</w:t>
      </w:r>
      <w:r w:rsidR="00293DA5">
        <w:t>, psilocybin,</w:t>
      </w:r>
      <w:r w:rsidR="008F55CD">
        <w:t xml:space="preserve"> and GHB</w:t>
      </w:r>
      <w:r w:rsidR="00B127D2" w:rsidRPr="00EE4536">
        <w:t xml:space="preserve"> </w:t>
      </w:r>
      <w:r w:rsidR="004159C2">
        <w:t xml:space="preserve">- </w:t>
      </w:r>
      <w:r w:rsidR="00B127D2" w:rsidRPr="00EE4536">
        <w:t xml:space="preserve">as </w:t>
      </w:r>
      <w:r w:rsidR="007A3923">
        <w:t>treatment</w:t>
      </w:r>
      <w:r w:rsidR="00E83257">
        <w:t>s</w:t>
      </w:r>
      <w:r w:rsidR="007A3923" w:rsidRPr="00EE4536">
        <w:t xml:space="preserve"> </w:t>
      </w:r>
      <w:r w:rsidR="00B127D2" w:rsidRPr="00EE4536">
        <w:t xml:space="preserve">for adult populations </w:t>
      </w:r>
      <w:r w:rsidR="00B127D2" w:rsidRPr="002C05B2">
        <w:t>with PTSD,</w:t>
      </w:r>
      <w:r w:rsidRPr="002C05B2">
        <w:t xml:space="preserve"> anxiety,</w:t>
      </w:r>
      <w:r w:rsidR="00B127D2" w:rsidRPr="002C05B2">
        <w:t xml:space="preserve"> or </w:t>
      </w:r>
      <w:r w:rsidRPr="002C05B2">
        <w:t>depression</w:t>
      </w:r>
      <w:r w:rsidR="00B127D2" w:rsidRPr="002C05B2">
        <w:t xml:space="preserve"> </w:t>
      </w:r>
      <w:r w:rsidR="007E7D2F" w:rsidRPr="002C05B2">
        <w:t xml:space="preserve">diagnoses or </w:t>
      </w:r>
      <w:r w:rsidR="00B127D2" w:rsidRPr="002C05B2">
        <w:t>symptoms</w:t>
      </w:r>
      <w:r w:rsidR="003D466B" w:rsidRPr="002C05B2">
        <w:t>.</w:t>
      </w:r>
      <w:r w:rsidR="003D466B" w:rsidRPr="00FA2A36">
        <w:t xml:space="preserve"> </w:t>
      </w:r>
      <w:r w:rsidR="0085272B">
        <w:t xml:space="preserve">Cannabis and ketamine are </w:t>
      </w:r>
      <w:r w:rsidR="00E83257">
        <w:t xml:space="preserve">generally </w:t>
      </w:r>
      <w:r w:rsidR="0085272B">
        <w:t>used as stand-alone treatments</w:t>
      </w:r>
      <w:r w:rsidR="004E6ED1">
        <w:t xml:space="preserve"> for the treatment of PTSD, anxiety and depression</w:t>
      </w:r>
      <w:r w:rsidR="0085272B">
        <w:t>, while LSD and MDMA are used as adjuncts to psychotherapy</w:t>
      </w:r>
      <w:r w:rsidR="004E6ED1">
        <w:t xml:space="preserve"> for PTSD, anxiety and depression. P</w:t>
      </w:r>
      <w:r w:rsidR="0085272B">
        <w:t>silocybin has been trialled as both a stand-alone and an adjunct treatment</w:t>
      </w:r>
      <w:r w:rsidR="004E6ED1">
        <w:t xml:space="preserve"> for PTSD, anxiety and depression</w:t>
      </w:r>
      <w:r w:rsidR="0085272B">
        <w:t xml:space="preserve">. </w:t>
      </w:r>
      <w:r w:rsidR="00BF0E3E" w:rsidRPr="00FA2A36">
        <w:t>Currently t</w:t>
      </w:r>
      <w:r w:rsidR="003D466B" w:rsidRPr="00FA2A36">
        <w:t>here are n</w:t>
      </w:r>
      <w:r w:rsidR="00B127D2" w:rsidRPr="00EE4536">
        <w:t>o guidelines or systematic reviews pertaining to this topic</w:t>
      </w:r>
      <w:r w:rsidR="003D466B" w:rsidRPr="00FA2A36">
        <w:t>. A</w:t>
      </w:r>
      <w:r w:rsidR="00B127D2" w:rsidRPr="00EE4536">
        <w:t xml:space="preserve">n overview of </w:t>
      </w:r>
      <w:r w:rsidR="00873F20" w:rsidRPr="00EE4536">
        <w:t xml:space="preserve">the use of </w:t>
      </w:r>
      <w:r w:rsidR="003D466B" w:rsidRPr="00FA2A36">
        <w:t>the six type</w:t>
      </w:r>
      <w:r w:rsidR="0044049F">
        <w:t>s</w:t>
      </w:r>
      <w:r w:rsidR="003D466B" w:rsidRPr="00FA2A36">
        <w:t xml:space="preserve"> of hallucinogens as</w:t>
      </w:r>
      <w:r w:rsidR="00873F20" w:rsidRPr="00EE4536">
        <w:t xml:space="preserve"> </w:t>
      </w:r>
      <w:r w:rsidR="00B127D2" w:rsidRPr="00EE4536">
        <w:t>emerging interventions for the treatment of PTSD, anxiety</w:t>
      </w:r>
      <w:r w:rsidR="00E83257">
        <w:t>,</w:t>
      </w:r>
      <w:r w:rsidR="00B127D2" w:rsidRPr="00EE4536">
        <w:t xml:space="preserve"> and depression, and their respective levels of evidence support</w:t>
      </w:r>
      <w:r w:rsidR="00E83257">
        <w:t>,</w:t>
      </w:r>
      <w:r w:rsidR="00B127D2" w:rsidRPr="00EE4536">
        <w:t xml:space="preserve"> </w:t>
      </w:r>
      <w:r w:rsidR="00AE49C8">
        <w:t>is given</w:t>
      </w:r>
      <w:r w:rsidR="00B127D2" w:rsidRPr="00EE4536">
        <w:t xml:space="preserve"> below.</w:t>
      </w:r>
    </w:p>
    <w:p w14:paraId="5EC32727" w14:textId="77777777" w:rsidR="0034513E" w:rsidRDefault="000F5378" w:rsidP="00482AFE">
      <w:pPr>
        <w:pStyle w:val="Heading2"/>
        <w:spacing w:line="276" w:lineRule="auto"/>
      </w:pPr>
      <w:bookmarkStart w:id="19" w:name="_Toc497476632"/>
      <w:r>
        <w:t>Cannabis</w:t>
      </w:r>
      <w:bookmarkEnd w:id="19"/>
    </w:p>
    <w:p w14:paraId="7FC1F475" w14:textId="5151C73C" w:rsidR="00403DA1" w:rsidRDefault="0012742C" w:rsidP="004B6A79">
      <w:pPr>
        <w:pStyle w:val="BodyText1"/>
      </w:pPr>
      <w:r w:rsidRPr="000E6EB5">
        <w:t>Cannabis</w:t>
      </w:r>
      <w:r w:rsidR="009E6964">
        <w:t xml:space="preserve">, also known as marijuana, </w:t>
      </w:r>
      <w:r w:rsidRPr="009C58BC">
        <w:t xml:space="preserve">is the name of a group of plants that produce </w:t>
      </w:r>
      <w:r w:rsidR="00AE49C8">
        <w:t>the</w:t>
      </w:r>
      <w:r w:rsidR="00AE49C8" w:rsidRPr="009C58BC">
        <w:t xml:space="preserve"> </w:t>
      </w:r>
      <w:r w:rsidRPr="009C58BC">
        <w:t xml:space="preserve">chemical tetrahydrocannabinol (THC). THC is the main </w:t>
      </w:r>
      <w:r>
        <w:t>psycho</w:t>
      </w:r>
      <w:r w:rsidRPr="009C58BC">
        <w:t xml:space="preserve">active component of cannabis, and along with </w:t>
      </w:r>
      <w:r w:rsidR="00B1343D">
        <w:t>many</w:t>
      </w:r>
      <w:r>
        <w:t xml:space="preserve"> </w:t>
      </w:r>
      <w:r w:rsidR="00B1343D">
        <w:t>other</w:t>
      </w:r>
      <w:r w:rsidRPr="009C58BC">
        <w:t xml:space="preserve"> constituents of cannabis, is referred to as a ‘cannabinoid’</w:t>
      </w:r>
      <w:r w:rsidR="006D07F5">
        <w:t>.</w:t>
      </w:r>
      <w:hyperlink w:anchor="_ENREF_11" w:tooltip="Alger, 2013 #6219" w:history="1">
        <w:r w:rsidR="001D645C">
          <w:fldChar w:fldCharType="begin"/>
        </w:r>
        <w:r w:rsidR="001D645C">
          <w:instrText xml:space="preserve"> ADDIN EN.CITE &lt;EndNote&gt;&lt;Cite&gt;&lt;Author&gt;Alger&lt;/Author&gt;&lt;Year&gt;2013&lt;/Year&gt;&lt;RecNum&gt;6219&lt;/RecNum&gt;&lt;DisplayText&gt;&lt;style face="superscript"&gt;11&lt;/style&gt;&lt;/DisplayText&gt;&lt;record&gt;&lt;rec-number&gt;6219&lt;/rec-number&gt;&lt;foreign-keys&gt;&lt;key app="EN" db-id="fd0xtef5qfr059eedsspfvzlrdw2tzd95dpr" timestamp="1504144484"&gt;6219&lt;/key&gt;&lt;/foreign-keys&gt;&lt;ref-type name="Journal Article"&gt;17&lt;/ref-type&gt;&lt;contributors&gt;&lt;authors&gt;&lt;author&gt;Alger, B. E.&lt;/author&gt;&lt;/authors&gt;&lt;/contributors&gt;&lt;titles&gt;&lt;title&gt;Getting high on the endocannabinoid system&lt;/title&gt;&lt;secondary-title&gt;Cerebrum&lt;/secondary-title&gt;&lt;/titles&gt;&lt;periodical&gt;&lt;full-title&gt;Cerebrum&lt;/full-title&gt;&lt;/periodical&gt;&lt;pages&gt;1-14&lt;/pages&gt;&lt;volume&gt;14&lt;/volume&gt;&lt;dates&gt;&lt;year&gt;2013&lt;/year&gt;&lt;/dates&gt;&lt;urls&gt;&lt;/urls&gt;&lt;/record&gt;&lt;/Cite&gt;&lt;/EndNote&gt;</w:instrText>
        </w:r>
        <w:r w:rsidR="001D645C">
          <w:fldChar w:fldCharType="separate"/>
        </w:r>
        <w:r w:rsidR="001D645C" w:rsidRPr="00407CE5">
          <w:rPr>
            <w:noProof/>
            <w:vertAlign w:val="superscript"/>
          </w:rPr>
          <w:t>11</w:t>
        </w:r>
        <w:r w:rsidR="001D645C">
          <w:fldChar w:fldCharType="end"/>
        </w:r>
      </w:hyperlink>
      <w:r>
        <w:t xml:space="preserve"> </w:t>
      </w:r>
      <w:r w:rsidR="006A4CB8">
        <w:t>To date, a</w:t>
      </w:r>
      <w:r w:rsidR="00E61B92">
        <w:t xml:space="preserve">t least 134 </w:t>
      </w:r>
      <w:r w:rsidR="004C3FD5" w:rsidRPr="00E92636">
        <w:t xml:space="preserve">chemically diverse </w:t>
      </w:r>
      <w:r w:rsidR="00D37C9B" w:rsidRPr="00E92636">
        <w:t>s</w:t>
      </w:r>
      <w:r w:rsidR="001F6A6E" w:rsidRPr="00E92636">
        <w:t xml:space="preserve">ynthetic versions </w:t>
      </w:r>
      <w:r w:rsidR="004C3FD5" w:rsidRPr="00E92636">
        <w:t xml:space="preserve">of </w:t>
      </w:r>
      <w:r w:rsidR="009323EE" w:rsidRPr="00E92636">
        <w:t xml:space="preserve">cannabinoids </w:t>
      </w:r>
      <w:r w:rsidR="001F6A6E" w:rsidRPr="00E92636">
        <w:t>have been created</w:t>
      </w:r>
      <w:r w:rsidR="00704C9D" w:rsidRPr="00E92636">
        <w:t xml:space="preserve"> </w:t>
      </w:r>
      <w:r w:rsidR="009F13B2" w:rsidRPr="00E92636">
        <w:t>by scientists</w:t>
      </w:r>
      <w:r w:rsidR="00142554">
        <w:t>,</w:t>
      </w:r>
      <w:r w:rsidR="00DC6505" w:rsidRPr="00E92636">
        <w:t xml:space="preserve"> as pharmacological tools to study the endogenous cannabinoid system</w:t>
      </w:r>
      <w:r w:rsidR="00E92636" w:rsidRPr="00E92636">
        <w:t>,</w:t>
      </w:r>
      <w:r w:rsidR="00403DA1">
        <w:t xml:space="preserve"> and</w:t>
      </w:r>
      <w:r w:rsidR="00D05BA8">
        <w:t xml:space="preserve"> also by</w:t>
      </w:r>
      <w:r w:rsidR="00403DA1">
        <w:t xml:space="preserve"> manufactur</w:t>
      </w:r>
      <w:r w:rsidR="00AD4CEB">
        <w:t>ers</w:t>
      </w:r>
      <w:r w:rsidR="009F13B2" w:rsidRPr="00E92636">
        <w:t xml:space="preserve"> of illegal drugs</w:t>
      </w:r>
      <w:r w:rsidR="004F1E69">
        <w:t>.</w:t>
      </w:r>
      <w:hyperlink w:anchor="_ENREF_12" w:tooltip="Hervas, 2017 #6312" w:history="1">
        <w:r w:rsidR="001D645C">
          <w:fldChar w:fldCharType="begin"/>
        </w:r>
        <w:r w:rsidR="001D645C">
          <w:instrText xml:space="preserve"> ADDIN EN.CITE &lt;EndNote&gt;&lt;Cite&gt;&lt;Author&gt;Hervas&lt;/Author&gt;&lt;Year&gt;2017&lt;/Year&gt;&lt;RecNum&gt;6312&lt;/RecNum&gt;&lt;DisplayText&gt;&lt;style face="superscript"&gt;12&lt;/style&gt;&lt;/DisplayText&gt;&lt;record&gt;&lt;rec-number&gt;6312&lt;/rec-number&gt;&lt;foreign-keys&gt;&lt;key app="EN" db-id="fd0xtef5qfr059eedsspfvzlrdw2tzd95dpr" timestamp="1504823012"&gt;6312&lt;/key&gt;&lt;/foreign-keys&gt;&lt;ref-type name="Journal Article"&gt;17&lt;/ref-type&gt;&lt;contributors&gt;&lt;authors&gt;&lt;author&gt;Hervas, E. S.&lt;/author&gt;&lt;/authors&gt;&lt;/contributors&gt;&lt;titles&gt;&lt;title&gt;Synthetic cannabinoids: Characteristics, use and clinical implications&lt;/title&gt;&lt;secondary-title&gt;Archives of Psychiatry and Psychotherapy&lt;/secondary-title&gt;&lt;/titles&gt;&lt;periodical&gt;&lt;full-title&gt;Archives of Psychiatry and Psychotherapy&lt;/full-title&gt;&lt;/periodical&gt;&lt;pages&gt;42-48&lt;/pages&gt;&lt;volume&gt;2&lt;/volume&gt;&lt;dates&gt;&lt;year&gt;2017&lt;/year&gt;&lt;/dates&gt;&lt;urls&gt;&lt;/urls&gt;&lt;/record&gt;&lt;/Cite&gt;&lt;/EndNote&gt;</w:instrText>
        </w:r>
        <w:r w:rsidR="001D645C">
          <w:fldChar w:fldCharType="separate"/>
        </w:r>
        <w:r w:rsidR="001D645C" w:rsidRPr="00407CE5">
          <w:rPr>
            <w:noProof/>
            <w:vertAlign w:val="superscript"/>
          </w:rPr>
          <w:t>12</w:t>
        </w:r>
        <w:r w:rsidR="001D645C">
          <w:fldChar w:fldCharType="end"/>
        </w:r>
      </w:hyperlink>
      <w:r w:rsidR="004C3FD5" w:rsidRPr="00E92636">
        <w:t xml:space="preserve"> </w:t>
      </w:r>
      <w:r w:rsidR="00E92636" w:rsidRPr="00E92636">
        <w:t>Natural cannabis is</w:t>
      </w:r>
      <w:r w:rsidR="009E6964" w:rsidRPr="00E92636">
        <w:t xml:space="preserve"> generally preferred by recreational users</w:t>
      </w:r>
      <w:r w:rsidR="00DC6505" w:rsidRPr="00E92636">
        <w:t xml:space="preserve"> since it tends to be associated with fewer adverse effects</w:t>
      </w:r>
      <w:r w:rsidR="009E6964" w:rsidRPr="00E92636">
        <w:t>, so the majority of synthetic cannabinoid use is experimental</w:t>
      </w:r>
      <w:r w:rsidR="00684984">
        <w:t>.</w:t>
      </w:r>
      <w:hyperlink w:anchor="_ENREF_12" w:tooltip="Hervas, 2017 #6312" w:history="1">
        <w:r w:rsidR="001D645C">
          <w:fldChar w:fldCharType="begin"/>
        </w:r>
        <w:r w:rsidR="001D645C">
          <w:instrText xml:space="preserve"> ADDIN EN.CITE &lt;EndNote&gt;&lt;Cite&gt;&lt;Author&gt;Hervas&lt;/Author&gt;&lt;Year&gt;2017&lt;/Year&gt;&lt;RecNum&gt;6312&lt;/RecNum&gt;&lt;DisplayText&gt;&lt;style face="superscript"&gt;12&lt;/style&gt;&lt;/DisplayText&gt;&lt;record&gt;&lt;rec-number&gt;6312&lt;/rec-number&gt;&lt;foreign-keys&gt;&lt;key app="EN" db-id="fd0xtef5qfr059eedsspfvzlrdw2tzd95dpr" timestamp="1504823012"&gt;6312&lt;/key&gt;&lt;/foreign-keys&gt;&lt;ref-type name="Journal Article"&gt;17&lt;/ref-type&gt;&lt;contributors&gt;&lt;authors&gt;&lt;author&gt;Hervas, E. S.&lt;/author&gt;&lt;/authors&gt;&lt;/contributors&gt;&lt;titles&gt;&lt;title&gt;Synthetic cannabinoids: Characteristics, use and clinical implications&lt;/title&gt;&lt;secondary-title&gt;Archives of Psychiatry and Psychotherapy&lt;/secondary-title&gt;&lt;/titles&gt;&lt;periodical&gt;&lt;full-title&gt;Archives of Psychiatry and Psychotherapy&lt;/full-title&gt;&lt;/periodical&gt;&lt;pages&gt;42-48&lt;/pages&gt;&lt;volume&gt;2&lt;/volume&gt;&lt;dates&gt;&lt;year&gt;2017&lt;/year&gt;&lt;/dates&gt;&lt;urls&gt;&lt;/urls&gt;&lt;/record&gt;&lt;/Cite&gt;&lt;/EndNote&gt;</w:instrText>
        </w:r>
        <w:r w:rsidR="001D645C">
          <w:fldChar w:fldCharType="separate"/>
        </w:r>
        <w:r w:rsidR="001D645C" w:rsidRPr="00407CE5">
          <w:rPr>
            <w:noProof/>
            <w:vertAlign w:val="superscript"/>
          </w:rPr>
          <w:t>12</w:t>
        </w:r>
        <w:r w:rsidR="001D645C">
          <w:fldChar w:fldCharType="end"/>
        </w:r>
      </w:hyperlink>
      <w:r w:rsidR="009E6964" w:rsidRPr="00E92636">
        <w:t xml:space="preserve"> </w:t>
      </w:r>
      <w:r w:rsidRPr="00E92636">
        <w:t>An example of a synthetic cannabinoid</w:t>
      </w:r>
      <w:r>
        <w:t xml:space="preserve"> used for research purposes is </w:t>
      </w:r>
      <w:r w:rsidR="00023229">
        <w:t>‘</w:t>
      </w:r>
      <w:r>
        <w:t>nabilone</w:t>
      </w:r>
      <w:r w:rsidR="00023229">
        <w:t>’</w:t>
      </w:r>
      <w:r>
        <w:t>.</w:t>
      </w:r>
      <w:r w:rsidRPr="009C58BC">
        <w:t xml:space="preserve"> </w:t>
      </w:r>
    </w:p>
    <w:p w14:paraId="4ECC1EEB" w14:textId="5AE7D6C1" w:rsidR="00D66DFA" w:rsidRDefault="0012742C" w:rsidP="004B6A79">
      <w:pPr>
        <w:pStyle w:val="BodyText1"/>
      </w:pPr>
      <w:r w:rsidRPr="009C58BC">
        <w:t>Cannabinoids operate on the endocannabinoid system</w:t>
      </w:r>
      <w:r>
        <w:t xml:space="preserve"> (eCB</w:t>
      </w:r>
      <w:r w:rsidRPr="009C58BC">
        <w:t>),</w:t>
      </w:r>
      <w:r w:rsidR="00494294">
        <w:t xml:space="preserve"> which is located in the nervous system</w:t>
      </w:r>
      <w:r w:rsidR="008F3BAA">
        <w:t>,</w:t>
      </w:r>
      <w:r w:rsidR="00494294">
        <w:t xml:space="preserve"> and </w:t>
      </w:r>
      <w:r w:rsidRPr="009C58BC">
        <w:t>comprises endogenous cannabinoids (chemical compounds synthesised in the body), cannabinoid receptors (CB</w:t>
      </w:r>
      <w:r w:rsidRPr="00184F4C">
        <w:rPr>
          <w:vertAlign w:val="subscript"/>
        </w:rPr>
        <w:t>1</w:t>
      </w:r>
      <w:r w:rsidRPr="009C58BC">
        <w:t xml:space="preserve"> and </w:t>
      </w:r>
      <w:r>
        <w:t>CB</w:t>
      </w:r>
      <w:r w:rsidRPr="00184F4C">
        <w:rPr>
          <w:vertAlign w:val="subscript"/>
        </w:rPr>
        <w:t>2</w:t>
      </w:r>
      <w:r>
        <w:t>), and enzymes</w:t>
      </w:r>
      <w:r w:rsidR="00684984">
        <w:t>.</w:t>
      </w:r>
      <w:hyperlink w:anchor="_ENREF_13" w:tooltip="Mackie, 2008 #6220" w:history="1">
        <w:r w:rsidR="001D645C">
          <w:fldChar w:fldCharType="begin"/>
        </w:r>
        <w:r w:rsidR="001D645C">
          <w:instrText xml:space="preserve"> ADDIN EN.CITE &lt;EndNote&gt;&lt;Cite&gt;&lt;Author&gt;Mackie&lt;/Author&gt;&lt;Year&gt;2008&lt;/Year&gt;&lt;RecNum&gt;6220&lt;/RecNum&gt;&lt;DisplayText&gt;&lt;style face="superscript"&gt;13&lt;/style&gt;&lt;/DisplayText&gt;&lt;record&gt;&lt;rec-number&gt;6220&lt;/rec-number&gt;&lt;foreign-keys&gt;&lt;key app="EN" db-id="fd0xtef5qfr059eedsspfvzlrdw2tzd95dpr" timestamp="1504144711"&gt;6220&lt;/key&gt;&lt;/foreign-keys&gt;&lt;ref-type name="Journal Article"&gt;17&lt;/ref-type&gt;&lt;contributors&gt;&lt;authors&gt;&lt;author&gt;Mackie, K.&lt;/author&gt;&lt;/authors&gt;&lt;/contributors&gt;&lt;titles&gt;&lt;title&gt;Cannabinoid receptors: Where they are and what they do&lt;/title&gt;&lt;secondary-title&gt;Journal of Neuroendocrinology&lt;/secondary-title&gt;&lt;/titles&gt;&lt;periodical&gt;&lt;full-title&gt;Journal of Neuroendocrinology&lt;/full-title&gt;&lt;/periodical&gt;&lt;pages&gt;10-14&lt;/pages&gt;&lt;volume&gt;20&lt;/volume&gt;&lt;dates&gt;&lt;year&gt;2008&lt;/year&gt;&lt;/dates&gt;&lt;urls&gt;&lt;/urls&gt;&lt;electronic-resource-num&gt;https://doi/10.1111/j.1365-2826.2008.01671.x&lt;/electronic-resource-num&gt;&lt;/record&gt;&lt;/Cite&gt;&lt;/EndNote&gt;</w:instrText>
        </w:r>
        <w:r w:rsidR="001D645C">
          <w:fldChar w:fldCharType="separate"/>
        </w:r>
        <w:r w:rsidR="001D645C" w:rsidRPr="00407CE5">
          <w:rPr>
            <w:noProof/>
            <w:vertAlign w:val="superscript"/>
          </w:rPr>
          <w:t>13</w:t>
        </w:r>
        <w:r w:rsidR="001D645C">
          <w:fldChar w:fldCharType="end"/>
        </w:r>
      </w:hyperlink>
      <w:r w:rsidRPr="009C58BC">
        <w:t xml:space="preserve"> The</w:t>
      </w:r>
      <w:r>
        <w:t xml:space="preserve"> eCB</w:t>
      </w:r>
      <w:r w:rsidRPr="009C58BC">
        <w:t xml:space="preserve"> regulates a variety of physiological processes including sleep, appetite, pain sensation, mood, and memory, and </w:t>
      </w:r>
      <w:r w:rsidR="00803661">
        <w:t>operates in</w:t>
      </w:r>
      <w:r w:rsidRPr="009C58BC">
        <w:t xml:space="preserve"> </w:t>
      </w:r>
      <w:r w:rsidR="00803661">
        <w:t xml:space="preserve">limbic </w:t>
      </w:r>
      <w:r>
        <w:t>brain s</w:t>
      </w:r>
      <w:r w:rsidR="00494294">
        <w:t>tructures such as the</w:t>
      </w:r>
      <w:r w:rsidRPr="009C58BC">
        <w:t xml:space="preserve"> basal ganglia,</w:t>
      </w:r>
      <w:r>
        <w:t xml:space="preserve"> anterior cingulate cortex,</w:t>
      </w:r>
      <w:r w:rsidRPr="009C58BC">
        <w:t xml:space="preserve"> amygdala, and hippocampus</w:t>
      </w:r>
      <w:r>
        <w:t>.</w:t>
      </w:r>
    </w:p>
    <w:p w14:paraId="07CB054D" w14:textId="7BD967B3" w:rsidR="0012742C" w:rsidRDefault="00DC5D7A" w:rsidP="005C0F31">
      <w:pPr>
        <w:pStyle w:val="BodyText1"/>
      </w:pPr>
      <w:r>
        <w:t>As a treatment for a range of health conditions, c</w:t>
      </w:r>
      <w:r w:rsidR="00D66DFA">
        <w:t xml:space="preserve">annabis is most often used as a stand-alone treatment, although in most instances </w:t>
      </w:r>
      <w:r>
        <w:t xml:space="preserve">patients’ </w:t>
      </w:r>
      <w:r w:rsidR="00D66DFA">
        <w:t>regular concomitant medication is maintained during trials.</w:t>
      </w:r>
      <w:r w:rsidR="00884477">
        <w:t xml:space="preserve"> </w:t>
      </w:r>
    </w:p>
    <w:p w14:paraId="12970BFB" w14:textId="1FAF94A8" w:rsidR="004A35D3" w:rsidRDefault="00C91C78" w:rsidP="00884477">
      <w:pPr>
        <w:spacing w:after="160" w:line="360" w:lineRule="auto"/>
      </w:pPr>
      <w:r w:rsidRPr="00D556A1">
        <w:t xml:space="preserve">While users of cannabis can experience desired effects such as </w:t>
      </w:r>
      <w:r w:rsidR="00301BE4" w:rsidRPr="00D556A1">
        <w:t>more positive or friendly fee</w:t>
      </w:r>
      <w:r w:rsidR="00020C44" w:rsidRPr="00D556A1">
        <w:t>lings and talkativeness, mild euphoria, intensification of sensory experiences, and relaxation</w:t>
      </w:r>
      <w:r w:rsidR="00CA5028" w:rsidRPr="00D556A1">
        <w:t>,</w:t>
      </w:r>
      <w:r w:rsidR="00BA493D" w:rsidRPr="00D556A1">
        <w:fldChar w:fldCharType="begin"/>
      </w:r>
      <w:r w:rsidR="00BA493D" w:rsidRPr="00D556A1">
        <w:instrText xml:space="preserve"> ADDIN EN.CITE &lt;EndNote&gt;&lt;Cite&gt;&lt;Author&gt;Schierenbeck&lt;/Author&gt;&lt;Year&gt;2008&lt;/Year&gt;&lt;RecNum&gt;6227&lt;/RecNum&gt;&lt;DisplayText&gt;&lt;style face="superscript"&gt;14,15&lt;/style&gt;&lt;/DisplayText&gt;&lt;record&gt;&lt;rec-number&gt;6227&lt;/rec-number&gt;&lt;foreign-keys&gt;&lt;key app="EN" db-id="fd0xtef5qfr059eedsspfvzlrdw2tzd95dpr" timestamp="1504149113"&gt;6227&lt;/key&gt;&lt;/foreign-keys&gt;&lt;ref-type name="Journal Article"&gt;17&lt;/ref-type&gt;&lt;contributors&gt;&lt;authors&gt;&lt;author&gt;Schierenbeck, T.&lt;/author&gt;&lt;author&gt;Riemann, D.&lt;/author&gt;&lt;author&gt;Berger, M.&lt;/author&gt;&lt;author&gt;Hornyak, M.&lt;/author&gt;&lt;/authors&gt;&lt;/contributors&gt;&lt;titles&gt;&lt;title&gt;Effect of illicit recreational drugs upon sleep: Cocaine, ecstasy and marijuana&lt;/title&gt;&lt;secondary-title&gt;Sleep Medicine Reviews&lt;/secondary-title&gt;&lt;/titles&gt;&lt;periodical&gt;&lt;full-title&gt;Sleep Medicine Reviews&lt;/full-title&gt;&lt;/periodical&gt;&lt;pages&gt;381-389&lt;/pages&gt;&lt;volume&gt;12&lt;/volume&gt;&lt;dates&gt;&lt;year&gt;2008&lt;/year&gt;&lt;/dates&gt;&lt;urls&gt;&lt;/urls&gt;&lt;electronic-resource-num&gt;https://doi.org/10.1016/j.smrv.2007.12.004&lt;/electronic-resource-num&gt;&lt;/record&gt;&lt;/Cite&gt;&lt;Cite&gt;&lt;Author&gt;Verdoux&lt;/Author&gt;&lt;Year&gt;2003&lt;/Year&gt;&lt;RecNum&gt;6334&lt;/RecNum&gt;&lt;record&gt;&lt;rec-number&gt;6334&lt;/rec-number&gt;&lt;foreign-keys&gt;&lt;key app="EN" db-id="fd0xtef5qfr059eedsspfvzlrdw2tzd95dpr" timestamp="1509334803"&gt;6334&lt;/key&gt;&lt;/foreign-keys&gt;&lt;ref-type name="Journal Article"&gt;17&lt;/ref-type&gt;&lt;contributors&gt;&lt;authors&gt;&lt;author&gt;Verdoux, H.&lt;/author&gt;&lt;author&gt;Gindre, C.&lt;/author&gt;&lt;author&gt;Sorbara, F.&lt;/author&gt;&lt;author&gt;Tournier, M.&lt;/author&gt;&lt;author&gt;Swendsen, J. D.&lt;/author&gt;&lt;/authors&gt;&lt;/contributors&gt;&lt;titles&gt;&lt;title&gt;Effects of cannabis and psychosis vulnerability in daily life: An experience sampling test study&lt;/title&gt;&lt;secondary-title&gt;Psychological Medicine&lt;/secondary-title&gt;&lt;/titles&gt;&lt;periodical&gt;&lt;full-title&gt;Psychological Medicine&lt;/full-title&gt;&lt;/periodical&gt;&lt;pages&gt;23-32&lt;/pages&gt;&lt;volume&gt;33&lt;/volume&gt;&lt;dates&gt;&lt;year&gt;2003&lt;/year&gt;&lt;/dates&gt;&lt;urls&gt;&lt;/urls&gt;&lt;electronic-resource-num&gt;https://doi.org/10.1017}S0033291702006384&lt;/electronic-resource-num&gt;&lt;/record&gt;&lt;/Cite&gt;&lt;/EndNote&gt;</w:instrText>
      </w:r>
      <w:r w:rsidR="00BA493D" w:rsidRPr="00D556A1">
        <w:fldChar w:fldCharType="separate"/>
      </w:r>
      <w:hyperlink w:anchor="_ENREF_14" w:tooltip="Schierenbeck, 2008 #6227" w:history="1">
        <w:r w:rsidR="001D645C" w:rsidRPr="00D556A1">
          <w:rPr>
            <w:noProof/>
            <w:vertAlign w:val="superscript"/>
          </w:rPr>
          <w:t>14</w:t>
        </w:r>
      </w:hyperlink>
      <w:r w:rsidR="00BA493D" w:rsidRPr="00D556A1">
        <w:rPr>
          <w:noProof/>
          <w:vertAlign w:val="superscript"/>
        </w:rPr>
        <w:t>,</w:t>
      </w:r>
      <w:hyperlink w:anchor="_ENREF_15" w:tooltip="Verdoux, 2003 #6334" w:history="1">
        <w:r w:rsidR="001D645C" w:rsidRPr="00D556A1">
          <w:rPr>
            <w:noProof/>
            <w:vertAlign w:val="superscript"/>
          </w:rPr>
          <w:t>15</w:t>
        </w:r>
      </w:hyperlink>
      <w:r w:rsidR="00BA493D" w:rsidRPr="00D556A1">
        <w:fldChar w:fldCharType="end"/>
      </w:r>
      <w:r w:rsidR="00A05C40" w:rsidRPr="00D556A1">
        <w:t xml:space="preserve"> </w:t>
      </w:r>
      <w:r w:rsidRPr="00D556A1">
        <w:t xml:space="preserve">cannabis use can also produce a number of </w:t>
      </w:r>
      <w:r w:rsidR="00667730" w:rsidRPr="00D556A1">
        <w:t>mild-to-moderate side</w:t>
      </w:r>
      <w:r w:rsidR="00D60AEB" w:rsidRPr="00D556A1">
        <w:t xml:space="preserve"> effects</w:t>
      </w:r>
      <w:r w:rsidRPr="00D556A1">
        <w:t>. These include</w:t>
      </w:r>
      <w:r w:rsidR="00CB555B" w:rsidRPr="00D556A1">
        <w:t xml:space="preserve"> dry mouth, </w:t>
      </w:r>
      <w:r w:rsidR="00C6075B" w:rsidRPr="00D556A1">
        <w:t xml:space="preserve">dry eyes, </w:t>
      </w:r>
      <w:r w:rsidR="00BA493D" w:rsidRPr="00D556A1">
        <w:t>headache</w:t>
      </w:r>
      <w:r w:rsidR="00CB555B" w:rsidRPr="00D556A1">
        <w:t>, orthostatic hypotension, agitation, and sedation</w:t>
      </w:r>
      <w:r w:rsidR="00D556A1" w:rsidRPr="00D556A1">
        <w:t>.</w:t>
      </w:r>
      <w:hyperlink w:anchor="_ENREF_16" w:tooltip="Cameron, 2014 #6260" w:history="1">
        <w:r w:rsidR="001D645C" w:rsidRPr="00D556A1">
          <w:fldChar w:fldCharType="begin">
            <w:fldData xml:space="preserve">PEVuZE5vdGU+PENpdGU+PEF1dGhvcj5DYW1lcm9uPC9BdXRob3I+PFllYXI+MjAxNDwvWWVhcj48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</w:fldData>
          </w:fldChar>
        </w:r>
        <w:r w:rsidR="001D645C">
          <w:instrText xml:space="preserve"> ADDIN EN.CITE </w:instrText>
        </w:r>
        <w:r w:rsidR="001D645C">
          <w:fldChar w:fldCharType="begin">
            <w:fldData xml:space="preserve">PEVuZE5vdGU+PENpdGU+PEF1dGhvcj5DYW1lcm9uPC9BdXRob3I+PFllYXI+MjAxNDwvWWVhcj48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</w:fldData>
          </w:fldChar>
        </w:r>
        <w:r w:rsidR="001D645C">
          <w:instrText xml:space="preserve"> ADDIN EN.CITE.DATA </w:instrText>
        </w:r>
        <w:r w:rsidR="001D645C">
          <w:fldChar w:fldCharType="end"/>
        </w:r>
        <w:r w:rsidR="001D645C" w:rsidRPr="00D556A1">
          <w:fldChar w:fldCharType="separate"/>
        </w:r>
        <w:r w:rsidR="001D645C" w:rsidRPr="00D556A1">
          <w:rPr>
            <w:noProof/>
            <w:vertAlign w:val="superscript"/>
          </w:rPr>
          <w:t>16-18</w:t>
        </w:r>
        <w:r w:rsidR="001D645C" w:rsidRPr="00D556A1">
          <w:fldChar w:fldCharType="end"/>
        </w:r>
      </w:hyperlink>
      <w:r w:rsidRPr="00D556A1">
        <w:t xml:space="preserve"> There are also </w:t>
      </w:r>
      <w:r w:rsidR="00667730" w:rsidRPr="00D556A1">
        <w:t>ongoing concern</w:t>
      </w:r>
      <w:r w:rsidRPr="00D556A1">
        <w:t>s</w:t>
      </w:r>
      <w:r w:rsidR="00667730" w:rsidRPr="00D556A1">
        <w:t xml:space="preserve"> about</w:t>
      </w:r>
      <w:r w:rsidR="00667730">
        <w:t xml:space="preserve"> the </w:t>
      </w:r>
      <w:r w:rsidR="00AC4064">
        <w:t>long-term use of</w:t>
      </w:r>
      <w:r w:rsidR="00667730">
        <w:t xml:space="preserve"> cannabis</w:t>
      </w:r>
      <w:r w:rsidR="00D60AEB">
        <w:t xml:space="preserve"> </w:t>
      </w:r>
      <w:r w:rsidR="00A84048">
        <w:t>having</w:t>
      </w:r>
      <w:r w:rsidR="00D60AEB">
        <w:t xml:space="preserve"> the potential for adverse psychiatric effects</w:t>
      </w:r>
      <w:r w:rsidR="00E45366">
        <w:t>. These include</w:t>
      </w:r>
      <w:r w:rsidR="00E82D81">
        <w:t xml:space="preserve"> the </w:t>
      </w:r>
      <w:r w:rsidR="00E45366">
        <w:t xml:space="preserve">potential for </w:t>
      </w:r>
      <w:r w:rsidR="00E82D81">
        <w:t>development of schizophrenia, especially in adolescents, memory</w:t>
      </w:r>
      <w:r w:rsidR="00440CAD">
        <w:t xml:space="preserve"> impairments, </w:t>
      </w:r>
      <w:r w:rsidR="00E82D81">
        <w:t>cognition impairments</w:t>
      </w:r>
      <w:r w:rsidR="002A1A21">
        <w:t xml:space="preserve"> including reduced executive function and visuospatial perception, and impulsivity and suicidality due to hyperactivity of the eCB system</w:t>
      </w:r>
      <w:r w:rsidR="00D556A1">
        <w:t>.</w:t>
      </w:r>
      <w:hyperlink w:anchor="_ENREF_19" w:tooltip="Borgelt, 2013 #6333" w:history="1">
        <w:r w:rsidR="001D645C">
          <w:fldChar w:fldCharType="begin"/>
        </w:r>
        <w:r w:rsidR="001D645C">
          <w:instrText xml:space="preserve"> ADDIN EN.CITE &lt;EndNote&gt;&lt;Cite&gt;&lt;Author&gt;Borgelt&lt;/Author&gt;&lt;Year&gt;2013&lt;/Year&gt;&lt;RecNum&gt;6333&lt;/RecNum&gt;&lt;DisplayText&gt;&lt;style face="superscript"&gt;19&lt;/style&gt;&lt;/DisplayText&gt;&lt;record&gt;&lt;rec-number&gt;6333&lt;/rec-number&gt;&lt;foreign-keys&gt;&lt;key app="EN" db-id="fd0xtef5qfr059eedsspfvzlrdw2tzd95dpr" timestamp="1509327944"&gt;6333&lt;/key&gt;&lt;/foreign-keys&gt;&lt;ref-type name="Journal Article"&gt;17&lt;/ref-type&gt;&lt;contributors&gt;&lt;authors&gt;&lt;author&gt;Borgelt, L. M.&lt;/author&gt;&lt;author&gt;Franson, K. L.&lt;/author&gt;&lt;author&gt;Nussbaum, A. M.&lt;/author&gt;&lt;author&gt;Wang, G. S.&lt;/author&gt;&lt;/authors&gt;&lt;/contributors&gt;&lt;titles&gt;&lt;title&gt;The pharmacologic and clinical effects of medical cannabis&lt;/title&gt;&lt;secondary-title&gt;Pharmacotherapy&lt;/secondary-title&gt;&lt;/titles&gt;&lt;periodical&gt;&lt;full-title&gt;Pharmacotherapy&lt;/full-title&gt;&lt;/periodical&gt;&lt;pages&gt;195-209&lt;/pages&gt;&lt;volume&gt;33&lt;/volume&gt;&lt;dates&gt;&lt;year&gt;2013&lt;/year&gt;&lt;/dates&gt;&lt;urls&gt;&lt;/urls&gt;&lt;/record&gt;&lt;/Cite&gt;&lt;/EndNote&gt;</w:instrText>
        </w:r>
        <w:r w:rsidR="001D645C">
          <w:fldChar w:fldCharType="separate"/>
        </w:r>
        <w:r w:rsidR="001D645C" w:rsidRPr="00CA5028">
          <w:rPr>
            <w:noProof/>
            <w:vertAlign w:val="superscript"/>
          </w:rPr>
          <w:t>19</w:t>
        </w:r>
        <w:r w:rsidR="001D645C">
          <w:fldChar w:fldCharType="end"/>
        </w:r>
      </w:hyperlink>
      <w:r w:rsidR="00D60AEB">
        <w:t xml:space="preserve"> </w:t>
      </w:r>
      <w:r w:rsidR="004A35D3">
        <w:t xml:space="preserve">Another </w:t>
      </w:r>
      <w:r w:rsidR="009A70E7">
        <w:t xml:space="preserve">potential longer-term </w:t>
      </w:r>
      <w:r w:rsidR="00441B50">
        <w:t>effect</w:t>
      </w:r>
      <w:r w:rsidR="004A35D3">
        <w:t xml:space="preserve"> of cannabis use is</w:t>
      </w:r>
      <w:r w:rsidR="00FC26CA">
        <w:t xml:space="preserve"> </w:t>
      </w:r>
      <w:r w:rsidR="004A35D3">
        <w:t xml:space="preserve">altered </w:t>
      </w:r>
      <w:r w:rsidR="00FC26CA">
        <w:t>anticipatory reward processing in the brain</w:t>
      </w:r>
      <w:r w:rsidR="004A35D3">
        <w:t>,</w:t>
      </w:r>
      <w:r w:rsidR="00FC26CA">
        <w:t xml:space="preserve"> which may increase the risk for continued drug use and later addiction</w:t>
      </w:r>
      <w:r w:rsidR="00D556A1">
        <w:t>.</w:t>
      </w:r>
      <w:hyperlink w:anchor="_ENREF_20" w:tooltip="Martz, 2016 #6332" w:history="1">
        <w:r w:rsidR="001D645C">
          <w:fldChar w:fldCharType="begin"/>
        </w:r>
        <w:r w:rsidR="001D645C">
          <w:instrText xml:space="preserve"> ADDIN EN.CITE &lt;EndNote&gt;&lt;Cite&gt;&lt;Author&gt;Martz&lt;/Author&gt;&lt;Year&gt;2016&lt;/Year&gt;&lt;RecNum&gt;6332&lt;/RecNum&gt;&lt;DisplayText&gt;&lt;style face="superscript"&gt;20&lt;/style&gt;&lt;/DisplayText&gt;&lt;record&gt;&lt;rec-number&gt;6332&lt;/rec-number&gt;&lt;foreign-keys&gt;&lt;key app="EN" db-id="fd0xtef5qfr059eedsspfvzlrdw2tzd95dpr" timestamp="1509327563"&gt;6332&lt;/key&gt;&lt;/foreign-keys&gt;&lt;ref-type name="Journal Article"&gt;17&lt;/ref-type&gt;&lt;contributors&gt;&lt;authors&gt;&lt;author&gt;Martz, M. E.&lt;/author&gt;&lt;author&gt;Trucco, E. M.&lt;/author&gt;&lt;author&gt;Cope, L. M.&lt;/author&gt;&lt;author&gt;Hardee, J. E.&lt;/author&gt;&lt;author&gt;Jester, J. M.&lt;/author&gt;&lt;author&gt;Zucker, R. A.&lt;/author&gt;&lt;author&gt;Heitzeg, M. M.&lt;/author&gt;&lt;/authors&gt;&lt;/contributors&gt;&lt;titles&gt;&lt;title&gt;Association of marijuana use with blunted nucleus accumbens response to reward anticipation&lt;/title&gt;&lt;secondary-title&gt;JAMA Psychiatry&lt;/secondary-title&gt;&lt;/titles&gt;&lt;periodical&gt;&lt;full-title&gt;JAMA Psychiatry&lt;/full-title&gt;&lt;/periodical&gt;&lt;pages&gt;838-844&lt;/pages&gt;&lt;volume&gt;73&lt;/volume&gt;&lt;dates&gt;&lt;year&gt;2016&lt;/year&gt;&lt;/dates&gt;&lt;urls&gt;&lt;/urls&gt;&lt;electronic-resource-num&gt;https://doi.org/10.1001/jamapsychiatry.2016.1161&lt;/electronic-resource-num&gt;&lt;/record&gt;&lt;/Cite&gt;&lt;/EndNote&gt;</w:instrText>
        </w:r>
        <w:r w:rsidR="001D645C">
          <w:fldChar w:fldCharType="separate"/>
        </w:r>
        <w:r w:rsidR="001D645C" w:rsidRPr="00CA5028">
          <w:rPr>
            <w:noProof/>
            <w:vertAlign w:val="superscript"/>
          </w:rPr>
          <w:t>20</w:t>
        </w:r>
        <w:r w:rsidR="001D645C">
          <w:fldChar w:fldCharType="end"/>
        </w:r>
      </w:hyperlink>
    </w:p>
    <w:p w14:paraId="47B347B7" w14:textId="68608155" w:rsidR="005D5A54" w:rsidRDefault="00667730" w:rsidP="00245083">
      <w:pPr>
        <w:spacing w:after="160" w:line="360" w:lineRule="auto"/>
      </w:pPr>
      <w:r>
        <w:t xml:space="preserve">The </w:t>
      </w:r>
      <w:r w:rsidR="004A35D3">
        <w:t xml:space="preserve">specific </w:t>
      </w:r>
      <w:r>
        <w:t xml:space="preserve">risks associated with cannabis use by individuals with PTSD have </w:t>
      </w:r>
      <w:r w:rsidR="004A35D3">
        <w:t xml:space="preserve">also </w:t>
      </w:r>
      <w:r>
        <w:t>been investigated. There is a greater risk of developing or having cannabis use disorder in people with PTSD, and Boden et al</w:t>
      </w:r>
      <w:r w:rsidRPr="005C0F31">
        <w:rPr>
          <w:vertAlign w:val="superscript"/>
        </w:rPr>
        <w:t xml:space="preserve"> </w:t>
      </w:r>
      <w:r>
        <w:t>explained this phenomenon by suggesting</w:t>
      </w:r>
      <w:r w:rsidR="000F5E81">
        <w:t>,</w:t>
      </w:r>
      <w:r>
        <w:t xml:space="preserve"> “(a) the experience of PTSD predisposes affected individuals to use cannabis to cope with negative internal states, (b) discontinuation of cannabis use (even temporarily) paradoxically leads to greater PTSD symptomatology, via withdrawal, resulting in (c) heightened craving for cannabis, and (d) greater cannabis use problems as well as relapse to cannabis use to cope with inc</w:t>
      </w:r>
      <w:r w:rsidR="000F5E81">
        <w:t>reased negative internal states</w:t>
      </w:r>
      <w:r>
        <w:t>”</w:t>
      </w:r>
      <w:r w:rsidR="000F5E81">
        <w:t>.</w:t>
      </w:r>
      <w:hyperlink w:anchor="_ENREF_21" w:tooltip="Boden, 2013 #25" w:history="1">
        <w:r w:rsidR="001D645C">
          <w:fldChar w:fldCharType="begin"/>
        </w:r>
        <w:r w:rsidR="001D645C">
          <w:instrText xml:space="preserve"> ADDIN EN.CITE &lt;EndNote&gt;&lt;Cite&gt;&lt;Author&gt;Boden&lt;/Author&gt;&lt;Year&gt;2013&lt;/Year&gt;&lt;RecNum&gt;25&lt;/RecNum&gt;&lt;DisplayText&gt;&lt;style face="superscript"&gt;21&lt;/style&gt;&lt;/DisplayText&gt;&lt;record&gt;&lt;rec-number&gt;25&lt;/rec-number&gt;&lt;foreign-keys&gt;&lt;key app="EN" db-id="zv0frazr65p50nev5d9p0wvs95rfzvsdxevd"&gt;25&lt;/key&gt;&lt;/foreign-keys&gt;&lt;ref-type name="Journal Article"&gt;17&lt;/ref-type&gt;&lt;contributors&gt;&lt;authors&gt;&lt;author&gt;Boden, Matthew Tyler&lt;/author&gt;&lt;author&gt;Babson, Kimberly A&lt;/author&gt;&lt;author&gt;Vujanovic, Anka A&lt;/author&gt;&lt;author&gt;Short, Nicole A&lt;/author&gt;&lt;author&gt;Bonn</w:instrText>
        </w:r>
        <w:r w:rsidR="001D645C">
          <w:rPr>
            <w:rFonts w:ascii="Cambria Math" w:hAnsi="Cambria Math" w:cs="Cambria Math"/>
          </w:rPr>
          <w:instrText>‐</w:instrText>
        </w:r>
        <w:r w:rsidR="001D645C">
          <w:instrText>Miller, Marcel O&lt;/author&gt;&lt;/authors&gt;&lt;/contributors&gt;&lt;titles&gt;&lt;title&gt;Posttraumatic stress disorder and cannabis use characteristics among military veterans with cannabis dependence&lt;/title&gt;&lt;secondary-title&gt;The American Journal on Addictions&lt;/secondary-title&gt;&lt;/titles&gt;&lt;periodical&gt;&lt;full-title&gt;The American Journal on Addictions&lt;/full-title&gt;&lt;/periodical&gt;&lt;pages&gt;277-284&lt;/pages&gt;&lt;volume&gt;22&lt;/volume&gt;&lt;number&gt;3&lt;/number&gt;&lt;dates&gt;&lt;year&gt;2013&lt;/year&gt;&lt;/dates&gt;&lt;isbn&gt;1521-0391&lt;/isbn&gt;&lt;urls&gt;&lt;/urls&gt;&lt;/record&gt;&lt;/Cite&gt;&lt;/EndNote&gt;</w:instrText>
        </w:r>
        <w:r w:rsidR="001D645C">
          <w:fldChar w:fldCharType="separate"/>
        </w:r>
        <w:r w:rsidR="001D645C" w:rsidRPr="00CA5028">
          <w:rPr>
            <w:noProof/>
            <w:vertAlign w:val="superscript"/>
          </w:rPr>
          <w:t>21</w:t>
        </w:r>
        <w:r w:rsidR="001D645C">
          <w:fldChar w:fldCharType="end"/>
        </w:r>
      </w:hyperlink>
      <w:r>
        <w:t xml:space="preserve"> Additionally, a case study of a </w:t>
      </w:r>
      <w:r w:rsidRPr="002945A6">
        <w:t>24</w:t>
      </w:r>
      <w:r w:rsidR="000F5E81">
        <w:t>-</w:t>
      </w:r>
      <w:r w:rsidRPr="002945A6">
        <w:t>year</w:t>
      </w:r>
      <w:r w:rsidR="000F5E81">
        <w:t>-</w:t>
      </w:r>
      <w:r w:rsidRPr="002945A6">
        <w:t>old veteran with PTSD found that m</w:t>
      </w:r>
      <w:r w:rsidR="00442461">
        <w:t>edicinal</w:t>
      </w:r>
      <w:r w:rsidRPr="002945A6">
        <w:t xml:space="preserve"> cannabis induced psychosis.</w:t>
      </w:r>
      <w:hyperlink w:anchor="_ENREF_22" w:tooltip="Pierre, 2010 #6341" w:history="1">
        <w:r w:rsidR="001D645C">
          <w:fldChar w:fldCharType="begin"/>
        </w:r>
        <w:r w:rsidR="001D645C">
          <w:instrText xml:space="preserve"> ADDIN EN.CITE &lt;EndNote&gt;&lt;Cite&gt;&lt;Author&gt;Pierre&lt;/Author&gt;&lt;Year&gt;2010&lt;/Year&gt;&lt;RecNum&gt;6341&lt;/RecNum&gt;&lt;DisplayText&gt;&lt;style face="superscript"&gt;22&lt;/style&gt;&lt;/DisplayText&gt;&lt;record&gt;&lt;rec-number&gt;6341&lt;/rec-number&gt;&lt;foreign-keys&gt;&lt;key app="EN" db-id="fd0xtef5qfr059eedsspfvzlrdw2tzd95dpr" timestamp="1509596163"&gt;6341&lt;/key&gt;&lt;/foreign-keys&gt;&lt;ref-type name="Journal Article"&gt;17&lt;/ref-type&gt;&lt;contributors&gt;&lt;authors&gt;&lt;author&gt;Pierre, J. M.&lt;/author&gt;&lt;/authors&gt;&lt;/contributors&gt;&lt;titles&gt;&lt;title&gt;Psychosis associated with medical marijuana: Risk vs. benefits of medicinal cannabis use&lt;/title&gt;&lt;secondary-title&gt;The American Journal of Psychiatry&lt;/secondary-title&gt;&lt;/titles&gt;&lt;periodical&gt;&lt;full-title&gt;The American Journal of Psychiatry&lt;/full-title&gt;&lt;/periodical&gt;&lt;pages&gt;598-599&lt;/pages&gt;&lt;volume&gt;167&lt;/volume&gt;&lt;dates&gt;&lt;year&gt;2010&lt;/year&gt;&lt;/dates&gt;&lt;urls&gt;&lt;/urls&gt;&lt;/record&gt;&lt;/Cite&gt;&lt;/EndNote&gt;</w:instrText>
        </w:r>
        <w:r w:rsidR="001D645C">
          <w:fldChar w:fldCharType="separate"/>
        </w:r>
        <w:r w:rsidR="001D645C" w:rsidRPr="00584A29">
          <w:rPr>
            <w:noProof/>
            <w:vertAlign w:val="superscript"/>
          </w:rPr>
          <w:t>22</w:t>
        </w:r>
        <w:r w:rsidR="001D645C">
          <w:fldChar w:fldCharType="end"/>
        </w:r>
      </w:hyperlink>
      <w:r w:rsidR="009D0172">
        <w:t xml:space="preserve"> </w:t>
      </w:r>
    </w:p>
    <w:p w14:paraId="43D325C6" w14:textId="77777777" w:rsidR="00FE7D66" w:rsidRDefault="00FE7D66" w:rsidP="00482AFE">
      <w:pPr>
        <w:pStyle w:val="Heading3"/>
        <w:spacing w:after="200" w:line="276" w:lineRule="auto"/>
      </w:pPr>
      <w:bookmarkStart w:id="20" w:name="_Toc497476633"/>
      <w:r>
        <w:t>Cannabis and PTSD</w:t>
      </w:r>
      <w:bookmarkEnd w:id="20"/>
    </w:p>
    <w:p w14:paraId="165D0528" w14:textId="4E5D4ED7" w:rsidR="0012742C" w:rsidRDefault="0012742C" w:rsidP="004B6A79">
      <w:pPr>
        <w:pStyle w:val="BodyText1"/>
      </w:pPr>
      <w:r>
        <w:t xml:space="preserve">The brain structures housing the eCB, such as the </w:t>
      </w:r>
      <w:r w:rsidRPr="00AB1A12">
        <w:t xml:space="preserve">hippocampus, amygdala, </w:t>
      </w:r>
      <w:r>
        <w:t xml:space="preserve">and </w:t>
      </w:r>
      <w:r w:rsidRPr="00AB1A12">
        <w:t xml:space="preserve">prefrontal </w:t>
      </w:r>
      <w:r w:rsidR="00D16021">
        <w:t xml:space="preserve">(PF) </w:t>
      </w:r>
      <w:r w:rsidRPr="00AB1A12">
        <w:t>and anterior cingulate cortex</w:t>
      </w:r>
      <w:r w:rsidR="00C27385">
        <w:t>,</w:t>
      </w:r>
      <w:r>
        <w:t xml:space="preserve"> </w:t>
      </w:r>
      <w:r w:rsidR="00494294">
        <w:t>have</w:t>
      </w:r>
      <w:r w:rsidRPr="009C58BC">
        <w:t xml:space="preserve"> been implicated in PTSD</w:t>
      </w:r>
      <w:r w:rsidR="00C27385">
        <w:t>. F</w:t>
      </w:r>
      <w:r>
        <w:t>or example</w:t>
      </w:r>
      <w:r w:rsidR="00C27385">
        <w:t xml:space="preserve">, </w:t>
      </w:r>
      <w:r w:rsidR="008F3BAA">
        <w:t xml:space="preserve">these structures </w:t>
      </w:r>
      <w:r w:rsidR="00C27385">
        <w:t>are though</w:t>
      </w:r>
      <w:r w:rsidR="008F3BAA">
        <w:t>t</w:t>
      </w:r>
      <w:r w:rsidR="00C27385">
        <w:t xml:space="preserve"> to </w:t>
      </w:r>
      <w:r w:rsidRPr="00AB1A12">
        <w:t xml:space="preserve">play a critical role in stress-induced emotions and </w:t>
      </w:r>
      <w:r>
        <w:t>a</w:t>
      </w:r>
      <w:r w:rsidRPr="00AB1A12">
        <w:t>etiology of PTSD</w:t>
      </w:r>
      <w:r w:rsidR="00684984">
        <w:t>.</w:t>
      </w:r>
      <w:hyperlink w:anchor="_ENREF_23" w:tooltip="Roitman, 2014 #4260" w:history="1">
        <w:r w:rsidR="001D645C" w:rsidRPr="00AB1A12">
          <w:fldChar w:fldCharType="begin">
            <w:fldData xml:space="preserve">PEVuZE5vdGU+PENpdGU+PEF1dGhvcj5Sb2l0bWFuPC9BdXRob3I+PFllYXI+MjAxNDwvWWVhcj48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=
</w:fldData>
          </w:fldChar>
        </w:r>
        <w:r w:rsidR="001D645C">
          <w:instrText xml:space="preserve"> ADDIN EN.CITE </w:instrText>
        </w:r>
        <w:r w:rsidR="001D645C">
          <w:fldChar w:fldCharType="begin">
            <w:fldData xml:space="preserve">PEVuZE5vdGU+PENpdGU+PEF1dGhvcj5Sb2l0bWFuPC9BdXRob3I+PFllYXI+MjAxNDwvWWVhcj48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=
</w:fldData>
          </w:fldChar>
        </w:r>
        <w:r w:rsidR="001D645C">
          <w:instrText xml:space="preserve"> ADDIN EN.CITE.DATA </w:instrText>
        </w:r>
        <w:r w:rsidR="001D645C">
          <w:fldChar w:fldCharType="end"/>
        </w:r>
        <w:r w:rsidR="001D645C" w:rsidRPr="00AB1A12">
          <w:fldChar w:fldCharType="separate"/>
        </w:r>
        <w:r w:rsidR="001D645C" w:rsidRPr="00CA5028">
          <w:rPr>
            <w:noProof/>
            <w:vertAlign w:val="superscript"/>
          </w:rPr>
          <w:t>23</w:t>
        </w:r>
        <w:r w:rsidR="001D645C" w:rsidRPr="00AB1A12">
          <w:fldChar w:fldCharType="end"/>
        </w:r>
      </w:hyperlink>
      <w:r>
        <w:t xml:space="preserve"> </w:t>
      </w:r>
      <w:r w:rsidRPr="009C58BC">
        <w:t>As such, t</w:t>
      </w:r>
      <w:r>
        <w:t>he eCB</w:t>
      </w:r>
      <w:r w:rsidRPr="009C58BC">
        <w:t xml:space="preserve"> has been implicated in the p</w:t>
      </w:r>
      <w:r w:rsidR="008F3BAA">
        <w:t>athophysiology of PTSD, which</w:t>
      </w:r>
      <w:r w:rsidRPr="009C58BC">
        <w:t xml:space="preserve"> points to a potential role for </w:t>
      </w:r>
      <w:r w:rsidR="00C165F8">
        <w:t>cannabinoids in its treatment</w:t>
      </w:r>
      <w:r w:rsidR="005B027F">
        <w:t>.</w:t>
      </w:r>
      <w:hyperlink w:anchor="_ENREF_16" w:tooltip="Cameron, 2014 #6260" w:history="1">
        <w:r w:rsidR="001D645C">
          <w:fldChar w:fldCharType="begin"/>
        </w:r>
        <w:r w:rsidR="001D645C">
          <w:instrText xml:space="preserve"> ADDIN EN.CITE &lt;EndNote&gt;&lt;Cite&gt;&lt;Author&gt;Cameron&lt;/Author&gt;&lt;Year&gt;2014&lt;/Year&gt;&lt;RecNum&gt;6221&lt;/RecNum&gt;&lt;DisplayText&gt;&lt;style face="superscript"&gt;16&lt;/style&gt;&lt;/DisplayText&gt;&lt;record&gt;&lt;rec-number&gt;6221&lt;/rec-number&gt;&lt;foreign-keys&gt;&lt;key app="EN" db-id="fd0xtef5qfr059eedsspfvzlrdw2tzd95dpr" timestamp="1504145096"&gt;6221&lt;/key&gt;&lt;/foreign-keys&gt;&lt;ref-type name="Journal Article"&gt;17&lt;/ref-type&gt;&lt;contributors&gt;&lt;authors&gt;&lt;author&gt;Cameron, C.&lt;/author&gt;&lt;author&gt;Watson, D.&lt;/author&gt;&lt;author&gt;Robinson, J.&lt;/author&gt;&lt;/authors&gt;&lt;/contributors&gt;&lt;titles&gt;&lt;title&gt;Use of a synthetic cannabinoid in a correctional population for posttraumatic stress disorder-related insomnia and nightmares, chronic pain, harm reduction, and other indications&lt;/title&gt;&lt;secondary-title&gt;Journal of Clinical Psychopharmacology&lt;/secondary-title&gt;&lt;/titles&gt;&lt;periodical&gt;&lt;full-title&gt;Journal of Clinical Psychopharmacology&lt;/full-title&gt;&lt;/periodical&gt;&lt;pages&gt;559-564&lt;/pages&gt;&lt;volume&gt;34&lt;/volume&gt;&lt;dates&gt;&lt;year&gt;2014&lt;/year&gt;&lt;/dates&gt;&lt;urls&gt;&lt;/urls&gt;&lt;electronic-resource-num&gt;https://doi.org/10.1097/JCP.0000000000000180&lt;/electronic-resource-num&gt;&lt;/record&gt;&lt;/Cite&gt;&lt;/EndNote&gt;</w:instrText>
        </w:r>
        <w:r w:rsidR="001D645C">
          <w:fldChar w:fldCharType="separate"/>
        </w:r>
        <w:r w:rsidR="001D645C" w:rsidRPr="00CA5028">
          <w:rPr>
            <w:noProof/>
            <w:vertAlign w:val="superscript"/>
          </w:rPr>
          <w:t>16</w:t>
        </w:r>
        <w:r w:rsidR="001D645C">
          <w:fldChar w:fldCharType="end"/>
        </w:r>
      </w:hyperlink>
      <w:r>
        <w:t xml:space="preserve"> I</w:t>
      </w:r>
      <w:r w:rsidRPr="009C58BC">
        <w:t xml:space="preserve">ndividuals with PTSD are known to have smaller hippocampi than non-PTSD </w:t>
      </w:r>
      <w:r w:rsidRPr="003211E7">
        <w:t>controls</w:t>
      </w:r>
      <w:hyperlink w:anchor="_ENREF_16" w:tooltip="Cameron, 2014 #6260" w:history="1">
        <w:r w:rsidR="001D645C" w:rsidRPr="003211E7">
          <w:fldChar w:fldCharType="begin"/>
        </w:r>
        <w:r w:rsidR="001D645C">
          <w:instrText xml:space="preserve"> ADDIN EN.CITE &lt;EndNote&gt;&lt;Cite&gt;&lt;Author&gt;Cameron&lt;/Author&gt;&lt;Year&gt;2014&lt;/Year&gt;&lt;RecNum&gt;6221&lt;/RecNum&gt;&lt;DisplayText&gt;&lt;style face="superscript"&gt;16&lt;/style&gt;&lt;/DisplayText&gt;&lt;record&gt;&lt;rec-number&gt;6221&lt;/rec-number&gt;&lt;foreign-keys&gt;&lt;key app="EN" db-id="fd0xtef5qfr059eedsspfvzlrdw2tzd95dpr" timestamp="1504145096"&gt;6221&lt;/key&gt;&lt;/foreign-keys&gt;&lt;ref-type name="Journal Article"&gt;17&lt;/ref-type&gt;&lt;contributors&gt;&lt;authors&gt;&lt;author&gt;Cameron, C.&lt;/author&gt;&lt;author&gt;Watson, D.&lt;/author&gt;&lt;author&gt;Robinson, J.&lt;/author&gt;&lt;/authors&gt;&lt;/contributors&gt;&lt;titles&gt;&lt;title&gt;Use of a synthetic cannabinoid in a correctional population for posttraumatic stress disorder-related insomnia and nightmares, chronic pain, harm reduction, and other indications&lt;/title&gt;&lt;secondary-title&gt;Journal of Clinical Psychopharmacology&lt;/secondary-title&gt;&lt;/titles&gt;&lt;periodical&gt;&lt;full-title&gt;Journal of Clinical Psychopharmacology&lt;/full-title&gt;&lt;/periodical&gt;&lt;pages&gt;559-564&lt;/pages&gt;&lt;volume&gt;34&lt;/volume&gt;&lt;dates&gt;&lt;year&gt;2014&lt;/year&gt;&lt;/dates&gt;&lt;urls&gt;&lt;/urls&gt;&lt;electronic-resource-num&gt;https://doi.org/10.1097/JCP.0000000000000180&lt;/electronic-resource-num&gt;&lt;/record&gt;&lt;/Cite&gt;&lt;/EndNote&gt;</w:instrText>
        </w:r>
        <w:r w:rsidR="001D645C" w:rsidRPr="003211E7">
          <w:fldChar w:fldCharType="separate"/>
        </w:r>
        <w:r w:rsidR="001D645C" w:rsidRPr="00CA5028">
          <w:rPr>
            <w:noProof/>
            <w:vertAlign w:val="superscript"/>
          </w:rPr>
          <w:t>16</w:t>
        </w:r>
        <w:r w:rsidR="001D645C" w:rsidRPr="003211E7">
          <w:fldChar w:fldCharType="end"/>
        </w:r>
      </w:hyperlink>
      <w:r w:rsidRPr="003211E7">
        <w:t>,</w:t>
      </w:r>
      <w:r>
        <w:t xml:space="preserve"> and animal studies have shown that </w:t>
      </w:r>
      <w:r w:rsidRPr="009C58BC">
        <w:t xml:space="preserve">cannabinoids </w:t>
      </w:r>
      <w:r>
        <w:t xml:space="preserve">can </w:t>
      </w:r>
      <w:r w:rsidRPr="009C58BC">
        <w:t>promote hippocampal neurogenesis</w:t>
      </w:r>
      <w:r>
        <w:t xml:space="preserve"> (growth of the hippocampal tissue)</w:t>
      </w:r>
      <w:r w:rsidR="009864E7">
        <w:t>.</w:t>
      </w:r>
      <w:hyperlink w:anchor="_ENREF_24" w:tooltip="Jiang, 2005 #6223" w:history="1">
        <w:r w:rsidR="001D645C">
          <w:fldChar w:fldCharType="begin"/>
        </w:r>
        <w:r w:rsidR="001D645C">
          <w:instrText xml:space="preserve"> ADDIN EN.CITE &lt;EndNote&gt;&lt;Cite&gt;&lt;Author&gt;Jiang&lt;/Author&gt;&lt;Year&gt;2005&lt;/Year&gt;&lt;RecNum&gt;6223&lt;/RecNum&gt;&lt;DisplayText&gt;&lt;style face="superscript"&gt;24&lt;/style&gt;&lt;/DisplayText&gt;&lt;record&gt;&lt;rec-number&gt;6223&lt;/rec-number&gt;&lt;foreign-keys&gt;&lt;key app="EN" db-id="fd0xtef5qfr059eedsspfvzlrdw2tzd95dpr" timestamp="1504145589"&gt;6223&lt;/key&gt;&lt;/foreign-keys&gt;&lt;ref-type name="Journal Article"&gt;17&lt;/ref-type&gt;&lt;contributors&gt;&lt;authors&gt;&lt;author&gt;Jiang, W.&lt;/author&gt;&lt;author&gt;Zhang, Y.&lt;/author&gt;&lt;author&gt;Xiao, L.&lt;/author&gt;&lt;author&gt;Van Cleemput, J.&lt;/author&gt;&lt;author&gt;Ji, S.&lt;/author&gt;&lt;author&gt;Bai, G.&lt;/author&gt;&lt;author&gt;Zhang, X.&lt;/author&gt;&lt;/authors&gt;&lt;/contributors&gt;&lt;titles&gt;&lt;title&gt;Cannabinoids promote embryonic and adult hippocampus neurogenesis and produce anxiolytic-and antidepressant-like effects&lt;/title&gt;&lt;secondary-title&gt;The Journal of Clinical Investigation&lt;/secondary-title&gt;&lt;/titles&gt;&lt;periodical&gt;&lt;full-title&gt;The Journal of Clinical Investigation&lt;/full-title&gt;&lt;/periodical&gt;&lt;pages&gt;3104-3116&lt;/pages&gt;&lt;volume&gt;115&lt;/volume&gt;&lt;dates&gt;&lt;year&gt;2005&lt;/year&gt;&lt;/dates&gt;&lt;urls&gt;&lt;/urls&gt;&lt;electronic-resource-num&gt;https://doi.org/10.1172/JCI25509&lt;/electronic-resource-num&gt;&lt;/record&gt;&lt;/Cite&gt;&lt;/EndNote&gt;</w:instrText>
        </w:r>
        <w:r w:rsidR="001D645C">
          <w:fldChar w:fldCharType="separate"/>
        </w:r>
        <w:r w:rsidR="001D645C" w:rsidRPr="00CA5028">
          <w:rPr>
            <w:noProof/>
            <w:vertAlign w:val="superscript"/>
          </w:rPr>
          <w:t>24</w:t>
        </w:r>
        <w:r w:rsidR="001D645C">
          <w:fldChar w:fldCharType="end"/>
        </w:r>
      </w:hyperlink>
      <w:r>
        <w:t xml:space="preserve"> Furthermore, individuals with chronic PTSD</w:t>
      </w:r>
      <w:r w:rsidRPr="009C58BC">
        <w:t xml:space="preserve"> have been shown to have abnormally functioning CB</w:t>
      </w:r>
      <w:r w:rsidRPr="00BD4203">
        <w:rPr>
          <w:vertAlign w:val="subscript"/>
        </w:rPr>
        <w:t>1</w:t>
      </w:r>
      <w:r w:rsidRPr="009C58BC">
        <w:t xml:space="preserve"> receptors</w:t>
      </w:r>
      <w:r>
        <w:t>, such that they have a higher availability of CB</w:t>
      </w:r>
      <w:r w:rsidRPr="00BD4203">
        <w:rPr>
          <w:vertAlign w:val="subscript"/>
        </w:rPr>
        <w:t>1</w:t>
      </w:r>
      <w:r>
        <w:t xml:space="preserve"> receptors and lower concentrations of anandamide, which is an endogenous cannabinoid agonist</w:t>
      </w:r>
      <w:r w:rsidR="009864E7">
        <w:t>.</w:t>
      </w:r>
      <w:hyperlink w:anchor="_ENREF_25" w:tooltip="Neumeister, 2013 #6222" w:history="1">
        <w:r w:rsidR="001D645C">
          <w:fldChar w:fldCharType="begin"/>
        </w:r>
        <w:r w:rsidR="001D645C">
          <w:instrText xml:space="preserve"> ADDIN EN.CITE &lt;EndNote&gt;&lt;Cite&gt;&lt;Author&gt;Neumeister&lt;/Author&gt;&lt;Year&gt;2013&lt;/Year&gt;&lt;RecNum&gt;6222&lt;/RecNum&gt;&lt;DisplayText&gt;&lt;style face="superscript"&gt;25&lt;/style&gt;&lt;/DisplayText&gt;&lt;record&gt;&lt;rec-number&gt;6222&lt;/rec-number&gt;&lt;foreign-keys&gt;&lt;key app="EN" db-id="fd0xtef5qfr059eedsspfvzlrdw2tzd95dpr" timestamp="1504145293"&gt;6222&lt;/key&gt;&lt;/foreign-keys&gt;&lt;ref-type name="Journal Article"&gt;17&lt;/ref-type&gt;&lt;contributors&gt;&lt;authors&gt;&lt;author&gt;Neumeister, A.&lt;/author&gt;&lt;author&gt;Normandin, M. D.&lt;/author&gt;&lt;author&gt;Pietrzak, R. H.&lt;/author&gt;&lt;author&gt;Piomelli, D.&lt;/author&gt;&lt;author&gt;Zheng, M. Q.&lt;/author&gt;&lt;author&gt;Gujarro-Anton, A.&lt;/author&gt;&lt;author&gt;Potenza, M. N.&lt;/author&gt;&lt;author&gt;Bailey, C. R.&lt;/author&gt;&lt;author&gt;Lin, S. F.&lt;/author&gt;&lt;author&gt;Najafzadeh, S.&lt;/author&gt;&lt;author&gt;Ropchan, J.&lt;/author&gt;&lt;author&gt;Henry, S.&lt;/author&gt;&lt;author&gt;Corsi-Travali, S.&lt;/author&gt;&lt;author&gt;Carson, R. E.&lt;/author&gt;&lt;author&gt;Huang, Y.&lt;/author&gt;&lt;/authors&gt;&lt;/contributors&gt;&lt;titles&gt;&lt;title&gt;Elevated brain cannabinoid CB1 receptor availability in posttraumatic stress disorder: A positron emission tomography study.&lt;/title&gt;&lt;secondary-title&gt;Molecular Psychiatry&lt;/secondary-title&gt;&lt;/titles&gt;&lt;periodical&gt;&lt;full-title&gt;Molecular Psychiatry&lt;/full-title&gt;&lt;/periodical&gt;&lt;pages&gt;1034-1040&lt;/pages&gt;&lt;volume&gt;18&lt;/volume&gt;&lt;dates&gt;&lt;year&gt;2013&lt;/year&gt;&lt;/dates&gt;&lt;urls&gt;&lt;/urls&gt;&lt;electronic-resource-num&gt;https://doi.org/10.1038/mp.2013.61&lt;/electronic-resource-num&gt;&lt;/record&gt;&lt;/Cite&gt;&lt;/EndNote&gt;</w:instrText>
        </w:r>
        <w:r w:rsidR="001D645C">
          <w:fldChar w:fldCharType="separate"/>
        </w:r>
        <w:r w:rsidR="001D645C" w:rsidRPr="00CA5028">
          <w:rPr>
            <w:noProof/>
            <w:vertAlign w:val="superscript"/>
          </w:rPr>
          <w:t>25</w:t>
        </w:r>
        <w:r w:rsidR="001D645C">
          <w:fldChar w:fldCharType="end"/>
        </w:r>
      </w:hyperlink>
      <w:r>
        <w:t xml:space="preserve"> </w:t>
      </w:r>
      <w:r w:rsidR="00C27385">
        <w:t>C</w:t>
      </w:r>
      <w:r w:rsidRPr="00AB1A12">
        <w:t xml:space="preserve">annabinoids </w:t>
      </w:r>
      <w:r w:rsidR="00AA6864">
        <w:t xml:space="preserve">are </w:t>
      </w:r>
      <w:r w:rsidR="00C27385">
        <w:t>likely</w:t>
      </w:r>
      <w:r w:rsidR="00AA6864">
        <w:t xml:space="preserve"> to</w:t>
      </w:r>
      <w:r w:rsidR="00C27385">
        <w:t xml:space="preserve"> </w:t>
      </w:r>
      <w:r w:rsidRPr="00AB1A12">
        <w:t>ha</w:t>
      </w:r>
      <w:r w:rsidR="00C27385">
        <w:t>ve an effect on PTSD symptoms through the activation</w:t>
      </w:r>
      <w:r w:rsidRPr="00AB1A12">
        <w:t xml:space="preserve"> </w:t>
      </w:r>
      <w:r w:rsidR="00C27385">
        <w:t xml:space="preserve">of </w:t>
      </w:r>
      <w:r>
        <w:t xml:space="preserve">these </w:t>
      </w:r>
      <w:r w:rsidRPr="00AB1A12">
        <w:t>unoccupied CB</w:t>
      </w:r>
      <w:r w:rsidRPr="00BD4203">
        <w:rPr>
          <w:vertAlign w:val="subscript"/>
        </w:rPr>
        <w:t>1</w:t>
      </w:r>
      <w:r w:rsidR="009052F8">
        <w:t xml:space="preserve"> receptors</w:t>
      </w:r>
      <w:r w:rsidRPr="00AB1A12">
        <w:t>.</w:t>
      </w:r>
      <w:r>
        <w:t xml:space="preserve"> The</w:t>
      </w:r>
      <w:r w:rsidRPr="009C58BC">
        <w:rPr>
          <w:color w:val="000000"/>
        </w:rPr>
        <w:t xml:space="preserve"> </w:t>
      </w:r>
      <w:r w:rsidRPr="00AB1A12">
        <w:t>CB</w:t>
      </w:r>
      <w:r w:rsidRPr="00BD4203">
        <w:rPr>
          <w:vertAlign w:val="subscript"/>
        </w:rPr>
        <w:t>1</w:t>
      </w:r>
      <w:r w:rsidRPr="00AB1A12">
        <w:t xml:space="preserve"> receptor</w:t>
      </w:r>
      <w:r w:rsidR="00146447">
        <w:t>s</w:t>
      </w:r>
      <w:r w:rsidRPr="00AB1A12">
        <w:t xml:space="preserve"> </w:t>
      </w:r>
      <w:r w:rsidR="00146447">
        <w:t>have also been shown</w:t>
      </w:r>
      <w:r w:rsidRPr="00AB1A12">
        <w:t xml:space="preserve"> to play an important role in the extinction of aversive memories</w:t>
      </w:r>
      <w:r>
        <w:t xml:space="preserve"> in mice</w:t>
      </w:r>
      <w:r w:rsidR="009864E7">
        <w:t>.</w:t>
      </w:r>
      <w:hyperlink w:anchor="_ENREF_26" w:tooltip="Marsicano, 2002 #6224" w:history="1">
        <w:r w:rsidR="001D645C" w:rsidRPr="00AB1A12">
          <w:fldChar w:fldCharType="begin"/>
        </w:r>
        <w:r w:rsidR="001D645C">
          <w:instrText xml:space="preserve"> ADDIN EN.CITE &lt;EndNote&gt;&lt;Cite&gt;&lt;Author&gt;Marsicano&lt;/Author&gt;&lt;Year&gt;2002&lt;/Year&gt;&lt;RecNum&gt;6224&lt;/RecNum&gt;&lt;DisplayText&gt;&lt;style face="superscript"&gt;26&lt;/style&gt;&lt;/DisplayText&gt;&lt;record&gt;&lt;rec-number&gt;6224&lt;/rec-number&gt;&lt;foreign-keys&gt;&lt;key app="EN" db-id="fd0xtef5qfr059eedsspfvzlrdw2tzd95dpr" timestamp="1504145932"&gt;6224&lt;/key&gt;&lt;/foreign-keys&gt;&lt;ref-type name="Journal Article"&gt;17&lt;/ref-type&gt;&lt;contributors&gt;&lt;authors&gt;&lt;author&gt;Marsicano, G.&lt;/author&gt;&lt;author&gt;Wotjak, C. T.&lt;/author&gt;&lt;author&gt;Azad, S. C.&lt;/author&gt;&lt;author&gt;Bisogno, T.&lt;/author&gt;&lt;author&gt;Rammes, G.&lt;/author&gt;&lt;author&gt;Cascio, M. G.&lt;/author&gt;&lt;author&gt;Hermann, H.&lt;/author&gt;&lt;author&gt;Tang, J.&lt;/author&gt;&lt;author&gt;Hofmann, C.&lt;/author&gt;&lt;author&gt;Zieglgansberger, W.&lt;/author&gt;&lt;author&gt;Di Marzo, V.&lt;/author&gt;&lt;author&gt;Lutz, B.&lt;/author&gt;&lt;/authors&gt;&lt;/contributors&gt;&lt;titles&gt;&lt;title&gt;The endogenous cannabinoid system controls extinction of aversive memories&lt;/title&gt;&lt;secondary-title&gt;Nature&lt;/secondary-title&gt;&lt;/titles&gt;&lt;periodical&gt;&lt;full-title&gt;Nature&lt;/full-title&gt;&lt;/periodical&gt;&lt;pages&gt;530-534&lt;/pages&gt;&lt;volume&gt;418&lt;/volume&gt;&lt;dates&gt;&lt;year&gt;2002&lt;/year&gt;&lt;/dates&gt;&lt;urls&gt;&lt;/urls&gt;&lt;/record&gt;&lt;/Cite&gt;&lt;/EndNote&gt;</w:instrText>
        </w:r>
        <w:r w:rsidR="001D645C" w:rsidRPr="00AB1A12">
          <w:fldChar w:fldCharType="separate"/>
        </w:r>
        <w:r w:rsidR="001D645C" w:rsidRPr="00CA5028">
          <w:rPr>
            <w:noProof/>
            <w:vertAlign w:val="superscript"/>
          </w:rPr>
          <w:t>26</w:t>
        </w:r>
        <w:r w:rsidR="001D645C" w:rsidRPr="00AB1A12">
          <w:fldChar w:fldCharType="end"/>
        </w:r>
      </w:hyperlink>
      <w:r w:rsidRPr="00AB1A12">
        <w:t xml:space="preserve"> </w:t>
      </w:r>
      <w:r w:rsidR="00146447">
        <w:t>In addition, p</w:t>
      </w:r>
      <w:r>
        <w:t xml:space="preserve">oor sleep quality and nightmares related to PTSD are thought to improve </w:t>
      </w:r>
      <w:r w:rsidR="003708A0">
        <w:t xml:space="preserve">with the use of cannabinoids, </w:t>
      </w:r>
      <w:r>
        <w:t xml:space="preserve">due to the modification of </w:t>
      </w:r>
      <w:r w:rsidRPr="00AB1A12">
        <w:t>sleep architecture</w:t>
      </w:r>
      <w:r>
        <w:t xml:space="preserve">. More specifically, cannabinoids </w:t>
      </w:r>
      <w:r w:rsidR="00146447">
        <w:t>tend</w:t>
      </w:r>
      <w:r>
        <w:t xml:space="preserve"> to deplete r</w:t>
      </w:r>
      <w:r w:rsidRPr="00AB1A12">
        <w:t>apid eye movement (REM) sleep</w:t>
      </w:r>
      <w:r>
        <w:t xml:space="preserve"> (the phase of sleep during which nightmares occur) and enhance non-REM stage </w:t>
      </w:r>
      <w:r w:rsidR="002D6F61">
        <w:t>four</w:t>
      </w:r>
      <w:r>
        <w:t xml:space="preserve"> sleep</w:t>
      </w:r>
      <w:r w:rsidR="00C54CF5">
        <w:t xml:space="preserve"> (the restoring phase of sleep).</w:t>
      </w:r>
      <w:hyperlink w:anchor="_ENREF_14" w:tooltip="Schierenbeck, 2008 #6227" w:history="1">
        <w:r w:rsidR="001D645C">
          <w:fldChar w:fldCharType="begin"/>
        </w:r>
        <w:r w:rsidR="001D645C">
          <w:instrText xml:space="preserve"> ADDIN EN.CITE &lt;EndNote&gt;&lt;Cite&gt;&lt;Author&gt;Schierenbeck&lt;/Author&gt;&lt;Year&gt;2008&lt;/Year&gt;&lt;RecNum&gt;6226&lt;/RecNum&gt;&lt;DisplayText&gt;&lt;style face="superscript"&gt;14&lt;/style&gt;&lt;/DisplayText&gt;&lt;record&gt;&lt;rec-number&gt;6226&lt;/rec-number&gt;&lt;foreign-keys&gt;&lt;key app="EN" db-id="fd0xtef5qfr059eedsspfvzlrdw2tzd95dpr" timestamp="1504149027"&gt;6226&lt;/key&gt;&lt;/foreign-keys&gt;&lt;ref-type name="Journal Article"&gt;17&lt;/ref-type&gt;&lt;contributors&gt;&lt;authors&gt;&lt;author&gt;Schierenbeck, T.&lt;/author&gt;&lt;author&gt;Riemann, D.&lt;/author&gt;&lt;author&gt;Berger, M.&lt;/author&gt;&lt;author&gt;Hornyak, M.&lt;/author&gt;&lt;/authors&gt;&lt;/contributors&gt;&lt;titles&gt;&lt;title&gt;Effect of illicit recreational drugs upon sleep: Cocaine, ecstasy and marijuana&lt;/title&gt;&lt;secondary-title&gt;Sleep Medicine Reviews&lt;/secondary-title&gt;&lt;/titles&gt;&lt;periodical&gt;&lt;full-title&gt;Sleep Medicine Reviews&lt;/full-title&gt;&lt;/periodical&gt;&lt;pages&gt;381-389&lt;/pages&gt;&lt;volume&gt;12&lt;/volume&gt;&lt;dates&gt;&lt;year&gt;2008&lt;/year&gt;&lt;/dates&gt;&lt;urls&gt;&lt;/urls&gt;&lt;electronic-resource-num&gt;https://doi.org/10.1016/j.smrv.2007.12.004&lt;/electronic-resource-num&gt;&lt;/record&gt;&lt;/Cite&gt;&lt;/EndNote&gt;</w:instrText>
        </w:r>
        <w:r w:rsidR="001D645C">
          <w:fldChar w:fldCharType="separate"/>
        </w:r>
        <w:r w:rsidR="001D645C" w:rsidRPr="00BA493D">
          <w:rPr>
            <w:noProof/>
            <w:vertAlign w:val="superscript"/>
          </w:rPr>
          <w:t>14</w:t>
        </w:r>
        <w:r w:rsidR="001D645C">
          <w:fldChar w:fldCharType="end"/>
        </w:r>
      </w:hyperlink>
      <w:r w:rsidR="004B4C87">
        <w:t xml:space="preserve"> Therefore</w:t>
      </w:r>
      <w:r w:rsidR="002D6F61">
        <w:t>,</w:t>
      </w:r>
      <w:r w:rsidR="00087FA7">
        <w:t xml:space="preserve"> cannabinoids appear to</w:t>
      </w:r>
      <w:r w:rsidR="00281AD5">
        <w:t xml:space="preserve"> have the ability to</w:t>
      </w:r>
      <w:r w:rsidR="00087FA7">
        <w:t xml:space="preserve"> effectively treat a number of PTSD symptoms at the neural level.</w:t>
      </w:r>
    </w:p>
    <w:p w14:paraId="099B9C69" w14:textId="77777777" w:rsidR="002D6F61" w:rsidRDefault="002D6F61" w:rsidP="004B6A79">
      <w:pPr>
        <w:pStyle w:val="BodyText1"/>
      </w:pPr>
    </w:p>
    <w:p w14:paraId="31CC298F" w14:textId="77777777" w:rsidR="000C6479" w:rsidRDefault="000C6479" w:rsidP="000C6479">
      <w:pPr>
        <w:pStyle w:val="Heading3"/>
        <w:spacing w:line="276" w:lineRule="auto"/>
      </w:pPr>
      <w:bookmarkStart w:id="21" w:name="_Toc497476634"/>
      <w:r>
        <w:t>Cannabis and anxiety</w:t>
      </w:r>
      <w:bookmarkEnd w:id="21"/>
    </w:p>
    <w:p w14:paraId="00631C62" w14:textId="28D5CCE1" w:rsidR="000C6479" w:rsidRDefault="000C6479" w:rsidP="004B6A79">
      <w:pPr>
        <w:pStyle w:val="BodyText1"/>
      </w:pPr>
      <w:r>
        <w:t>Similarly to PTSD, anxiolytic (i.e.</w:t>
      </w:r>
      <w:r w:rsidR="002D6F61">
        <w:t>,</w:t>
      </w:r>
      <w:r>
        <w:t xml:space="preserve"> anti-anxiety) effects of THC are induced through activation of CB</w:t>
      </w:r>
      <w:r w:rsidRPr="00DD63C7">
        <w:rPr>
          <w:vertAlign w:val="subscript"/>
        </w:rPr>
        <w:t>1</w:t>
      </w:r>
      <w:r>
        <w:t xml:space="preserve"> receptors, and the reduction of activity in limbic system structures, which is increased in cases of pathological anxiety</w:t>
      </w:r>
      <w:r w:rsidR="00687259">
        <w:t>.</w:t>
      </w:r>
      <w:hyperlink w:anchor="_ENREF_27" w:tooltip="Crippa, 2011 #3031" w:history="1">
        <w:r w:rsidR="001D645C">
          <w:fldChar w:fldCharType="begin">
            <w:fldData xml:space="preserve">PEVuZE5vdGU+PENpdGU+PEF1dGhvcj5DcmlwcGE8L0F1dGhvcj48WWVhcj4yMDExPC9ZZWFyPjxS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</w:fldData>
          </w:fldChar>
        </w:r>
        <w:r w:rsidR="001D645C">
          <w:instrText xml:space="preserve"> ADDIN EN.CITE </w:instrText>
        </w:r>
        <w:r w:rsidR="001D645C">
          <w:fldChar w:fldCharType="begin">
            <w:fldData xml:space="preserve">PEVuZE5vdGU+PENpdGU+PEF1dGhvcj5DcmlwcGE8L0F1dGhvcj48WWVhcj4yMDExPC9ZZWFyPjxS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</w:fldData>
          </w:fldChar>
        </w:r>
        <w:r w:rsidR="001D645C">
          <w:instrText xml:space="preserve"> ADDIN EN.CITE.DATA </w:instrText>
        </w:r>
        <w:r w:rsidR="001D645C">
          <w:fldChar w:fldCharType="end"/>
        </w:r>
        <w:r w:rsidR="001D645C">
          <w:fldChar w:fldCharType="separate"/>
        </w:r>
        <w:r w:rsidR="001D645C" w:rsidRPr="00CA5028">
          <w:rPr>
            <w:noProof/>
            <w:vertAlign w:val="superscript"/>
          </w:rPr>
          <w:t>27</w:t>
        </w:r>
        <w:r w:rsidR="001D645C">
          <w:fldChar w:fldCharType="end"/>
        </w:r>
      </w:hyperlink>
      <w:r>
        <w:t xml:space="preserve"> Low doses of THC </w:t>
      </w:r>
      <w:r>
        <w:rPr>
          <w:color w:val="000000"/>
          <w:shd w:val="clear" w:color="auto" w:fill="FFFFFF"/>
        </w:rPr>
        <w:t>have anxiolytic-like effects whereas higher doses produce anxiogenic (anxiety-increasing) reactions</w:t>
      </w:r>
      <w:r w:rsidR="005F4CEF">
        <w:rPr>
          <w:color w:val="000000"/>
          <w:shd w:val="clear" w:color="auto" w:fill="FFFFFF"/>
        </w:rPr>
        <w:t>.</w:t>
      </w:r>
      <w:hyperlink w:anchor="_ENREF_28" w:tooltip="Tambaro, 2012 #6228" w:history="1">
        <w:r w:rsidR="001D645C">
          <w:fldChar w:fldCharType="begin"/>
        </w:r>
        <w:r w:rsidR="001D645C">
          <w:instrText xml:space="preserve"> ADDIN EN.CITE &lt;EndNote&gt;&lt;Cite&gt;&lt;Author&gt;Tambaro&lt;/Author&gt;&lt;Year&gt;2012&lt;/Year&gt;&lt;RecNum&gt;6228&lt;/RecNum&gt;&lt;DisplayText&gt;&lt;style face="superscript"&gt;28&lt;/style&gt;&lt;/DisplayText&gt;&lt;record&gt;&lt;rec-number&gt;6228&lt;/rec-number&gt;&lt;foreign-keys&gt;&lt;key app="EN" db-id="fd0xtef5qfr059eedsspfvzlrdw2tzd95dpr" timestamp="1504150509"&gt;6228&lt;/key&gt;&lt;/foreign-keys&gt;&lt;ref-type name="Journal Article"&gt;17&lt;/ref-type&gt;&lt;contributors&gt;&lt;authors&gt;&lt;author&gt;Tambaro, S.&lt;/author&gt;&lt;author&gt;Bortolato, M.&lt;/author&gt;&lt;/authors&gt;&lt;/contributors&gt;&lt;titles&gt;&lt;title&gt;Cannabinoid-related agents in the treatment of anxiety disorders: Current knowledge and future perspectives&lt;/title&gt;&lt;secondary-title&gt;CNS Drug Discov&lt;/secondary-title&gt;&lt;/titles&gt;&lt;periodical&gt;&lt;full-title&gt;CNS Drug Discov&lt;/full-title&gt;&lt;/periodical&gt;&lt;pages&gt;25-40&lt;/pages&gt;&lt;volume&gt;7&lt;/volume&gt;&lt;dates&gt;&lt;year&gt;2012&lt;/year&gt;&lt;/dates&gt;&lt;urls&gt;&lt;/urls&gt;&lt;/record&gt;&lt;/Cite&gt;&lt;/EndNote&gt;</w:instrText>
        </w:r>
        <w:r w:rsidR="001D645C">
          <w:fldChar w:fldCharType="separate"/>
        </w:r>
        <w:r w:rsidR="001D645C" w:rsidRPr="00CA5028">
          <w:rPr>
            <w:noProof/>
            <w:vertAlign w:val="superscript"/>
          </w:rPr>
          <w:t>28</w:t>
        </w:r>
        <w:r w:rsidR="001D645C">
          <w:fldChar w:fldCharType="end"/>
        </w:r>
      </w:hyperlink>
      <w:r>
        <w:t xml:space="preserve"> Therefore, at the neural level, </w:t>
      </w:r>
      <w:r>
        <w:rPr>
          <w:color w:val="000000"/>
          <w:shd w:val="clear" w:color="auto" w:fill="FFFFFF"/>
        </w:rPr>
        <w:t>reduced subjective anxiety has been associated with THC-induced changes in the functional activity of brain areas implicated in the processing of anxiety, while molecular mechanisms are as yet unknown</w:t>
      </w:r>
      <w:r w:rsidR="00D225AB">
        <w:rPr>
          <w:color w:val="000000"/>
          <w:shd w:val="clear" w:color="auto" w:fill="FFFFFF"/>
        </w:rPr>
        <w:t>.</w:t>
      </w:r>
      <w:hyperlink w:anchor="_ENREF_27" w:tooltip="Crippa, 2011 #3031" w:history="1">
        <w:r w:rsidR="001D645C">
          <w:rPr>
            <w:color w:val="000000"/>
            <w:shd w:val="clear" w:color="auto" w:fill="FFFFFF"/>
          </w:rPr>
          <w:fldChar w:fldCharType="begin">
            <w:fldData xml:space="preserve">PEVuZE5vdGU+PENpdGU+PEF1dGhvcj5DcmlwcGE8L0F1dGhvcj48WWVhcj4yMDExPC9ZZWFyPjxS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</w:fldData>
          </w:fldChar>
        </w:r>
        <w:r w:rsidR="001D645C">
          <w:rPr>
            <w:color w:val="000000"/>
            <w:shd w:val="clear" w:color="auto" w:fill="FFFFFF"/>
          </w:rPr>
          <w:instrText xml:space="preserve"> ADDIN EN.CITE </w:instrText>
        </w:r>
        <w:r w:rsidR="001D645C">
          <w:rPr>
            <w:color w:val="000000"/>
            <w:shd w:val="clear" w:color="auto" w:fill="FFFFFF"/>
          </w:rPr>
          <w:fldChar w:fldCharType="begin">
            <w:fldData xml:space="preserve">PEVuZE5vdGU+PENpdGU+PEF1dGhvcj5DcmlwcGE8L0F1dGhvcj48WWVhcj4yMDExPC9ZZWFyPjxS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</w:fldData>
          </w:fldChar>
        </w:r>
        <w:r w:rsidR="001D645C">
          <w:rPr>
            <w:color w:val="000000"/>
            <w:shd w:val="clear" w:color="auto" w:fill="FFFFFF"/>
          </w:rPr>
          <w:instrText xml:space="preserve"> ADDIN EN.CITE.DATA </w:instrText>
        </w:r>
        <w:r w:rsidR="001D645C">
          <w:rPr>
            <w:color w:val="000000"/>
            <w:shd w:val="clear" w:color="auto" w:fill="FFFFFF"/>
          </w:rPr>
        </w:r>
        <w:r w:rsidR="001D645C">
          <w:rPr>
            <w:color w:val="000000"/>
            <w:shd w:val="clear" w:color="auto" w:fill="FFFFFF"/>
          </w:rPr>
          <w:fldChar w:fldCharType="end"/>
        </w:r>
        <w:r w:rsidR="001D645C">
          <w:rPr>
            <w:color w:val="000000"/>
            <w:shd w:val="clear" w:color="auto" w:fill="FFFFFF"/>
          </w:rPr>
        </w:r>
        <w:r w:rsidR="001D645C">
          <w:rPr>
            <w:color w:val="000000"/>
            <w:shd w:val="clear" w:color="auto" w:fill="FFFFFF"/>
          </w:rPr>
          <w:fldChar w:fldCharType="separate"/>
        </w:r>
        <w:r w:rsidR="001D645C" w:rsidRPr="00CA5028">
          <w:rPr>
            <w:noProof/>
            <w:color w:val="000000"/>
            <w:shd w:val="clear" w:color="auto" w:fill="FFFFFF"/>
            <w:vertAlign w:val="superscript"/>
          </w:rPr>
          <w:t>27</w:t>
        </w:r>
        <w:r w:rsidR="001D645C">
          <w:rPr>
            <w:color w:val="000000"/>
            <w:shd w:val="clear" w:color="auto" w:fill="FFFFFF"/>
          </w:rPr>
          <w:fldChar w:fldCharType="end"/>
        </w:r>
      </w:hyperlink>
    </w:p>
    <w:p w14:paraId="75448F60" w14:textId="77777777" w:rsidR="00FE7D66" w:rsidRDefault="00FE7D66" w:rsidP="00482AFE">
      <w:pPr>
        <w:pStyle w:val="Heading3"/>
        <w:spacing w:after="200" w:line="276" w:lineRule="auto"/>
      </w:pPr>
      <w:bookmarkStart w:id="22" w:name="_Toc497476635"/>
      <w:r>
        <w:t>Cannabis and depression</w:t>
      </w:r>
      <w:bookmarkEnd w:id="22"/>
    </w:p>
    <w:p w14:paraId="623D436B" w14:textId="2A639973" w:rsidR="002C05B2" w:rsidRDefault="00E7230E" w:rsidP="00D64EAC">
      <w:pPr>
        <w:pStyle w:val="BodyText1"/>
      </w:pPr>
      <w:r>
        <w:t xml:space="preserve">The </w:t>
      </w:r>
      <w:r w:rsidR="00AB0ABC">
        <w:t xml:space="preserve">understanding of the </w:t>
      </w:r>
      <w:r>
        <w:t xml:space="preserve">aetiology of </w:t>
      </w:r>
      <w:r w:rsidR="00AB0ABC">
        <w:t xml:space="preserve">depression has been dominated by </w:t>
      </w:r>
      <w:r w:rsidR="00E40496">
        <w:t>the traditional m</w:t>
      </w:r>
      <w:r w:rsidR="00244069">
        <w:t>onoamine hypothesis</w:t>
      </w:r>
      <w:r>
        <w:t xml:space="preserve"> which predicts that the underlying pathophysiologic basis of depression is a depletion in the levels of serotonin, norepinephrine, and/or dopamine in the central nervous system</w:t>
      </w:r>
      <w:r w:rsidR="00F954AE">
        <w:t>.</w:t>
      </w:r>
      <w:hyperlink w:anchor="_ENREF_29" w:tooltip="Delgado, 2000 #6309" w:history="1">
        <w:r w:rsidR="001D645C">
          <w:fldChar w:fldCharType="begin"/>
        </w:r>
        <w:r w:rsidR="001D645C">
          <w:instrText xml:space="preserve"> ADDIN EN.CITE &lt;EndNote&gt;&lt;Cite&gt;&lt;Author&gt;Delgado&lt;/Author&gt;&lt;Year&gt;2000&lt;/Year&gt;&lt;RecNum&gt;6309&lt;/RecNum&gt;&lt;DisplayText&gt;&lt;style face="superscript"&gt;29&lt;/style&gt;&lt;/DisplayText&gt;&lt;record&gt;&lt;rec-number&gt;6309&lt;/rec-number&gt;&lt;foreign-keys&gt;&lt;key app="EN" db-id="fd0xtef5qfr059eedsspfvzlrdw2tzd95dpr" timestamp="1504755657"&gt;6309&lt;/key&gt;&lt;/foreign-keys&gt;&lt;ref-type name="Journal Article"&gt;17&lt;/ref-type&gt;&lt;contributors&gt;&lt;authors&gt;&lt;author&gt;Delgado, P. L.&lt;/author&gt;&lt;/authors&gt;&lt;/contributors&gt;&lt;titles&gt;&lt;title&gt;Depression: The case for a monoamine deficiency&lt;/title&gt;&lt;secondary-title&gt;Journal of Clinical Psychiatry&lt;/secondary-title&gt;&lt;/titles&gt;&lt;periodical&gt;&lt;full-title&gt;Journal of Clinical Psychiatry&lt;/full-title&gt;&lt;/periodical&gt;&lt;pages&gt;7-11&lt;/pages&gt;&lt;volume&gt;61&lt;/volume&gt;&lt;dates&gt;&lt;year&gt;2000&lt;/year&gt;&lt;/dates&gt;&lt;urls&gt;&lt;/urls&gt;&lt;/record&gt;&lt;/Cite&gt;&lt;/EndNote&gt;</w:instrText>
        </w:r>
        <w:r w:rsidR="001D645C">
          <w:fldChar w:fldCharType="separate"/>
        </w:r>
        <w:r w:rsidR="001D645C" w:rsidRPr="00CA5028">
          <w:rPr>
            <w:noProof/>
            <w:vertAlign w:val="superscript"/>
          </w:rPr>
          <w:t>29</w:t>
        </w:r>
        <w:r w:rsidR="001D645C">
          <w:fldChar w:fldCharType="end"/>
        </w:r>
      </w:hyperlink>
      <w:r w:rsidR="006E1169">
        <w:t xml:space="preserve"> However</w:t>
      </w:r>
      <w:r w:rsidR="00B95F19">
        <w:t>,</w:t>
      </w:r>
      <w:r w:rsidR="006E1169">
        <w:t xml:space="preserve"> it has</w:t>
      </w:r>
      <w:r w:rsidR="00E24C89">
        <w:t xml:space="preserve"> also </w:t>
      </w:r>
      <w:r w:rsidR="001650F2">
        <w:t>been proposed that</w:t>
      </w:r>
      <w:r w:rsidR="00752C0B">
        <w:t xml:space="preserve"> </w:t>
      </w:r>
      <w:r w:rsidR="00E40496">
        <w:t>depression may be</w:t>
      </w:r>
      <w:r w:rsidR="00E24C89">
        <w:t xml:space="preserve"> linked to</w:t>
      </w:r>
      <w:r w:rsidR="00752C0B">
        <w:t xml:space="preserve"> a deficiency in t</w:t>
      </w:r>
      <w:r w:rsidR="00E24C89">
        <w:t>he endocannabinoid system</w:t>
      </w:r>
      <w:r w:rsidR="006E1169">
        <w:t xml:space="preserve">, </w:t>
      </w:r>
      <w:r w:rsidR="00F616C8">
        <w:t>more specifically</w:t>
      </w:r>
      <w:r w:rsidR="00B95F19">
        <w:t>,</w:t>
      </w:r>
      <w:r w:rsidR="00F616C8">
        <w:t xml:space="preserve"> that blocking the cannabinoid CB</w:t>
      </w:r>
      <w:r w:rsidR="00F616C8" w:rsidRPr="001650F2">
        <w:rPr>
          <w:vertAlign w:val="subscript"/>
        </w:rPr>
        <w:t>1</w:t>
      </w:r>
      <w:r w:rsidR="00F616C8">
        <w:t xml:space="preserve"> receptor may be associated with antidepressant effects</w:t>
      </w:r>
      <w:r w:rsidR="00527F0C">
        <w:t>,</w:t>
      </w:r>
      <w:r w:rsidR="00F616C8">
        <w:t xml:space="preserve"> </w:t>
      </w:r>
      <w:r w:rsidR="006E1169">
        <w:t>and tha</w:t>
      </w:r>
      <w:r w:rsidR="00E40496">
        <w:t>t enhancement of this system could</w:t>
      </w:r>
      <w:r w:rsidR="006E1169">
        <w:t xml:space="preserve"> be a novel form of pharmacotherapy for treatment-resistant depression</w:t>
      </w:r>
      <w:r w:rsidR="00F80111">
        <w:t>.</w:t>
      </w:r>
      <w:r w:rsidR="00AF35B0">
        <w:fldChar w:fldCharType="begin">
          <w:fldData xml:space="preserve">PEVuZE5vdGU+PENpdGU+PEF1dGhvcj5IaWxsPC9BdXRob3I+PFllYXI+MjAwNTwvWWVhcj48UmVj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</w:fldData>
        </w:fldChar>
      </w:r>
      <w:r w:rsidR="00CA5028">
        <w:instrText xml:space="preserve"> ADDIN EN.CITE </w:instrText>
      </w:r>
      <w:r w:rsidR="00CA5028">
        <w:fldChar w:fldCharType="begin">
          <w:fldData xml:space="preserve">PEVuZE5vdGU+PENpdGU+PEF1dGhvcj5IaWxsPC9BdXRob3I+PFllYXI+MjAwNTwvWWVhcj48UmVj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</w:fldData>
        </w:fldChar>
      </w:r>
      <w:r w:rsidR="00CA5028">
        <w:instrText xml:space="preserve"> ADDIN EN.CITE.DATA </w:instrText>
      </w:r>
      <w:r w:rsidR="00CA5028">
        <w:fldChar w:fldCharType="end"/>
      </w:r>
      <w:r w:rsidR="00AF35B0">
        <w:fldChar w:fldCharType="separate"/>
      </w:r>
      <w:hyperlink w:anchor="_ENREF_30" w:tooltip="Hill, 2005 #1440" w:history="1">
        <w:r w:rsidR="001D645C" w:rsidRPr="00CA5028">
          <w:rPr>
            <w:noProof/>
            <w:vertAlign w:val="superscript"/>
          </w:rPr>
          <w:t>30</w:t>
        </w:r>
      </w:hyperlink>
      <w:r w:rsidR="00CA5028" w:rsidRPr="00CA5028">
        <w:rPr>
          <w:noProof/>
          <w:vertAlign w:val="superscript"/>
        </w:rPr>
        <w:t>,</w:t>
      </w:r>
      <w:hyperlink w:anchor="_ENREF_31" w:tooltip="Witkin, 2005 #4394" w:history="1">
        <w:r w:rsidR="001D645C" w:rsidRPr="00CA5028">
          <w:rPr>
            <w:noProof/>
            <w:vertAlign w:val="superscript"/>
          </w:rPr>
          <w:t>31</w:t>
        </w:r>
      </w:hyperlink>
      <w:r w:rsidR="00AF35B0">
        <w:fldChar w:fldCharType="end"/>
      </w:r>
      <w:r w:rsidR="00A42C55">
        <w:t xml:space="preserve"> However</w:t>
      </w:r>
      <w:r w:rsidR="00B95F19">
        <w:t>,</w:t>
      </w:r>
      <w:r w:rsidR="00A42C55">
        <w:t xml:space="preserve"> the proponent</w:t>
      </w:r>
      <w:r w:rsidR="00F5772C">
        <w:t>s of this theory</w:t>
      </w:r>
      <w:r w:rsidR="00A42C55">
        <w:t xml:space="preserve"> acknowledge that it is </w:t>
      </w:r>
      <w:r w:rsidR="00AF35B0">
        <w:t xml:space="preserve">currently </w:t>
      </w:r>
      <w:r w:rsidR="00A42C55">
        <w:t xml:space="preserve">speculative and without </w:t>
      </w:r>
      <w:r w:rsidR="00F5772C">
        <w:t xml:space="preserve">human </w:t>
      </w:r>
      <w:r w:rsidR="00A42C55">
        <w:t>clinical data</w:t>
      </w:r>
      <w:r w:rsidR="00850EF3">
        <w:t>.</w:t>
      </w:r>
    </w:p>
    <w:p w14:paraId="63505D86" w14:textId="77777777" w:rsidR="005E0FC0" w:rsidRDefault="005E0FC0" w:rsidP="005E0FC0">
      <w:pPr>
        <w:pStyle w:val="Heading2"/>
      </w:pPr>
      <w:bookmarkStart w:id="23" w:name="_Toc497476636"/>
      <w:r>
        <w:t>Ketamine</w:t>
      </w:r>
      <w:bookmarkEnd w:id="23"/>
    </w:p>
    <w:p w14:paraId="7EA63ECB" w14:textId="7BC0321D" w:rsidR="00ED7328" w:rsidRDefault="005E0FC0" w:rsidP="005E0FC0">
      <w:pPr>
        <w:spacing w:line="360" w:lineRule="auto"/>
        <w:rPr>
          <w:rFonts w:asciiTheme="minorHAnsi" w:hAnsiTheme="minorHAnsi" w:cstheme="minorHAnsi"/>
          <w:szCs w:val="22"/>
        </w:rPr>
      </w:pPr>
      <w:r w:rsidRPr="00E63BB9">
        <w:rPr>
          <w:rFonts w:asciiTheme="minorHAnsi" w:hAnsiTheme="minorHAnsi" w:cstheme="minorHAnsi"/>
          <w:szCs w:val="22"/>
        </w:rPr>
        <w:t>Ketamine was originally developed and promoted as a general anaesthetic in 1962, and soon thereafter became a recreational drug of abuse because of its psychedelic properties</w:t>
      </w:r>
      <w:r w:rsidR="00350604">
        <w:rPr>
          <w:rFonts w:asciiTheme="minorHAnsi" w:hAnsiTheme="minorHAnsi" w:cstheme="minorHAnsi"/>
          <w:szCs w:val="22"/>
        </w:rPr>
        <w:t>.</w:t>
      </w:r>
      <w:hyperlink w:anchor="_ENREF_32" w:tooltip="Jansen, 2000 #6302" w:history="1">
        <w:r w:rsidR="001D645C" w:rsidRPr="00E63BB9">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&lt;EndNote&gt;&lt;Cite&gt;&lt;Author&gt;Jansen&lt;/Author&gt;&lt;Year&gt;2000&lt;/Year&gt;&lt;RecNum&gt;6302&lt;/RecNum&gt;&lt;DisplayText&gt;&lt;style face="superscript"&gt;32&lt;/style&gt;&lt;/DisplayText&gt;&lt;record&gt;&lt;rec-number&gt;6302&lt;/rec-number&gt;&lt;foreign-keys&gt;&lt;key app="EN" db-id="fd0xtef5qfr059eedsspfvzlrdw2tzd95dpr" timestamp="1504749099"&gt;6302&lt;/key&gt;&lt;/foreign-keys&gt;&lt;ref-type name="Journal Article"&gt;17&lt;/ref-type&gt;&lt;contributors&gt;&lt;authors&gt;&lt;author&gt;Jansen, K. L.&lt;/author&gt;&lt;/authors&gt;&lt;/contributors&gt;&lt;titles&gt;&lt;title&gt;A review of the nonmedical use of ketamine: Use, users and consequences&lt;/title&gt;&lt;secondary-title&gt;Journal of Psychoactive Drugs&lt;/secondary-title&gt;&lt;/titles&gt;&lt;periodical&gt;&lt;full-title&gt;Journal of Psychoactive Drugs&lt;/full-title&gt;&lt;/periodical&gt;&lt;pages&gt;419-433&lt;/pages&gt;&lt;volume&gt;32&lt;/volume&gt;&lt;dates&gt;&lt;year&gt;2000&lt;/year&gt;&lt;/dates&gt;&lt;urls&gt;&lt;/urls&gt;&lt;/record&gt;&lt;/Cite&gt;&lt;/EndNote&gt;</w:instrText>
        </w:r>
        <w:r w:rsidR="001D645C" w:rsidRPr="00E63BB9">
          <w:rPr>
            <w:rFonts w:asciiTheme="minorHAnsi" w:hAnsiTheme="minorHAnsi" w:cstheme="minorHAnsi"/>
            <w:szCs w:val="22"/>
          </w:rPr>
          <w:fldChar w:fldCharType="separate"/>
        </w:r>
        <w:r w:rsidR="001D645C" w:rsidRPr="00CA5028">
          <w:rPr>
            <w:rFonts w:asciiTheme="minorHAnsi" w:hAnsiTheme="minorHAnsi" w:cstheme="minorHAnsi"/>
            <w:noProof/>
            <w:szCs w:val="22"/>
            <w:vertAlign w:val="superscript"/>
          </w:rPr>
          <w:t>32</w:t>
        </w:r>
        <w:r w:rsidR="001D645C" w:rsidRPr="00E63BB9">
          <w:rPr>
            <w:rFonts w:asciiTheme="minorHAnsi" w:hAnsiTheme="minorHAnsi" w:cstheme="minorHAnsi"/>
            <w:szCs w:val="22"/>
          </w:rPr>
          <w:fldChar w:fldCharType="end"/>
        </w:r>
      </w:hyperlink>
      <w:r w:rsidRPr="00E63BB9">
        <w:rPr>
          <w:rFonts w:asciiTheme="minorHAnsi" w:hAnsiTheme="minorHAnsi" w:cstheme="minorHAnsi"/>
          <w:szCs w:val="22"/>
        </w:rPr>
        <w:t xml:space="preserve"> More recently it has received attention as a potential treatment for PTSD and depression, based largely on its role as an antagonist of the glutamate </w:t>
      </w:r>
      <w:r w:rsidRPr="00E63BB9">
        <w:rPr>
          <w:rFonts w:asciiTheme="minorHAnsi" w:hAnsiTheme="minorHAnsi" w:cstheme="minorHAnsi"/>
          <w:i/>
          <w:iCs/>
          <w:color w:val="231F20"/>
          <w:szCs w:val="22"/>
        </w:rPr>
        <w:t>N</w:t>
      </w:r>
      <w:r w:rsidRPr="00E63BB9">
        <w:rPr>
          <w:rFonts w:asciiTheme="minorHAnsi" w:hAnsiTheme="minorHAnsi" w:cstheme="minorHAnsi"/>
          <w:color w:val="231F20"/>
          <w:szCs w:val="22"/>
        </w:rPr>
        <w:t>-methyl-D-aspartate (NMDA) receptor</w:t>
      </w:r>
      <w:r w:rsidR="00E57951">
        <w:rPr>
          <w:rFonts w:asciiTheme="minorHAnsi" w:hAnsiTheme="minorHAnsi" w:cstheme="minorHAnsi"/>
          <w:color w:val="231F20"/>
          <w:szCs w:val="22"/>
        </w:rPr>
        <w:t>.</w:t>
      </w:r>
      <w:hyperlink w:anchor="_ENREF_33" w:tooltip="Vollenweider, 2010 #6295" w:history="1">
        <w:r w:rsidR="001D645C">
          <w:rPr>
            <w:rFonts w:asciiTheme="minorHAnsi" w:hAnsiTheme="minorHAnsi" w:cstheme="minorHAnsi"/>
            <w:color w:val="231F20"/>
            <w:szCs w:val="22"/>
          </w:rPr>
          <w:fldChar w:fldCharType="begin"/>
        </w:r>
        <w:r w:rsidR="001D645C">
          <w:rPr>
            <w:rFonts w:asciiTheme="minorHAnsi" w:hAnsiTheme="minorHAnsi" w:cstheme="minorHAnsi"/>
            <w:color w:val="231F20"/>
            <w:szCs w:val="22"/>
          </w:rPr>
          <w:instrText xml:space="preserve"> ADDIN EN.CITE &lt;EndNote&gt;&lt;Cite&gt;&lt;Author&gt;Vollenweider&lt;/Author&gt;&lt;Year&gt;2010&lt;/Year&gt;&lt;RecNum&gt;6295&lt;/RecNum&gt;&lt;DisplayText&gt;&lt;style face="superscript"&gt;33&lt;/style&gt;&lt;/DisplayText&gt;&lt;record&gt;&lt;rec-number&gt;6295&lt;/rec-number&gt;&lt;foreign-keys&gt;&lt;key app="EN" db-id="fd0xtef5qfr059eedsspfvzlrdw2tzd95dpr" timestamp="1504249276"&gt;6295&lt;/key&gt;&lt;/foreign-keys&gt;&lt;ref-type name="Journal Article"&gt;17&lt;/ref-type&gt;&lt;contributors&gt;&lt;authors&gt;&lt;author&gt;Vollenweider, F. X.&lt;/author&gt;&lt;author&gt;Kometer, M.&lt;/author&gt;&lt;/authors&gt;&lt;/contributors&gt;&lt;titles&gt;&lt;title&gt;The neurobiology of psychedelic drugs: Implications for the treatment of mood disorders&lt;/title&gt;&lt;secondary-title&gt;Nature Reviews Neuroscience&lt;/secondary-title&gt;&lt;/titles&gt;&lt;periodical&gt;&lt;full-title&gt;Nature Reviews Neuroscience&lt;/full-title&gt;&lt;/periodical&gt;&lt;pages&gt;642–651&lt;/pages&gt;&lt;volume&gt;11&lt;/volume&gt;&lt;number&gt;9&lt;/number&gt;&lt;dates&gt;&lt;year&gt;2010&lt;/year&gt;&lt;/dates&gt;&lt;urls&gt;&lt;/urls&gt;&lt;/record&gt;&lt;/Cite&gt;&lt;/EndNote&gt;</w:instrText>
        </w:r>
        <w:r w:rsidR="001D645C">
          <w:rPr>
            <w:rFonts w:asciiTheme="minorHAnsi" w:hAnsiTheme="minorHAnsi" w:cstheme="minorHAnsi"/>
            <w:color w:val="231F20"/>
            <w:szCs w:val="22"/>
          </w:rPr>
          <w:fldChar w:fldCharType="separate"/>
        </w:r>
        <w:r w:rsidR="001D645C" w:rsidRPr="00CA5028">
          <w:rPr>
            <w:rFonts w:asciiTheme="minorHAnsi" w:hAnsiTheme="minorHAnsi" w:cstheme="minorHAnsi"/>
            <w:noProof/>
            <w:color w:val="231F20"/>
            <w:szCs w:val="22"/>
            <w:vertAlign w:val="superscript"/>
          </w:rPr>
          <w:t>33</w:t>
        </w:r>
        <w:r w:rsidR="001D645C">
          <w:rPr>
            <w:rFonts w:asciiTheme="minorHAnsi" w:hAnsiTheme="minorHAnsi" w:cstheme="minorHAnsi"/>
            <w:color w:val="231F20"/>
            <w:szCs w:val="22"/>
          </w:rPr>
          <w:fldChar w:fldCharType="end"/>
        </w:r>
      </w:hyperlink>
      <w:r w:rsidR="003A5CFF">
        <w:rPr>
          <w:rFonts w:asciiTheme="minorHAnsi" w:hAnsiTheme="minorHAnsi" w:cstheme="minorHAnsi"/>
          <w:color w:val="231F20"/>
          <w:szCs w:val="22"/>
        </w:rPr>
        <w:t xml:space="preserve"> </w:t>
      </w:r>
      <w:r>
        <w:rPr>
          <w:rFonts w:asciiTheme="minorHAnsi" w:hAnsiTheme="minorHAnsi" w:cstheme="minorHAnsi"/>
          <w:color w:val="231F20"/>
          <w:szCs w:val="22"/>
        </w:rPr>
        <w:t xml:space="preserve">LSD and psilocybin are classed as classical hallucinogens which act primarily on the serotonergic system, </w:t>
      </w:r>
      <w:r w:rsidR="003A5CFF">
        <w:rPr>
          <w:rFonts w:asciiTheme="minorHAnsi" w:hAnsiTheme="minorHAnsi" w:cstheme="minorHAnsi"/>
          <w:color w:val="231F20"/>
          <w:szCs w:val="22"/>
        </w:rPr>
        <w:t xml:space="preserve">whereas </w:t>
      </w:r>
      <w:r w:rsidRPr="00D53B68">
        <w:rPr>
          <w:rFonts w:asciiTheme="minorHAnsi" w:hAnsiTheme="minorHAnsi" w:cstheme="minorHAnsi"/>
          <w:szCs w:val="22"/>
        </w:rPr>
        <w:t>ketamine is classed as a dissociative anaesthetic</w:t>
      </w:r>
      <w:r>
        <w:rPr>
          <w:rFonts w:asciiTheme="minorHAnsi" w:hAnsiTheme="minorHAnsi" w:cstheme="minorHAnsi"/>
          <w:szCs w:val="22"/>
        </w:rPr>
        <w:t xml:space="preserve"> which acts </w:t>
      </w:r>
      <w:r w:rsidRPr="006C7833">
        <w:rPr>
          <w:rFonts w:asciiTheme="minorHAnsi" w:hAnsiTheme="minorHAnsi" w:cstheme="minorHAnsi"/>
          <w:szCs w:val="22"/>
        </w:rPr>
        <w:t>primarily on the glutamatergic system</w:t>
      </w:r>
      <w:r w:rsidR="007C4ADE" w:rsidRPr="006C7833">
        <w:rPr>
          <w:rFonts w:asciiTheme="minorHAnsi" w:hAnsiTheme="minorHAnsi" w:cstheme="minorHAnsi"/>
          <w:szCs w:val="22"/>
        </w:rPr>
        <w:t>.</w:t>
      </w:r>
      <w:r w:rsidRPr="006C7833">
        <w:rPr>
          <w:rFonts w:asciiTheme="minorHAnsi" w:hAnsiTheme="minorHAnsi" w:cstheme="minorHAnsi"/>
          <w:szCs w:val="22"/>
        </w:rPr>
        <w:fldChar w:fldCharType="begin"/>
      </w:r>
      <w:r w:rsidR="00647124" w:rsidRPr="006C7833">
        <w:rPr>
          <w:rFonts w:asciiTheme="minorHAnsi" w:hAnsiTheme="minorHAnsi" w:cstheme="minorHAnsi"/>
          <w:szCs w:val="22"/>
        </w:rPr>
        <w:instrText xml:space="preserve"> ADDIN EN.CITE &lt;EndNote&gt;&lt;Cite&gt;&lt;Author&gt;Baumeister&lt;/Author&gt;&lt;Year&gt;2014&lt;/Year&gt;&lt;RecNum&gt;6299&lt;/RecNum&gt;&lt;DisplayText&gt;&lt;style face="superscript"&gt;33,34&lt;/style&gt;&lt;/DisplayText&gt;&lt;record&gt;&lt;rec-number&gt;6299&lt;/rec-number&gt;&lt;foreign-keys&gt;&lt;key app="EN" db-id="fd0xtef5qfr059eedsspfvzlrdw2tzd95dpr" timestamp="1504748109"&gt;6299&lt;/key&gt;&lt;/foreign-keys&gt;&lt;ref-type name="Journal Article"&gt;17&lt;/ref-type&gt;&lt;contributors&gt;&lt;authors&gt;&lt;author&gt;Baumeister, D.&lt;/author&gt;&lt;author&gt;Barnes, G.&lt;/author&gt;&lt;author&gt;Giaroli, G.&lt;/author&gt;&lt;author&gt;Tracy, D.&lt;/author&gt;&lt;/authors&gt;&lt;/contributors&gt;&lt;titles&gt;&lt;title&gt;Classical hallucinogens as antidepressants? A review of pharmacodynamics and putative clinical roles&lt;/title&gt;&lt;secondary-title&gt;Therapeutic Advances in Psychopharmacology&lt;/secondary-title&gt;&lt;/titles&gt;&lt;periodical&gt;&lt;full-title&gt;Therapeutic Advances in Psychopharmacology&lt;/full-title&gt;&lt;/periodical&gt;&lt;pages&gt;156-169&lt;/pages&gt;&lt;volume&gt;4&lt;/volume&gt;&lt;dates&gt;&lt;year&gt;2014&lt;/year&gt;&lt;/dates&gt;&lt;urls&gt;&lt;/urls&gt;&lt;electronic-resource-num&gt;https://doi.org/10.1177/2045125314527985&lt;/electronic-resource-num&gt;&lt;/record&gt;&lt;/Cite&gt;&lt;Cite&gt;&lt;Author&gt;Vollenweider&lt;/Author&gt;&lt;Year&gt;2010&lt;/Year&gt;&lt;RecNum&gt;6295&lt;/RecNum&gt;&lt;record&gt;&lt;rec-number&gt;6295&lt;/rec-number&gt;&lt;foreign-keys&gt;&lt;key app="EN" db-id="fd0xtef5qfr059eedsspfvzlrdw2tzd95dpr" timestamp="1504249276"&gt;6295&lt;/key&gt;&lt;/foreign-keys&gt;&lt;ref-type name="Journal Article"&gt;17&lt;/ref-type&gt;&lt;contributors&gt;&lt;authors&gt;&lt;author&gt;Vollenweider, F. X.&lt;/author&gt;&lt;author&gt;Kometer, M.&lt;/author&gt;&lt;/authors&gt;&lt;/contributors&gt;&lt;titles&gt;&lt;title&gt;The neurobiology of psychedelic drugs: Implications for the treatment of mood disorders&lt;/title&gt;&lt;secondary-title&gt;Nature Reviews Neuroscience&lt;/secondary-title&gt;&lt;/titles&gt;&lt;periodical&gt;&lt;full-title&gt;Nature Reviews Neuroscience&lt;/full-title&gt;&lt;/periodical&gt;&lt;pages&gt;642–651&lt;/pages&gt;&lt;volume&gt;11&lt;/volume&gt;&lt;number&gt;9&lt;/number&gt;&lt;dates&gt;&lt;year&gt;2010&lt;/year&gt;&lt;/dates&gt;&lt;urls&gt;&lt;/urls&gt;&lt;/record&gt;&lt;/Cite&gt;&lt;/EndNote&gt;</w:instrText>
      </w:r>
      <w:r w:rsidRPr="006C7833">
        <w:rPr>
          <w:rFonts w:asciiTheme="minorHAnsi" w:hAnsiTheme="minorHAnsi" w:cstheme="minorHAnsi"/>
          <w:szCs w:val="22"/>
        </w:rPr>
        <w:fldChar w:fldCharType="separate"/>
      </w:r>
      <w:hyperlink w:anchor="_ENREF_33" w:tooltip="Vollenweider, 2010 #6295" w:history="1">
        <w:r w:rsidR="001D645C" w:rsidRPr="006C7833">
          <w:rPr>
            <w:rFonts w:asciiTheme="minorHAnsi" w:hAnsiTheme="minorHAnsi" w:cstheme="minorHAnsi"/>
            <w:noProof/>
            <w:szCs w:val="22"/>
            <w:vertAlign w:val="superscript"/>
          </w:rPr>
          <w:t>33</w:t>
        </w:r>
      </w:hyperlink>
      <w:r w:rsidR="00CA5028" w:rsidRPr="006C7833">
        <w:rPr>
          <w:rFonts w:asciiTheme="minorHAnsi" w:hAnsiTheme="minorHAnsi" w:cstheme="minorHAnsi"/>
          <w:noProof/>
          <w:szCs w:val="22"/>
          <w:vertAlign w:val="superscript"/>
        </w:rPr>
        <w:t>,</w:t>
      </w:r>
      <w:hyperlink w:anchor="_ENREF_34" w:tooltip="Baumeister, 2014 #6299" w:history="1">
        <w:r w:rsidR="001D645C" w:rsidRPr="006C7833">
          <w:rPr>
            <w:rFonts w:asciiTheme="minorHAnsi" w:hAnsiTheme="minorHAnsi" w:cstheme="minorHAnsi"/>
            <w:noProof/>
            <w:szCs w:val="22"/>
            <w:vertAlign w:val="superscript"/>
          </w:rPr>
          <w:t>34</w:t>
        </w:r>
      </w:hyperlink>
      <w:r w:rsidRPr="006C7833">
        <w:rPr>
          <w:rFonts w:asciiTheme="minorHAnsi" w:hAnsiTheme="minorHAnsi" w:cstheme="minorHAnsi"/>
          <w:szCs w:val="22"/>
        </w:rPr>
        <w:fldChar w:fldCharType="end"/>
      </w:r>
      <w:r w:rsidRPr="006C7833">
        <w:rPr>
          <w:rFonts w:asciiTheme="minorHAnsi" w:hAnsiTheme="minorHAnsi" w:cstheme="minorHAnsi"/>
          <w:szCs w:val="22"/>
        </w:rPr>
        <w:t xml:space="preserve"> Ketamine is still used as a general anaesthetic, and is often used for sedation in the administration of electroconvulsive therapy (ECT). </w:t>
      </w:r>
      <w:r w:rsidR="00BE54BE" w:rsidRPr="006C7833">
        <w:rPr>
          <w:rFonts w:asciiTheme="minorHAnsi" w:hAnsiTheme="minorHAnsi" w:cstheme="minorHAnsi"/>
          <w:szCs w:val="22"/>
        </w:rPr>
        <w:t>While its safety profile makes it an important medicine in anaesthesia and pain management</w:t>
      </w:r>
      <w:hyperlink w:anchor="_ENREF_35" w:tooltip="Morgan, 2011 #6335" w:history="1">
        <w:r w:rsidR="001D645C" w:rsidRPr="006C7833">
          <w:rPr>
            <w:rFonts w:asciiTheme="minorHAnsi" w:hAnsiTheme="minorHAnsi" w:cstheme="minorHAnsi"/>
            <w:szCs w:val="22"/>
          </w:rPr>
          <w:fldChar w:fldCharType="begin"/>
        </w:r>
        <w:r w:rsidR="001D645C" w:rsidRPr="006C7833">
          <w:rPr>
            <w:rFonts w:asciiTheme="minorHAnsi" w:hAnsiTheme="minorHAnsi" w:cstheme="minorHAnsi"/>
            <w:szCs w:val="22"/>
          </w:rPr>
          <w:instrText xml:space="preserve"> ADDIN EN.CITE &lt;EndNote&gt;&lt;Cite&gt;&lt;Author&gt;Morgan&lt;/Author&gt;&lt;Year&gt;2011&lt;/Year&gt;&lt;RecNum&gt;6335&lt;/RecNum&gt;&lt;DisplayText&gt;&lt;style face="superscript"&gt;35&lt;/style&gt;&lt;/DisplayText&gt;&lt;record&gt;&lt;rec-number&gt;6335&lt;/rec-number&gt;&lt;foreign-keys&gt;&lt;key app="EN" db-id="fd0xtef5qfr059eedsspfvzlrdw2tzd95dpr" timestamp="1509588252"&gt;6335&lt;/key&gt;&lt;/foreign-keys&gt;&lt;ref-type name="Journal Article"&gt;17&lt;/ref-type&gt;&lt;contributors&gt;&lt;authors&gt;&lt;author&gt;Morgan, C. J. A.&lt;/author&gt;&lt;author&gt;Curran, H. V.&lt;/author&gt;&lt;/authors&gt;&lt;/contributors&gt;&lt;titles&gt;&lt;title&gt;Ketamine use: A review&lt;/title&gt;&lt;secondary-title&gt;Addiction&lt;/secondary-title&gt;&lt;/titles&gt;&lt;periodical&gt;&lt;full-title&gt;Addiction&lt;/full-title&gt;&lt;/periodical&gt;&lt;pages&gt;27-38&lt;/pages&gt;&lt;volume&gt;107&lt;/volume&gt;&lt;dates&gt;&lt;year&gt;2011&lt;/year&gt;&lt;/dates&gt;&lt;urls&gt;&lt;/urls&gt;&lt;electronic-resource-num&gt;https://doi.org/10.1111/j.1360-0443.2011.03576.x&lt;/electronic-resource-num&gt;&lt;/record&gt;&lt;/Cite&gt;&lt;/EndNote&gt;</w:instrText>
        </w:r>
        <w:r w:rsidR="001D645C" w:rsidRPr="006C7833">
          <w:rPr>
            <w:rFonts w:asciiTheme="minorHAnsi" w:hAnsiTheme="minorHAnsi" w:cstheme="minorHAnsi"/>
            <w:szCs w:val="22"/>
          </w:rPr>
          <w:fldChar w:fldCharType="separate"/>
        </w:r>
        <w:r w:rsidR="001D645C" w:rsidRPr="006C7833">
          <w:rPr>
            <w:rFonts w:asciiTheme="minorHAnsi" w:hAnsiTheme="minorHAnsi" w:cstheme="minorHAnsi"/>
            <w:noProof/>
            <w:szCs w:val="22"/>
            <w:vertAlign w:val="superscript"/>
          </w:rPr>
          <w:t>35</w:t>
        </w:r>
        <w:r w:rsidR="001D645C" w:rsidRPr="006C7833">
          <w:rPr>
            <w:rFonts w:asciiTheme="minorHAnsi" w:hAnsiTheme="minorHAnsi" w:cstheme="minorHAnsi"/>
            <w:szCs w:val="22"/>
          </w:rPr>
          <w:fldChar w:fldCharType="end"/>
        </w:r>
      </w:hyperlink>
      <w:r w:rsidR="0039269A" w:rsidRPr="006C7833">
        <w:rPr>
          <w:rFonts w:asciiTheme="minorHAnsi" w:hAnsiTheme="minorHAnsi" w:cstheme="minorHAnsi"/>
          <w:szCs w:val="22"/>
        </w:rPr>
        <w:t>, there are ph</w:t>
      </w:r>
      <w:r w:rsidR="0055526D" w:rsidRPr="006C7833">
        <w:rPr>
          <w:rFonts w:asciiTheme="minorHAnsi" w:hAnsiTheme="minorHAnsi" w:cstheme="minorHAnsi"/>
          <w:szCs w:val="22"/>
        </w:rPr>
        <w:t>ysical and psychological risks associated with</w:t>
      </w:r>
      <w:r w:rsidR="0039269A" w:rsidRPr="006C7833">
        <w:rPr>
          <w:rFonts w:asciiTheme="minorHAnsi" w:hAnsiTheme="minorHAnsi" w:cstheme="minorHAnsi"/>
          <w:szCs w:val="22"/>
        </w:rPr>
        <w:t xml:space="preserve"> ketamine</w:t>
      </w:r>
      <w:r w:rsidR="00D568AB" w:rsidRPr="006C7833">
        <w:rPr>
          <w:rFonts w:asciiTheme="minorHAnsi" w:hAnsiTheme="minorHAnsi" w:cstheme="minorHAnsi"/>
          <w:szCs w:val="22"/>
        </w:rPr>
        <w:t xml:space="preserve"> use</w:t>
      </w:r>
      <w:r w:rsidR="0039269A" w:rsidRPr="006C7833">
        <w:rPr>
          <w:rFonts w:asciiTheme="minorHAnsi" w:hAnsiTheme="minorHAnsi" w:cstheme="minorHAnsi"/>
          <w:szCs w:val="22"/>
        </w:rPr>
        <w:t>. Acute</w:t>
      </w:r>
      <w:r w:rsidR="00547C85" w:rsidRPr="006C7833">
        <w:rPr>
          <w:rFonts w:asciiTheme="minorHAnsi" w:hAnsiTheme="minorHAnsi" w:cstheme="minorHAnsi"/>
          <w:szCs w:val="22"/>
        </w:rPr>
        <w:t xml:space="preserve"> </w:t>
      </w:r>
      <w:r w:rsidR="0060121D" w:rsidRPr="006C7833">
        <w:rPr>
          <w:rFonts w:asciiTheme="minorHAnsi" w:hAnsiTheme="minorHAnsi" w:cstheme="minorHAnsi"/>
          <w:szCs w:val="22"/>
        </w:rPr>
        <w:t>risks are remote, however</w:t>
      </w:r>
      <w:r w:rsidR="0039269A" w:rsidRPr="006C7833">
        <w:rPr>
          <w:rFonts w:asciiTheme="minorHAnsi" w:hAnsiTheme="minorHAnsi" w:cstheme="minorHAnsi"/>
          <w:szCs w:val="22"/>
        </w:rPr>
        <w:t xml:space="preserve"> acute ketamine poisoning, acute cardiac </w:t>
      </w:r>
      <w:r w:rsidR="00777970" w:rsidRPr="006C7833">
        <w:rPr>
          <w:rFonts w:asciiTheme="minorHAnsi" w:hAnsiTheme="minorHAnsi" w:cstheme="minorHAnsi"/>
          <w:szCs w:val="22"/>
        </w:rPr>
        <w:t>events</w:t>
      </w:r>
      <w:r w:rsidR="00547C85" w:rsidRPr="006C7833">
        <w:rPr>
          <w:rFonts w:asciiTheme="minorHAnsi" w:hAnsiTheme="minorHAnsi" w:cstheme="minorHAnsi"/>
          <w:szCs w:val="22"/>
        </w:rPr>
        <w:t xml:space="preserve">, </w:t>
      </w:r>
      <w:r w:rsidR="0060121D" w:rsidRPr="006C7833">
        <w:rPr>
          <w:rFonts w:asciiTheme="minorHAnsi" w:hAnsiTheme="minorHAnsi" w:cstheme="minorHAnsi"/>
          <w:szCs w:val="22"/>
        </w:rPr>
        <w:t xml:space="preserve">death from an acute dose, </w:t>
      </w:r>
      <w:r w:rsidR="00547C85" w:rsidRPr="006C7833">
        <w:rPr>
          <w:rFonts w:asciiTheme="minorHAnsi" w:hAnsiTheme="minorHAnsi" w:cstheme="minorHAnsi"/>
          <w:szCs w:val="22"/>
        </w:rPr>
        <w:t>and a resurgence of psychotic symptoms in patients with schizophrenia</w:t>
      </w:r>
      <w:r w:rsidR="00777970" w:rsidRPr="006C7833">
        <w:rPr>
          <w:rFonts w:asciiTheme="minorHAnsi" w:hAnsiTheme="minorHAnsi" w:cstheme="minorHAnsi"/>
          <w:szCs w:val="22"/>
        </w:rPr>
        <w:t xml:space="preserve"> have been reported</w:t>
      </w:r>
      <w:r w:rsidR="00D13339" w:rsidRPr="006C7833">
        <w:rPr>
          <w:rFonts w:asciiTheme="minorHAnsi" w:hAnsiTheme="minorHAnsi" w:cstheme="minorHAnsi"/>
          <w:szCs w:val="22"/>
        </w:rPr>
        <w:t>.</w:t>
      </w:r>
      <w:hyperlink w:anchor="_ENREF_35" w:tooltip="Morgan, 2011 #6335" w:history="1">
        <w:r w:rsidR="001D645C" w:rsidRPr="006C7833">
          <w:rPr>
            <w:rFonts w:asciiTheme="minorHAnsi" w:hAnsiTheme="minorHAnsi" w:cstheme="minorHAnsi"/>
            <w:szCs w:val="22"/>
          </w:rPr>
          <w:fldChar w:fldCharType="begin"/>
        </w:r>
        <w:r w:rsidR="001D645C" w:rsidRPr="006C7833">
          <w:rPr>
            <w:rFonts w:asciiTheme="minorHAnsi" w:hAnsiTheme="minorHAnsi" w:cstheme="minorHAnsi"/>
            <w:szCs w:val="22"/>
          </w:rPr>
          <w:instrText xml:space="preserve"> ADDIN EN.CITE &lt;EndNote&gt;&lt;Cite&gt;&lt;Author&gt;Morgan&lt;/Author&gt;&lt;Year&gt;2011&lt;/Year&gt;&lt;RecNum&gt;6335&lt;/RecNum&gt;&lt;DisplayText&gt;&lt;style face="superscript"&gt;35&lt;/style&gt;&lt;/DisplayText&gt;&lt;record&gt;&lt;rec-number&gt;6335&lt;/rec-number&gt;&lt;foreign-keys&gt;&lt;key app="EN" db-id="fd0xtef5qfr059eedsspfvzlrdw2tzd95dpr" timestamp="1509588252"&gt;6335&lt;/key&gt;&lt;/foreign-keys&gt;&lt;ref-type name="Journal Article"&gt;17&lt;/ref-type&gt;&lt;contributors&gt;&lt;authors&gt;&lt;author&gt;Morgan, C. J. A.&lt;/author&gt;&lt;author&gt;Curran, H. V.&lt;/author&gt;&lt;/authors&gt;&lt;/contributors&gt;&lt;titles&gt;&lt;title&gt;Ketamine use: A review&lt;/title&gt;&lt;secondary-title&gt;Addiction&lt;/secondary-title&gt;&lt;/titles&gt;&lt;periodical&gt;&lt;full-title&gt;Addiction&lt;/full-title&gt;&lt;/periodical&gt;&lt;pages&gt;27-38&lt;/pages&gt;&lt;volume&gt;107&lt;/volume&gt;&lt;dates&gt;&lt;year&gt;2011&lt;/year&gt;&lt;/dates&gt;&lt;urls&gt;&lt;/urls&gt;&lt;electronic-resource-num&gt;https://doi.org/10.1111/j.1360-0443.2011.03576.x&lt;/electronic-resource-num&gt;&lt;/record&gt;&lt;/Cite&gt;&lt;/EndNote&gt;</w:instrText>
        </w:r>
        <w:r w:rsidR="001D645C" w:rsidRPr="006C7833">
          <w:rPr>
            <w:rFonts w:asciiTheme="minorHAnsi" w:hAnsiTheme="minorHAnsi" w:cstheme="minorHAnsi"/>
            <w:szCs w:val="22"/>
          </w:rPr>
          <w:fldChar w:fldCharType="separate"/>
        </w:r>
        <w:r w:rsidR="001D645C" w:rsidRPr="006C7833">
          <w:rPr>
            <w:rFonts w:asciiTheme="minorHAnsi" w:hAnsiTheme="minorHAnsi" w:cstheme="minorHAnsi"/>
            <w:noProof/>
            <w:szCs w:val="22"/>
            <w:vertAlign w:val="superscript"/>
          </w:rPr>
          <w:t>35</w:t>
        </w:r>
        <w:r w:rsidR="001D645C" w:rsidRPr="006C7833">
          <w:rPr>
            <w:rFonts w:asciiTheme="minorHAnsi" w:hAnsiTheme="minorHAnsi" w:cstheme="minorHAnsi"/>
            <w:szCs w:val="22"/>
          </w:rPr>
          <w:fldChar w:fldCharType="end"/>
        </w:r>
      </w:hyperlink>
      <w:r w:rsidR="0099146A" w:rsidRPr="006C7833">
        <w:rPr>
          <w:rFonts w:asciiTheme="minorHAnsi" w:hAnsiTheme="minorHAnsi" w:cstheme="minorHAnsi"/>
          <w:szCs w:val="22"/>
        </w:rPr>
        <w:t xml:space="preserve"> </w:t>
      </w:r>
      <w:r w:rsidR="0028200E" w:rsidRPr="006C7833">
        <w:rPr>
          <w:rFonts w:asciiTheme="minorHAnsi" w:hAnsiTheme="minorHAnsi" w:cstheme="minorHAnsi"/>
          <w:szCs w:val="22"/>
        </w:rPr>
        <w:t>Chronic and frequent use of ketamine has been robustly associated with p</w:t>
      </w:r>
      <w:r w:rsidR="00B30B01" w:rsidRPr="006C7833">
        <w:rPr>
          <w:rFonts w:asciiTheme="minorHAnsi" w:hAnsiTheme="minorHAnsi" w:cstheme="minorHAnsi"/>
          <w:szCs w:val="22"/>
        </w:rPr>
        <w:t xml:space="preserve">hysical harm </w:t>
      </w:r>
      <w:r w:rsidR="0028200E" w:rsidRPr="006C7833">
        <w:rPr>
          <w:rFonts w:asciiTheme="minorHAnsi" w:hAnsiTheme="minorHAnsi" w:cstheme="minorHAnsi"/>
          <w:szCs w:val="22"/>
        </w:rPr>
        <w:t>including</w:t>
      </w:r>
      <w:r w:rsidR="0028200E">
        <w:rPr>
          <w:rFonts w:asciiTheme="minorHAnsi" w:hAnsiTheme="minorHAnsi" w:cstheme="minorHAnsi"/>
          <w:szCs w:val="22"/>
        </w:rPr>
        <w:t xml:space="preserve"> ketamine-induced ulcerative cystitis, kidney dysfunction, and ‘k-cramps’ (intense abdominal pain).</w:t>
      </w:r>
      <w:hyperlink w:anchor="_ENREF_35" w:tooltip="Morgan, 2011 #6335"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&lt;EndNote&gt;&lt;Cite&gt;&lt;Author&gt;Morgan&lt;/Author&gt;&lt;Year&gt;2011&lt;/Year&gt;&lt;RecNum&gt;6335&lt;/RecNum&gt;&lt;DisplayText&gt;&lt;style face="superscript"&gt;35&lt;/style&gt;&lt;/DisplayText&gt;&lt;record&gt;&lt;rec-number&gt;6335&lt;/rec-number&gt;&lt;foreign-keys&gt;&lt;key app="EN" db-id="fd0xtef5qfr059eedsspfvzlrdw2tzd95dpr" timestamp="1509588252"&gt;6335&lt;/key&gt;&lt;/foreign-keys&gt;&lt;ref-type name="Journal Article"&gt;17&lt;/ref-type&gt;&lt;contributors&gt;&lt;authors&gt;&lt;author&gt;Morgan, C. J. A.&lt;/author&gt;&lt;author&gt;Curran, H. V.&lt;/author&gt;&lt;/authors&gt;&lt;/contributors&gt;&lt;titles&gt;&lt;title&gt;Ketamine use: A review&lt;/title&gt;&lt;secondary-title&gt;Addiction&lt;/secondary-title&gt;&lt;/titles&gt;&lt;periodical&gt;&lt;full-title&gt;Addiction&lt;/full-title&gt;&lt;/periodical&gt;&lt;pages&gt;27-38&lt;/pages&gt;&lt;volume&gt;107&lt;/volume&gt;&lt;dates&gt;&lt;year&gt;2011&lt;/year&gt;&lt;/dates&gt;&lt;urls&gt;&lt;/urls&gt;&lt;electronic-resource-num&gt;https://doi.org/10.1111/j.1360-0443.2011.03576.x&lt;/electronic-resource-num&gt;&lt;/record&gt;&lt;/Cite&gt;&lt;/EndNote&gt;</w:instrText>
        </w:r>
        <w:r w:rsidR="001D645C">
          <w:rPr>
            <w:rFonts w:asciiTheme="minorHAnsi" w:hAnsiTheme="minorHAnsi" w:cstheme="minorHAnsi"/>
            <w:szCs w:val="22"/>
          </w:rPr>
          <w:fldChar w:fldCharType="separate"/>
        </w:r>
        <w:r w:rsidR="001D645C" w:rsidRPr="0016475D">
          <w:rPr>
            <w:rFonts w:asciiTheme="minorHAnsi" w:hAnsiTheme="minorHAnsi" w:cstheme="minorHAnsi"/>
            <w:noProof/>
            <w:szCs w:val="22"/>
            <w:vertAlign w:val="superscript"/>
          </w:rPr>
          <w:t>35</w:t>
        </w:r>
        <w:r w:rsidR="001D645C">
          <w:rPr>
            <w:rFonts w:asciiTheme="minorHAnsi" w:hAnsiTheme="minorHAnsi" w:cstheme="minorHAnsi"/>
            <w:szCs w:val="22"/>
          </w:rPr>
          <w:fldChar w:fldCharType="end"/>
        </w:r>
      </w:hyperlink>
      <w:r w:rsidR="00BE54BE">
        <w:rPr>
          <w:rFonts w:asciiTheme="minorHAnsi" w:hAnsiTheme="minorHAnsi" w:cstheme="minorHAnsi"/>
          <w:szCs w:val="22"/>
        </w:rPr>
        <w:t xml:space="preserve"> </w:t>
      </w:r>
      <w:r w:rsidR="00622602">
        <w:rPr>
          <w:rFonts w:asciiTheme="minorHAnsi" w:hAnsiTheme="minorHAnsi" w:cstheme="minorHAnsi"/>
          <w:szCs w:val="22"/>
        </w:rPr>
        <w:t>Further</w:t>
      </w:r>
      <w:r w:rsidR="0028200E">
        <w:rPr>
          <w:rFonts w:asciiTheme="minorHAnsi" w:hAnsiTheme="minorHAnsi" w:cstheme="minorHAnsi"/>
          <w:szCs w:val="22"/>
        </w:rPr>
        <w:t>more</w:t>
      </w:r>
      <w:r w:rsidR="00622602">
        <w:rPr>
          <w:rFonts w:asciiTheme="minorHAnsi" w:hAnsiTheme="minorHAnsi" w:cstheme="minorHAnsi"/>
          <w:szCs w:val="22"/>
        </w:rPr>
        <w:t xml:space="preserve">, long-term, frequent usage </w:t>
      </w:r>
      <w:r w:rsidR="0028200E">
        <w:rPr>
          <w:rFonts w:asciiTheme="minorHAnsi" w:hAnsiTheme="minorHAnsi" w:cstheme="minorHAnsi"/>
          <w:szCs w:val="22"/>
        </w:rPr>
        <w:t>has been</w:t>
      </w:r>
      <w:r w:rsidR="00622602">
        <w:rPr>
          <w:rFonts w:asciiTheme="minorHAnsi" w:hAnsiTheme="minorHAnsi" w:cstheme="minorHAnsi"/>
          <w:szCs w:val="22"/>
        </w:rPr>
        <w:t xml:space="preserve"> associated with increases in depression</w:t>
      </w:r>
      <w:r w:rsidR="00230EDE">
        <w:rPr>
          <w:rFonts w:asciiTheme="minorHAnsi" w:hAnsiTheme="minorHAnsi" w:cstheme="minorHAnsi"/>
          <w:szCs w:val="22"/>
        </w:rPr>
        <w:t xml:space="preserve"> (contrasted with</w:t>
      </w:r>
      <w:r w:rsidR="002A04F1">
        <w:rPr>
          <w:rFonts w:asciiTheme="minorHAnsi" w:hAnsiTheme="minorHAnsi" w:cstheme="minorHAnsi"/>
          <w:szCs w:val="22"/>
        </w:rPr>
        <w:t xml:space="preserve"> experimental doses</w:t>
      </w:r>
      <w:r w:rsidR="00812EA8">
        <w:rPr>
          <w:rFonts w:asciiTheme="minorHAnsi" w:hAnsiTheme="minorHAnsi" w:cstheme="minorHAnsi"/>
          <w:szCs w:val="22"/>
        </w:rPr>
        <w:t xml:space="preserve"> for reducing depressive symptoms</w:t>
      </w:r>
      <w:r w:rsidR="002A04F1">
        <w:rPr>
          <w:rFonts w:asciiTheme="minorHAnsi" w:hAnsiTheme="minorHAnsi" w:cstheme="minorHAnsi"/>
          <w:szCs w:val="22"/>
        </w:rPr>
        <w:t xml:space="preserve"> </w:t>
      </w:r>
      <w:r w:rsidR="00230EDE">
        <w:rPr>
          <w:rFonts w:asciiTheme="minorHAnsi" w:hAnsiTheme="minorHAnsi" w:cstheme="minorHAnsi"/>
          <w:szCs w:val="22"/>
        </w:rPr>
        <w:t xml:space="preserve">which are </w:t>
      </w:r>
      <w:r w:rsidR="00812EA8">
        <w:rPr>
          <w:rFonts w:asciiTheme="minorHAnsi" w:hAnsiTheme="minorHAnsi" w:cstheme="minorHAnsi"/>
          <w:szCs w:val="22"/>
        </w:rPr>
        <w:t>administered infrequently)</w:t>
      </w:r>
      <w:r w:rsidR="00622602">
        <w:rPr>
          <w:rFonts w:asciiTheme="minorHAnsi" w:hAnsiTheme="minorHAnsi" w:cstheme="minorHAnsi"/>
          <w:szCs w:val="22"/>
        </w:rPr>
        <w:t>, impai</w:t>
      </w:r>
      <w:r w:rsidR="0028200E">
        <w:rPr>
          <w:rFonts w:asciiTheme="minorHAnsi" w:hAnsiTheme="minorHAnsi" w:cstheme="minorHAnsi"/>
          <w:szCs w:val="22"/>
        </w:rPr>
        <w:t>rments in</w:t>
      </w:r>
      <w:r w:rsidR="00622602">
        <w:rPr>
          <w:rFonts w:asciiTheme="minorHAnsi" w:hAnsiTheme="minorHAnsi" w:cstheme="minorHAnsi"/>
          <w:szCs w:val="22"/>
        </w:rPr>
        <w:t xml:space="preserve"> memory</w:t>
      </w:r>
      <w:r w:rsidR="00164EA8">
        <w:rPr>
          <w:rFonts w:asciiTheme="minorHAnsi" w:hAnsiTheme="minorHAnsi" w:cstheme="minorHAnsi"/>
          <w:szCs w:val="22"/>
        </w:rPr>
        <w:t>, plan</w:t>
      </w:r>
      <w:r w:rsidR="00B803B0">
        <w:rPr>
          <w:rFonts w:asciiTheme="minorHAnsi" w:hAnsiTheme="minorHAnsi" w:cstheme="minorHAnsi"/>
          <w:szCs w:val="22"/>
        </w:rPr>
        <w:t xml:space="preserve">ning, and frontal functions, </w:t>
      </w:r>
      <w:r w:rsidR="00965C15">
        <w:rPr>
          <w:rFonts w:asciiTheme="minorHAnsi" w:hAnsiTheme="minorHAnsi" w:cstheme="minorHAnsi"/>
          <w:szCs w:val="22"/>
        </w:rPr>
        <w:t>neurological changes such as</w:t>
      </w:r>
      <w:r w:rsidR="00164EA8">
        <w:rPr>
          <w:rFonts w:asciiTheme="minorHAnsi" w:hAnsiTheme="minorHAnsi" w:cstheme="minorHAnsi"/>
          <w:szCs w:val="22"/>
        </w:rPr>
        <w:t xml:space="preserve"> white matter abnormalities</w:t>
      </w:r>
      <w:r w:rsidR="00B803B0">
        <w:rPr>
          <w:rFonts w:asciiTheme="minorHAnsi" w:hAnsiTheme="minorHAnsi" w:cstheme="minorHAnsi"/>
          <w:szCs w:val="22"/>
        </w:rPr>
        <w:t>, and the risk of addiction</w:t>
      </w:r>
      <w:r w:rsidR="00B33925">
        <w:rPr>
          <w:rFonts w:asciiTheme="minorHAnsi" w:hAnsiTheme="minorHAnsi" w:cstheme="minorHAnsi"/>
          <w:szCs w:val="22"/>
        </w:rPr>
        <w:t>.</w:t>
      </w:r>
      <w:hyperlink w:anchor="_ENREF_35" w:tooltip="Morgan, 2011 #6335"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&lt;EndNote&gt;&lt;Cite&gt;&lt;Author&gt;Morgan&lt;/Author&gt;&lt;Year&gt;2011&lt;/Year&gt;&lt;RecNum&gt;6335&lt;/RecNum&gt;&lt;DisplayText&gt;&lt;style face="superscript"&gt;35&lt;/style&gt;&lt;/DisplayText&gt;&lt;record&gt;&lt;rec-number&gt;6335&lt;/rec-number&gt;&lt;foreign-keys&gt;&lt;key app="EN" db-id="fd0xtef5qfr059eedsspfvzlrdw2tzd95dpr" timestamp="1509588252"&gt;6335&lt;/key&gt;&lt;/foreign-keys&gt;&lt;ref-type name="Journal Article"&gt;17&lt;/ref-type&gt;&lt;contributors&gt;&lt;authors&gt;&lt;author&gt;Morgan, C. J. A.&lt;/author&gt;&lt;author&gt;Curran, H. V.&lt;/author&gt;&lt;/authors&gt;&lt;/contributors&gt;&lt;titles&gt;&lt;title&gt;Ketamine use: A review&lt;/title&gt;&lt;secondary-title&gt;Addiction&lt;/secondary-title&gt;&lt;/titles&gt;&lt;periodical&gt;&lt;full-title&gt;Addiction&lt;/full-title&gt;&lt;/periodical&gt;&lt;pages&gt;27-38&lt;/pages&gt;&lt;volume&gt;107&lt;/volume&gt;&lt;dates&gt;&lt;year&gt;2011&lt;/year&gt;&lt;/dates&gt;&lt;urls&gt;&lt;/urls&gt;&lt;electronic-resource-num&gt;https://doi.org/10.1111/j.1360-0443.2011.03576.x&lt;/electronic-resource-num&gt;&lt;/record&gt;&lt;/Cite&gt;&lt;/EndNote&gt;</w:instrText>
        </w:r>
        <w:r w:rsidR="001D645C">
          <w:rPr>
            <w:rFonts w:asciiTheme="minorHAnsi" w:hAnsiTheme="minorHAnsi" w:cstheme="minorHAnsi"/>
            <w:szCs w:val="22"/>
          </w:rPr>
          <w:fldChar w:fldCharType="separate"/>
        </w:r>
        <w:r w:rsidR="001D645C" w:rsidRPr="0016475D">
          <w:rPr>
            <w:rFonts w:asciiTheme="minorHAnsi" w:hAnsiTheme="minorHAnsi" w:cstheme="minorHAnsi"/>
            <w:noProof/>
            <w:szCs w:val="22"/>
            <w:vertAlign w:val="superscript"/>
          </w:rPr>
          <w:t>35</w:t>
        </w:r>
        <w:r w:rsidR="001D645C">
          <w:rPr>
            <w:rFonts w:asciiTheme="minorHAnsi" w:hAnsiTheme="minorHAnsi" w:cstheme="minorHAnsi"/>
            <w:szCs w:val="22"/>
          </w:rPr>
          <w:fldChar w:fldCharType="end"/>
        </w:r>
      </w:hyperlink>
      <w:r w:rsidR="00B33925">
        <w:rPr>
          <w:rFonts w:asciiTheme="minorHAnsi" w:hAnsiTheme="minorHAnsi" w:cstheme="minorHAnsi"/>
          <w:szCs w:val="22"/>
        </w:rPr>
        <w:t xml:space="preserve"> </w:t>
      </w:r>
    </w:p>
    <w:p w14:paraId="1D20CEF9" w14:textId="09EA5AB3" w:rsidR="005E0FC0" w:rsidRDefault="005E0FC0" w:rsidP="005E0FC0">
      <w:pPr>
        <w:spacing w:line="360" w:lineRule="auto"/>
        <w:rPr>
          <w:rFonts w:asciiTheme="minorHAnsi" w:hAnsiTheme="minorHAnsi" w:cstheme="minorHAnsi"/>
          <w:szCs w:val="22"/>
        </w:rPr>
      </w:pPr>
      <w:r>
        <w:rPr>
          <w:rFonts w:asciiTheme="minorHAnsi" w:hAnsiTheme="minorHAnsi" w:cstheme="minorHAnsi"/>
          <w:szCs w:val="22"/>
        </w:rPr>
        <w:t>The aim of the current review is to examine the potential of ketamine as a stand-alone treatment, therefore trials which examined the administration of ketamine as an anaesthetic for ECT were not included.</w:t>
      </w:r>
    </w:p>
    <w:p w14:paraId="0EB0F283" w14:textId="77777777" w:rsidR="005E0FC0" w:rsidRDefault="005E0FC0" w:rsidP="005E0FC0">
      <w:pPr>
        <w:pStyle w:val="Heading3"/>
      </w:pPr>
      <w:bookmarkStart w:id="24" w:name="_Toc497476637"/>
      <w:r>
        <w:t>Ketamine and PTSD</w:t>
      </w:r>
      <w:bookmarkEnd w:id="24"/>
    </w:p>
    <w:p w14:paraId="35544D14" w14:textId="0FD577DF" w:rsidR="005E0FC0" w:rsidRDefault="005E0FC0" w:rsidP="005E0FC0">
      <w:pPr>
        <w:autoSpaceDE w:val="0"/>
        <w:autoSpaceDN w:val="0"/>
        <w:adjustRightInd w:val="0"/>
        <w:spacing w:line="360" w:lineRule="auto"/>
        <w:rPr>
          <w:rFonts w:asciiTheme="minorHAnsi" w:hAnsiTheme="minorHAnsi" w:cstheme="minorHAnsi"/>
          <w:color w:val="231F20"/>
          <w:szCs w:val="22"/>
        </w:rPr>
      </w:pPr>
      <w:r w:rsidRPr="00951051">
        <w:rPr>
          <w:rFonts w:asciiTheme="minorHAnsi" w:hAnsiTheme="minorHAnsi" w:cstheme="minorHAnsi"/>
          <w:color w:val="231F20"/>
          <w:szCs w:val="22"/>
        </w:rPr>
        <w:t xml:space="preserve">The potential for the use of ketamine </w:t>
      </w:r>
      <w:r>
        <w:rPr>
          <w:rFonts w:asciiTheme="minorHAnsi" w:hAnsiTheme="minorHAnsi" w:cstheme="minorHAnsi"/>
          <w:color w:val="231F20"/>
          <w:szCs w:val="22"/>
        </w:rPr>
        <w:t>in the</w:t>
      </w:r>
      <w:r w:rsidRPr="00951051">
        <w:rPr>
          <w:rFonts w:asciiTheme="minorHAnsi" w:hAnsiTheme="minorHAnsi" w:cstheme="minorHAnsi"/>
          <w:color w:val="231F20"/>
          <w:szCs w:val="22"/>
        </w:rPr>
        <w:t xml:space="preserve"> treat</w:t>
      </w:r>
      <w:r>
        <w:rPr>
          <w:rFonts w:asciiTheme="minorHAnsi" w:hAnsiTheme="minorHAnsi" w:cstheme="minorHAnsi"/>
          <w:color w:val="231F20"/>
          <w:szCs w:val="22"/>
        </w:rPr>
        <w:t>ment of</w:t>
      </w:r>
      <w:r w:rsidRPr="00951051">
        <w:rPr>
          <w:rFonts w:asciiTheme="minorHAnsi" w:hAnsiTheme="minorHAnsi" w:cstheme="minorHAnsi"/>
          <w:color w:val="231F20"/>
          <w:szCs w:val="22"/>
        </w:rPr>
        <w:t xml:space="preserve"> PTSD is based on accumulating evidence for the role of glutamate </w:t>
      </w:r>
      <w:r w:rsidRPr="00951051">
        <w:rPr>
          <w:rFonts w:asciiTheme="minorHAnsi" w:hAnsiTheme="minorHAnsi" w:cstheme="minorHAnsi"/>
          <w:szCs w:val="22"/>
        </w:rPr>
        <w:t>(an excitatory neurotransmitter)</w:t>
      </w:r>
      <w:r w:rsidRPr="00951051">
        <w:rPr>
          <w:rFonts w:asciiTheme="minorHAnsi" w:hAnsiTheme="minorHAnsi" w:cstheme="minorHAnsi"/>
          <w:color w:val="231F20"/>
          <w:szCs w:val="22"/>
        </w:rPr>
        <w:t xml:space="preserve"> in mediating stress responsivity, the formation of traumatic memories, and the pathophysiology of PTSD</w:t>
      </w:r>
      <w:r w:rsidR="003A6965">
        <w:rPr>
          <w:rFonts w:asciiTheme="minorHAnsi" w:hAnsiTheme="minorHAnsi" w:cstheme="minorHAnsi"/>
          <w:color w:val="231F20"/>
          <w:szCs w:val="22"/>
        </w:rPr>
        <w:t>.</w:t>
      </w:r>
      <w:hyperlink w:anchor="_ENREF_36" w:tooltip="Feder, 2014 #6274" w:history="1">
        <w:r w:rsidR="001D645C">
          <w:rPr>
            <w:rFonts w:asciiTheme="minorHAnsi" w:hAnsiTheme="minorHAnsi" w:cstheme="minorHAnsi"/>
            <w:color w:val="231F20"/>
            <w:szCs w:val="22"/>
          </w:rPr>
          <w:fldChar w:fldCharType="begin">
            <w:fldData xml:space="preserve">PEVuZE5vdGU+PENpdGU+PEF1dGhvcj5GZWRlcjwvQXV0aG9yPjxZZWFyPjIwMTQ8L1llYXI+PFJl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==
</w:fldData>
          </w:fldChar>
        </w:r>
        <w:r w:rsidR="001D645C">
          <w:rPr>
            <w:rFonts w:asciiTheme="minorHAnsi" w:hAnsiTheme="minorHAnsi" w:cstheme="minorHAnsi"/>
            <w:color w:val="231F20"/>
            <w:szCs w:val="22"/>
          </w:rPr>
          <w:instrText xml:space="preserve"> ADDIN EN.CITE </w:instrText>
        </w:r>
        <w:r w:rsidR="001D645C">
          <w:rPr>
            <w:rFonts w:asciiTheme="minorHAnsi" w:hAnsiTheme="minorHAnsi" w:cstheme="minorHAnsi"/>
            <w:color w:val="231F20"/>
            <w:szCs w:val="22"/>
          </w:rPr>
          <w:fldChar w:fldCharType="begin">
            <w:fldData xml:space="preserve">PEVuZE5vdGU+PENpdGU+PEF1dGhvcj5GZWRlcjwvQXV0aG9yPjxZZWFyPjIwMTQ8L1llYXI+PFJl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==
</w:fldData>
          </w:fldChar>
        </w:r>
        <w:r w:rsidR="001D645C">
          <w:rPr>
            <w:rFonts w:asciiTheme="minorHAnsi" w:hAnsiTheme="minorHAnsi" w:cstheme="minorHAnsi"/>
            <w:color w:val="231F20"/>
            <w:szCs w:val="22"/>
          </w:rPr>
          <w:instrText xml:space="preserve"> ADDIN EN.CITE.DATA </w:instrText>
        </w:r>
        <w:r w:rsidR="001D645C">
          <w:rPr>
            <w:rFonts w:asciiTheme="minorHAnsi" w:hAnsiTheme="minorHAnsi" w:cstheme="minorHAnsi"/>
            <w:color w:val="231F20"/>
            <w:szCs w:val="22"/>
          </w:rPr>
        </w:r>
        <w:r w:rsidR="001D645C">
          <w:rPr>
            <w:rFonts w:asciiTheme="minorHAnsi" w:hAnsiTheme="minorHAnsi" w:cstheme="minorHAnsi"/>
            <w:color w:val="231F20"/>
            <w:szCs w:val="22"/>
          </w:rPr>
          <w:fldChar w:fldCharType="end"/>
        </w:r>
        <w:r w:rsidR="001D645C">
          <w:rPr>
            <w:rFonts w:asciiTheme="minorHAnsi" w:hAnsiTheme="minorHAnsi" w:cstheme="minorHAnsi"/>
            <w:color w:val="231F20"/>
            <w:szCs w:val="22"/>
          </w:rPr>
        </w:r>
        <w:r w:rsidR="001D645C">
          <w:rPr>
            <w:rFonts w:asciiTheme="minorHAnsi" w:hAnsiTheme="minorHAnsi" w:cstheme="minorHAnsi"/>
            <w:color w:val="231F20"/>
            <w:szCs w:val="22"/>
          </w:rPr>
          <w:fldChar w:fldCharType="separate"/>
        </w:r>
        <w:r w:rsidR="001D645C" w:rsidRPr="0016475D">
          <w:rPr>
            <w:rFonts w:asciiTheme="minorHAnsi" w:hAnsiTheme="minorHAnsi" w:cstheme="minorHAnsi"/>
            <w:noProof/>
            <w:color w:val="231F20"/>
            <w:szCs w:val="22"/>
            <w:vertAlign w:val="superscript"/>
          </w:rPr>
          <w:t>36</w:t>
        </w:r>
        <w:r w:rsidR="001D645C">
          <w:rPr>
            <w:rFonts w:asciiTheme="minorHAnsi" w:hAnsiTheme="minorHAnsi" w:cstheme="minorHAnsi"/>
            <w:color w:val="231F20"/>
            <w:szCs w:val="22"/>
          </w:rPr>
          <w:fldChar w:fldCharType="end"/>
        </w:r>
      </w:hyperlink>
      <w:r w:rsidRPr="00951051">
        <w:rPr>
          <w:rFonts w:asciiTheme="minorHAnsi" w:hAnsiTheme="minorHAnsi" w:cstheme="minorHAnsi"/>
          <w:color w:val="231F20"/>
          <w:szCs w:val="22"/>
        </w:rPr>
        <w:t xml:space="preserve"> While biological mechanisms underlying the effects of ketamine in patients</w:t>
      </w:r>
      <w:r>
        <w:rPr>
          <w:rFonts w:asciiTheme="minorHAnsi" w:hAnsiTheme="minorHAnsi" w:cstheme="minorHAnsi"/>
          <w:color w:val="231F20"/>
          <w:szCs w:val="22"/>
        </w:rPr>
        <w:t xml:space="preserve"> </w:t>
      </w:r>
      <w:r w:rsidRPr="00951051">
        <w:rPr>
          <w:rFonts w:asciiTheme="minorHAnsi" w:hAnsiTheme="minorHAnsi" w:cstheme="minorHAnsi"/>
          <w:color w:val="231F20"/>
          <w:szCs w:val="22"/>
        </w:rPr>
        <w:t>with PTSD a</w:t>
      </w:r>
      <w:r>
        <w:rPr>
          <w:rFonts w:asciiTheme="minorHAnsi" w:hAnsiTheme="minorHAnsi" w:cstheme="minorHAnsi"/>
          <w:color w:val="231F20"/>
          <w:szCs w:val="22"/>
        </w:rPr>
        <w:t>re unknown, there are several hypotheses that involve the glutamatergic system and the</w:t>
      </w:r>
      <w:r w:rsidR="00D16021">
        <w:rPr>
          <w:rFonts w:asciiTheme="minorHAnsi" w:hAnsiTheme="minorHAnsi" w:cstheme="minorHAnsi"/>
          <w:color w:val="231F20"/>
          <w:szCs w:val="22"/>
        </w:rPr>
        <w:t xml:space="preserve"> </w:t>
      </w:r>
      <w:r>
        <w:rPr>
          <w:rFonts w:asciiTheme="minorHAnsi" w:hAnsiTheme="minorHAnsi" w:cstheme="minorHAnsi"/>
          <w:color w:val="231F20"/>
          <w:szCs w:val="22"/>
        </w:rPr>
        <w:t>PF cortex. Chronic stress has been shown to disrupt glutamate transmission in the PF cortex, and a</w:t>
      </w:r>
      <w:r w:rsidRPr="00951051">
        <w:rPr>
          <w:rFonts w:asciiTheme="minorHAnsi" w:hAnsiTheme="minorHAnsi" w:cstheme="minorHAnsi"/>
          <w:color w:val="231F20"/>
          <w:szCs w:val="22"/>
        </w:rPr>
        <w:t>nimal studies have demonstrated reductions in synaptic density</w:t>
      </w:r>
      <w:r>
        <w:rPr>
          <w:rFonts w:asciiTheme="minorHAnsi" w:hAnsiTheme="minorHAnsi" w:cstheme="minorHAnsi"/>
          <w:color w:val="231F20"/>
          <w:szCs w:val="22"/>
        </w:rPr>
        <w:t xml:space="preserve"> </w:t>
      </w:r>
      <w:r w:rsidRPr="00951051">
        <w:rPr>
          <w:rFonts w:asciiTheme="minorHAnsi" w:hAnsiTheme="minorHAnsi" w:cstheme="minorHAnsi"/>
          <w:color w:val="231F20"/>
          <w:szCs w:val="22"/>
        </w:rPr>
        <w:t>and com</w:t>
      </w:r>
      <w:r>
        <w:rPr>
          <w:rFonts w:asciiTheme="minorHAnsi" w:hAnsiTheme="minorHAnsi" w:cstheme="minorHAnsi"/>
          <w:color w:val="231F20"/>
          <w:szCs w:val="22"/>
        </w:rPr>
        <w:t>plexity in the PF cortex</w:t>
      </w:r>
      <w:r w:rsidRPr="00951051">
        <w:rPr>
          <w:rFonts w:asciiTheme="minorHAnsi" w:hAnsiTheme="minorHAnsi" w:cstheme="minorHAnsi"/>
          <w:color w:val="231F20"/>
          <w:szCs w:val="22"/>
        </w:rPr>
        <w:t xml:space="preserve"> and hippocampus</w:t>
      </w:r>
      <w:r>
        <w:rPr>
          <w:rFonts w:asciiTheme="minorHAnsi" w:hAnsiTheme="minorHAnsi" w:cstheme="minorHAnsi"/>
          <w:color w:val="231F20"/>
          <w:szCs w:val="22"/>
        </w:rPr>
        <w:t xml:space="preserve"> </w:t>
      </w:r>
      <w:r w:rsidRPr="00951051">
        <w:rPr>
          <w:rFonts w:asciiTheme="minorHAnsi" w:hAnsiTheme="minorHAnsi" w:cstheme="minorHAnsi"/>
          <w:color w:val="231F20"/>
          <w:szCs w:val="22"/>
        </w:rPr>
        <w:t>secondary to chronic stress.</w:t>
      </w:r>
      <w:r>
        <w:rPr>
          <w:rFonts w:asciiTheme="minorHAnsi" w:hAnsiTheme="minorHAnsi" w:cstheme="minorHAnsi"/>
          <w:color w:val="231F20"/>
          <w:szCs w:val="22"/>
        </w:rPr>
        <w:t xml:space="preserve"> </w:t>
      </w:r>
      <w:r w:rsidRPr="00951051">
        <w:rPr>
          <w:rFonts w:asciiTheme="minorHAnsi" w:hAnsiTheme="minorHAnsi" w:cstheme="minorHAnsi"/>
          <w:color w:val="231F20"/>
          <w:szCs w:val="22"/>
        </w:rPr>
        <w:t>More recently, ketamine has</w:t>
      </w:r>
      <w:r>
        <w:rPr>
          <w:rFonts w:asciiTheme="minorHAnsi" w:hAnsiTheme="minorHAnsi" w:cstheme="minorHAnsi"/>
          <w:color w:val="231F20"/>
          <w:szCs w:val="22"/>
        </w:rPr>
        <w:t xml:space="preserve"> </w:t>
      </w:r>
      <w:r w:rsidRPr="00951051">
        <w:rPr>
          <w:rFonts w:asciiTheme="minorHAnsi" w:hAnsiTheme="minorHAnsi" w:cstheme="minorHAnsi"/>
          <w:color w:val="231F20"/>
          <w:szCs w:val="22"/>
        </w:rPr>
        <w:t>been shown to rapidly increase the number and function of</w:t>
      </w:r>
      <w:r>
        <w:rPr>
          <w:rFonts w:asciiTheme="minorHAnsi" w:hAnsiTheme="minorHAnsi" w:cstheme="minorHAnsi"/>
          <w:color w:val="231F20"/>
          <w:szCs w:val="22"/>
        </w:rPr>
        <w:t xml:space="preserve"> </w:t>
      </w:r>
      <w:r w:rsidRPr="00951051">
        <w:rPr>
          <w:rFonts w:asciiTheme="minorHAnsi" w:hAnsiTheme="minorHAnsi" w:cstheme="minorHAnsi"/>
          <w:color w:val="231F20"/>
          <w:szCs w:val="22"/>
        </w:rPr>
        <w:t>synaptic conn</w:t>
      </w:r>
      <w:r>
        <w:rPr>
          <w:rFonts w:asciiTheme="minorHAnsi" w:hAnsiTheme="minorHAnsi" w:cstheme="minorHAnsi"/>
          <w:color w:val="231F20"/>
          <w:szCs w:val="22"/>
        </w:rPr>
        <w:t>ections in the PF cortex</w:t>
      </w:r>
      <w:r w:rsidRPr="00951051">
        <w:rPr>
          <w:rFonts w:asciiTheme="minorHAnsi" w:hAnsiTheme="minorHAnsi" w:cstheme="minorHAnsi"/>
          <w:color w:val="231F20"/>
          <w:szCs w:val="22"/>
        </w:rPr>
        <w:t xml:space="preserve">, </w:t>
      </w:r>
      <w:r>
        <w:rPr>
          <w:rFonts w:asciiTheme="minorHAnsi" w:hAnsiTheme="minorHAnsi" w:cstheme="minorHAnsi"/>
          <w:color w:val="231F20"/>
          <w:szCs w:val="22"/>
        </w:rPr>
        <w:t xml:space="preserve">with an accompanying rapid reversal of </w:t>
      </w:r>
      <w:r w:rsidRPr="00951051">
        <w:rPr>
          <w:rFonts w:asciiTheme="minorHAnsi" w:hAnsiTheme="minorHAnsi" w:cstheme="minorHAnsi"/>
          <w:color w:val="231F20"/>
          <w:szCs w:val="22"/>
        </w:rPr>
        <w:t>behavio</w:t>
      </w:r>
      <w:r>
        <w:rPr>
          <w:rFonts w:asciiTheme="minorHAnsi" w:hAnsiTheme="minorHAnsi" w:cstheme="minorHAnsi"/>
          <w:color w:val="231F20"/>
          <w:szCs w:val="22"/>
        </w:rPr>
        <w:t>u</w:t>
      </w:r>
      <w:r w:rsidRPr="00951051">
        <w:rPr>
          <w:rFonts w:asciiTheme="minorHAnsi" w:hAnsiTheme="minorHAnsi" w:cstheme="minorHAnsi"/>
          <w:color w:val="231F20"/>
          <w:szCs w:val="22"/>
        </w:rPr>
        <w:t>ral and neuronal changes resulting from chronic</w:t>
      </w:r>
      <w:r>
        <w:rPr>
          <w:rFonts w:asciiTheme="minorHAnsi" w:hAnsiTheme="minorHAnsi" w:cstheme="minorHAnsi"/>
          <w:color w:val="231F20"/>
          <w:szCs w:val="22"/>
        </w:rPr>
        <w:t xml:space="preserve"> </w:t>
      </w:r>
      <w:r w:rsidRPr="00951051">
        <w:rPr>
          <w:rFonts w:asciiTheme="minorHAnsi" w:hAnsiTheme="minorHAnsi" w:cstheme="minorHAnsi"/>
          <w:color w:val="231F20"/>
          <w:szCs w:val="22"/>
        </w:rPr>
        <w:t xml:space="preserve">stress in rats, partially through stimulation of </w:t>
      </w:r>
      <w:r w:rsidR="00E0698F">
        <w:rPr>
          <w:rFonts w:asciiTheme="minorHAnsi" w:hAnsiTheme="minorHAnsi" w:cstheme="minorHAnsi"/>
          <w:color w:val="231F20"/>
          <w:szCs w:val="22"/>
        </w:rPr>
        <w:t>b</w:t>
      </w:r>
      <w:r w:rsidR="00E0698F" w:rsidRPr="00BF112B">
        <w:rPr>
          <w:rFonts w:asciiTheme="majorHAnsi" w:hAnsiTheme="majorHAnsi" w:cstheme="majorHAnsi"/>
          <w:color w:val="222222"/>
          <w:sz w:val="21"/>
          <w:szCs w:val="21"/>
        </w:rPr>
        <w:t>rain-derived neurotrophic factor</w:t>
      </w:r>
      <w:r w:rsidR="00E0698F">
        <w:rPr>
          <w:rFonts w:asciiTheme="minorHAnsi" w:hAnsiTheme="minorHAnsi" w:cstheme="minorHAnsi"/>
          <w:color w:val="231F20"/>
          <w:szCs w:val="22"/>
        </w:rPr>
        <w:t xml:space="preserve"> (</w:t>
      </w:r>
      <w:r>
        <w:rPr>
          <w:rFonts w:asciiTheme="minorHAnsi" w:hAnsiTheme="minorHAnsi" w:cstheme="minorHAnsi"/>
          <w:color w:val="231F20"/>
          <w:szCs w:val="22"/>
        </w:rPr>
        <w:t>BDNF</w:t>
      </w:r>
      <w:r w:rsidR="00E0698F">
        <w:rPr>
          <w:rFonts w:asciiTheme="minorHAnsi" w:hAnsiTheme="minorHAnsi" w:cstheme="minorHAnsi"/>
          <w:color w:val="231F20"/>
          <w:szCs w:val="22"/>
        </w:rPr>
        <w:t>)</w:t>
      </w:r>
      <w:r>
        <w:rPr>
          <w:rFonts w:asciiTheme="minorHAnsi" w:hAnsiTheme="minorHAnsi" w:cstheme="minorHAnsi"/>
          <w:color w:val="231F20"/>
          <w:szCs w:val="22"/>
        </w:rPr>
        <w:t xml:space="preserve"> signalling</w:t>
      </w:r>
      <w:r w:rsidR="00BE72E0">
        <w:rPr>
          <w:rFonts w:asciiTheme="minorHAnsi" w:hAnsiTheme="minorHAnsi" w:cstheme="minorHAnsi"/>
          <w:color w:val="231F20"/>
          <w:szCs w:val="22"/>
        </w:rPr>
        <w:t>.</w:t>
      </w:r>
      <w:hyperlink w:anchor="_ENREF_36" w:tooltip="Feder, 2014 #6274" w:history="1">
        <w:r w:rsidR="001D645C">
          <w:rPr>
            <w:rFonts w:asciiTheme="minorHAnsi" w:hAnsiTheme="minorHAnsi" w:cstheme="minorHAnsi"/>
            <w:color w:val="231F20"/>
            <w:szCs w:val="22"/>
          </w:rPr>
          <w:fldChar w:fldCharType="begin">
            <w:fldData xml:space="preserve">PEVuZE5vdGU+PENpdGU+PEF1dGhvcj5GZWRlcjwvQXV0aG9yPjxZZWFyPjIwMTQ8L1llYXI+PFJl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==
</w:fldData>
          </w:fldChar>
        </w:r>
        <w:r w:rsidR="001D645C">
          <w:rPr>
            <w:rFonts w:asciiTheme="minorHAnsi" w:hAnsiTheme="minorHAnsi" w:cstheme="minorHAnsi"/>
            <w:color w:val="231F20"/>
            <w:szCs w:val="22"/>
          </w:rPr>
          <w:instrText xml:space="preserve"> ADDIN EN.CITE </w:instrText>
        </w:r>
        <w:r w:rsidR="001D645C">
          <w:rPr>
            <w:rFonts w:asciiTheme="minorHAnsi" w:hAnsiTheme="minorHAnsi" w:cstheme="minorHAnsi"/>
            <w:color w:val="231F20"/>
            <w:szCs w:val="22"/>
          </w:rPr>
          <w:fldChar w:fldCharType="begin">
            <w:fldData xml:space="preserve">PEVuZE5vdGU+PENpdGU+PEF1dGhvcj5GZWRlcjwvQXV0aG9yPjxZZWFyPjIwMTQ8L1llYXI+PFJl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==
</w:fldData>
          </w:fldChar>
        </w:r>
        <w:r w:rsidR="001D645C">
          <w:rPr>
            <w:rFonts w:asciiTheme="minorHAnsi" w:hAnsiTheme="minorHAnsi" w:cstheme="minorHAnsi"/>
            <w:color w:val="231F20"/>
            <w:szCs w:val="22"/>
          </w:rPr>
          <w:instrText xml:space="preserve"> ADDIN EN.CITE.DATA </w:instrText>
        </w:r>
        <w:r w:rsidR="001D645C">
          <w:rPr>
            <w:rFonts w:asciiTheme="minorHAnsi" w:hAnsiTheme="minorHAnsi" w:cstheme="minorHAnsi"/>
            <w:color w:val="231F20"/>
            <w:szCs w:val="22"/>
          </w:rPr>
        </w:r>
        <w:r w:rsidR="001D645C">
          <w:rPr>
            <w:rFonts w:asciiTheme="minorHAnsi" w:hAnsiTheme="minorHAnsi" w:cstheme="minorHAnsi"/>
            <w:color w:val="231F20"/>
            <w:szCs w:val="22"/>
          </w:rPr>
          <w:fldChar w:fldCharType="end"/>
        </w:r>
        <w:r w:rsidR="001D645C">
          <w:rPr>
            <w:rFonts w:asciiTheme="minorHAnsi" w:hAnsiTheme="minorHAnsi" w:cstheme="minorHAnsi"/>
            <w:color w:val="231F20"/>
            <w:szCs w:val="22"/>
          </w:rPr>
        </w:r>
        <w:r w:rsidR="001D645C">
          <w:rPr>
            <w:rFonts w:asciiTheme="minorHAnsi" w:hAnsiTheme="minorHAnsi" w:cstheme="minorHAnsi"/>
            <w:color w:val="231F20"/>
            <w:szCs w:val="22"/>
          </w:rPr>
          <w:fldChar w:fldCharType="separate"/>
        </w:r>
        <w:r w:rsidR="001D645C" w:rsidRPr="0016475D">
          <w:rPr>
            <w:rFonts w:asciiTheme="minorHAnsi" w:hAnsiTheme="minorHAnsi" w:cstheme="minorHAnsi"/>
            <w:noProof/>
            <w:color w:val="231F20"/>
            <w:szCs w:val="22"/>
            <w:vertAlign w:val="superscript"/>
          </w:rPr>
          <w:t>36</w:t>
        </w:r>
        <w:r w:rsidR="001D645C">
          <w:rPr>
            <w:rFonts w:asciiTheme="minorHAnsi" w:hAnsiTheme="minorHAnsi" w:cstheme="minorHAnsi"/>
            <w:color w:val="231F20"/>
            <w:szCs w:val="22"/>
          </w:rPr>
          <w:fldChar w:fldCharType="end"/>
        </w:r>
      </w:hyperlink>
    </w:p>
    <w:p w14:paraId="7E1DC8A9" w14:textId="77777777" w:rsidR="005E0FC0" w:rsidRDefault="005E0FC0" w:rsidP="005E0FC0">
      <w:pPr>
        <w:pStyle w:val="Heading3"/>
      </w:pPr>
      <w:bookmarkStart w:id="25" w:name="_Toc497476638"/>
      <w:r>
        <w:t>Ketamine and anxiety</w:t>
      </w:r>
      <w:bookmarkEnd w:id="25"/>
    </w:p>
    <w:p w14:paraId="57A7F7C6" w14:textId="74BC0363" w:rsidR="002C05B2" w:rsidRDefault="005E0FC0" w:rsidP="00A82B52">
      <w:pPr>
        <w:spacing w:line="360" w:lineRule="auto"/>
      </w:pPr>
      <w:r>
        <w:t xml:space="preserve">There were no published studies investigating ketamine as a treatment for anxiety, however evidence is emerging for the efficacy of ketamine as a treatment for </w:t>
      </w:r>
      <w:r w:rsidR="00BC7311">
        <w:t>obsessive-compulsive disorder (</w:t>
      </w:r>
      <w:r>
        <w:t>OCD</w:t>
      </w:r>
      <w:r w:rsidR="00FB01F5">
        <w:rPr>
          <w:rStyle w:val="FootnoteReference"/>
        </w:rPr>
        <w:footnoteReference w:id="1"/>
      </w:r>
      <w:r w:rsidR="00BC7311">
        <w:t>).</w:t>
      </w:r>
      <w:hyperlink w:anchor="_ENREF_4" w:tooltip="Garcia-Romeu, 2016 #6318" w:history="1">
        <w:r w:rsidR="001D645C">
          <w:fldChar w:fldCharType="begin"/>
        </w:r>
        <w:r w:rsidR="001D645C">
          <w:instrText xml:space="preserve"> ADDIN EN.CITE &lt;EndNote&gt;&lt;Cite&gt;&lt;Author&gt;Garcia-Romeu&lt;/Author&gt;&lt;Year&gt;2016&lt;/Year&gt;&lt;RecNum&gt;6318&lt;/RecNum&gt;&lt;DisplayText&gt;&lt;style face="superscript"&gt;4&lt;/style&gt;&lt;/DisplayText&gt;&lt;record&gt;&lt;rec-number&gt;6318&lt;/rec-number&gt;&lt;foreign-keys&gt;&lt;key app="EN" db-id="fd0xtef5qfr059eedsspfvzlrdw2tzd95dpr" timestamp="1504829167"&gt;6318&lt;/key&gt;&lt;/foreign-keys&gt;&lt;ref-type name="Journal Article"&gt;17&lt;/ref-type&gt;&lt;contributors&gt;&lt;authors&gt;&lt;author&gt;Garcia-Romeu, A.&lt;/author&gt;&lt;author&gt;Kersgaard, G.&lt;/author&gt;&lt;author&gt;Addy, P. H.&lt;/author&gt;&lt;/authors&gt;&lt;/contributors&gt;&lt;titles&gt;&lt;title&gt;Clinical applications of hallucinogens: A review&lt;/title&gt;&lt;secondary-title&gt;Experimental and Clinical Psychopharmacology&lt;/secondary-title&gt;&lt;/titles&gt;&lt;periodical&gt;&lt;full-title&gt;Experimental and Clinical Psychopharmacology&lt;/full-title&gt;&lt;/periodical&gt;&lt;pages&gt;229-268&lt;/pages&gt;&lt;volume&gt;24&lt;/volume&gt;&lt;dates&gt;&lt;year&gt;2016&lt;/year&gt;&lt;/dates&gt;&lt;urls&gt;&lt;/urls&gt;&lt;electronic-resource-num&gt;https://doi.org/10.1037/pha0000084&lt;/electronic-resource-num&gt;&lt;/record&gt;&lt;/Cite&gt;&lt;/EndNote&gt;</w:instrText>
        </w:r>
        <w:r w:rsidR="001D645C">
          <w:fldChar w:fldCharType="separate"/>
        </w:r>
        <w:r w:rsidR="001D645C" w:rsidRPr="00407CE5">
          <w:rPr>
            <w:noProof/>
            <w:vertAlign w:val="superscript"/>
          </w:rPr>
          <w:t>4</w:t>
        </w:r>
        <w:r w:rsidR="001D645C">
          <w:fldChar w:fldCharType="end"/>
        </w:r>
      </w:hyperlink>
      <w:r>
        <w:t xml:space="preserve"> There is converging evidence which suggests a role for the glutamate system in the pathophysiology of OCD (the glutamatergic hypothesis of OCD), and in a recent </w:t>
      </w:r>
      <w:r w:rsidR="00217130">
        <w:rPr>
          <w:rFonts w:asciiTheme="majorHAnsi" w:hAnsiTheme="majorHAnsi" w:cstheme="majorHAnsi"/>
          <w:color w:val="000000"/>
          <w:sz w:val="21"/>
          <w:szCs w:val="21"/>
        </w:rPr>
        <w:t>r</w:t>
      </w:r>
      <w:r w:rsidR="00217130" w:rsidRPr="00BF112B">
        <w:rPr>
          <w:rFonts w:asciiTheme="majorHAnsi" w:hAnsiTheme="majorHAnsi" w:cstheme="majorHAnsi"/>
          <w:color w:val="000000"/>
          <w:sz w:val="21"/>
          <w:szCs w:val="21"/>
        </w:rPr>
        <w:t>andomised controlled trial</w:t>
      </w:r>
      <w:r w:rsidR="00217130">
        <w:t xml:space="preserve"> (</w:t>
      </w:r>
      <w:r>
        <w:t>RCT</w:t>
      </w:r>
      <w:r w:rsidR="00217130">
        <w:t>)</w:t>
      </w:r>
      <w:r>
        <w:t xml:space="preserve">, ketamine’s action as </w:t>
      </w:r>
      <w:r w:rsidR="00217130">
        <w:t xml:space="preserve">a </w:t>
      </w:r>
      <w:r>
        <w:t>glutamate receptor antagonist was believed to be a mechanism involved in the reduction of OCD symptoms</w:t>
      </w:r>
      <w:r w:rsidR="00857CDF">
        <w:t>.</w:t>
      </w:r>
      <w:hyperlink w:anchor="_ENREF_37" w:tooltip="Rodriguez, 2013 #6320" w:history="1">
        <w:r w:rsidR="001D645C">
          <w:fldChar w:fldCharType="begin"/>
        </w:r>
        <w:r w:rsidR="001D645C">
          <w:instrText xml:space="preserve"> ADDIN EN.CITE &lt;EndNote&gt;&lt;Cite&gt;&lt;Author&gt;Rodriguez&lt;/Author&gt;&lt;Year&gt;2013&lt;/Year&gt;&lt;RecNum&gt;6320&lt;/RecNum&gt;&lt;DisplayText&gt;&lt;style face="superscript"&gt;37&lt;/style&gt;&lt;/DisplayText&gt;&lt;record&gt;&lt;rec-number&gt;6320&lt;/rec-number&gt;&lt;foreign-keys&gt;&lt;key app="EN" db-id="fd0xtef5qfr059eedsspfvzlrdw2tzd95dpr" timestamp="1504831273"&gt;6320&lt;/key&gt;&lt;/foreign-keys&gt;&lt;ref-type name="Journal Article"&gt;17&lt;/ref-type&gt;&lt;contributors&gt;&lt;authors&gt;&lt;author&gt;Rodriguez, C. I.&lt;/author&gt;&lt;author&gt;Kegeles, L. S.&lt;/author&gt;&lt;author&gt;Levinson, A.&lt;/author&gt;&lt;author&gt;Feng, T.&lt;/author&gt;&lt;author&gt;Marcus, S. M.&lt;/author&gt;&lt;author&gt;Vermes, D.&lt;/author&gt;&lt;author&gt;Flood, P.&lt;/author&gt;&lt;author&gt;Simpson, H. B.&lt;/author&gt;&lt;/authors&gt;&lt;/contributors&gt;&lt;titles&gt;&lt;title&gt;Randomised controlled crossover trial of ketamine in obsessive-compulsive disorder: Proof-of-concept&lt;/title&gt;&lt;secondary-title&gt;Neuropsychopharmacology&lt;/secondary-title&gt;&lt;/titles&gt;&lt;periodical&gt;&lt;full-title&gt;Neuropsychopharmacology&lt;/full-title&gt;&lt;/periodical&gt;&lt;pages&gt;2475-2483&lt;/pages&gt;&lt;volume&gt;38&lt;/volume&gt;&lt;dates&gt;&lt;year&gt;2013&lt;/year&gt;&lt;/dates&gt;&lt;urls&gt;&lt;/urls&gt;&lt;electronic-resource-num&gt;https://doi.org/10.1038/npp.2013.150&lt;/electronic-resource-num&gt;&lt;/record&gt;&lt;/Cite&gt;&lt;/EndNote&gt;</w:instrText>
        </w:r>
        <w:r w:rsidR="001D645C">
          <w:fldChar w:fldCharType="separate"/>
        </w:r>
        <w:r w:rsidR="001D645C" w:rsidRPr="0016475D">
          <w:rPr>
            <w:noProof/>
            <w:vertAlign w:val="superscript"/>
          </w:rPr>
          <w:t>37</w:t>
        </w:r>
        <w:r w:rsidR="001D645C">
          <w:fldChar w:fldCharType="end"/>
        </w:r>
      </w:hyperlink>
    </w:p>
    <w:p w14:paraId="61D954D9" w14:textId="77777777" w:rsidR="005E0FC0" w:rsidRDefault="005E0FC0" w:rsidP="005E0FC0">
      <w:pPr>
        <w:pStyle w:val="Heading3"/>
      </w:pPr>
      <w:bookmarkStart w:id="26" w:name="_Toc497476639"/>
      <w:r>
        <w:t>Ketamine and depression</w:t>
      </w:r>
      <w:bookmarkEnd w:id="26"/>
    </w:p>
    <w:p w14:paraId="6998F494" w14:textId="0AE9804C" w:rsidR="005E0FC0" w:rsidRPr="00134877" w:rsidRDefault="005E0FC0" w:rsidP="00A82B52">
      <w:pPr>
        <w:spacing w:line="360" w:lineRule="auto"/>
      </w:pPr>
      <w:r>
        <w:rPr>
          <w:rFonts w:asciiTheme="minorHAnsi" w:hAnsiTheme="minorHAnsi" w:cstheme="minorHAnsi"/>
          <w:szCs w:val="22"/>
        </w:rPr>
        <w:t xml:space="preserve">Compared to PTSD, more is known about the antidepressant effects of ketamine. </w:t>
      </w:r>
      <w:r w:rsidRPr="00D53B68">
        <w:rPr>
          <w:rFonts w:asciiTheme="minorHAnsi" w:hAnsiTheme="minorHAnsi" w:cstheme="minorHAnsi"/>
          <w:szCs w:val="22"/>
        </w:rPr>
        <w:t xml:space="preserve">Key to the mechanisms of ketamine as </w:t>
      </w:r>
      <w:r>
        <w:rPr>
          <w:rFonts w:asciiTheme="minorHAnsi" w:hAnsiTheme="minorHAnsi" w:cstheme="minorHAnsi"/>
          <w:szCs w:val="22"/>
        </w:rPr>
        <w:t xml:space="preserve">an antidepressant </w:t>
      </w:r>
      <w:r w:rsidR="005A58D4">
        <w:rPr>
          <w:rFonts w:asciiTheme="minorHAnsi" w:hAnsiTheme="minorHAnsi" w:cstheme="minorHAnsi"/>
          <w:szCs w:val="22"/>
        </w:rPr>
        <w:t xml:space="preserve">is </w:t>
      </w:r>
      <w:r w:rsidRPr="00D53B68">
        <w:rPr>
          <w:rFonts w:asciiTheme="minorHAnsi" w:hAnsiTheme="minorHAnsi" w:cstheme="minorHAnsi"/>
          <w:szCs w:val="22"/>
        </w:rPr>
        <w:t>neuroplasticity (a collection of events which are critical for neuronal adaptation)</w:t>
      </w:r>
      <w:r>
        <w:rPr>
          <w:rFonts w:asciiTheme="minorHAnsi" w:hAnsiTheme="minorHAnsi" w:cstheme="minorHAnsi"/>
          <w:szCs w:val="22"/>
        </w:rPr>
        <w:t>, and glutamate</w:t>
      </w:r>
      <w:r w:rsidR="00484403">
        <w:rPr>
          <w:rFonts w:asciiTheme="minorHAnsi" w:hAnsiTheme="minorHAnsi" w:cstheme="minorHAnsi"/>
          <w:szCs w:val="22"/>
        </w:rPr>
        <w:t>.</w:t>
      </w:r>
      <w:hyperlink w:anchor="_ENREF_38" w:tooltip="Reznikov, 2009 #6303" w:history="1">
        <w:r w:rsidR="001D645C" w:rsidRPr="00D53B68">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&lt;EndNote&gt;&lt;Cite&gt;&lt;Author&gt;Reznikov&lt;/Author&gt;&lt;Year&gt;2009&lt;/Year&gt;&lt;RecNum&gt;6303&lt;/RecNum&gt;&lt;DisplayText&gt;&lt;style face="superscript"&gt;38&lt;/style&gt;&lt;/DisplayText&gt;&lt;record&gt;&lt;rec-number&gt;6303&lt;/rec-number&gt;&lt;foreign-keys&gt;&lt;key app="EN" db-id="fd0xtef5qfr059eedsspfvzlrdw2tzd95dpr" timestamp="1504749376"&gt;6303&lt;/key&gt;&lt;/foreign-keys&gt;&lt;ref-type name="Book Section"&gt;5&lt;/ref-type&gt;&lt;contributors&gt;&lt;authors&gt;&lt;author&gt;Reznikov, L. R.&lt;/author&gt;&lt;author&gt;Fadel, J. R.&lt;/author&gt;&lt;author&gt;Reagan, L. P.&lt;/author&gt;&lt;/authors&gt;&lt;secondary-authors&gt;&lt;author&gt;Costa e Silva, J. A.&lt;/author&gt;&lt;author&gt;Macher, J. P.&lt;/author&gt;&lt;author&gt;Olie, J. P.&lt;/author&gt;&lt;/secondary-authors&gt;&lt;/contributors&gt;&lt;titles&gt;&lt;title&gt;Glutamate-mediated neuroplasticity deficits in mood disorders&lt;/title&gt;&lt;secondary-title&gt;Neuroplasticity&lt;/secondary-title&gt;&lt;/titles&gt;&lt;pages&gt;13-26&lt;/pages&gt;&lt;dates&gt;&lt;year&gt;2009&lt;/year&gt;&lt;/dates&gt;&lt;urls&gt;&lt;/urls&gt;&lt;/record&gt;&lt;/Cite&gt;&lt;/EndNote&gt;</w:instrText>
        </w:r>
        <w:r w:rsidR="001D645C" w:rsidRPr="00D53B68">
          <w:rPr>
            <w:rFonts w:asciiTheme="minorHAnsi" w:hAnsiTheme="minorHAnsi" w:cstheme="minorHAnsi"/>
            <w:szCs w:val="22"/>
          </w:rPr>
          <w:fldChar w:fldCharType="separate"/>
        </w:r>
        <w:r w:rsidR="001D645C" w:rsidRPr="0016475D">
          <w:rPr>
            <w:rFonts w:asciiTheme="minorHAnsi" w:hAnsiTheme="minorHAnsi" w:cstheme="minorHAnsi"/>
            <w:noProof/>
            <w:szCs w:val="22"/>
            <w:vertAlign w:val="superscript"/>
          </w:rPr>
          <w:t>38</w:t>
        </w:r>
        <w:r w:rsidR="001D645C" w:rsidRPr="00D53B68">
          <w:rPr>
            <w:rFonts w:asciiTheme="minorHAnsi" w:hAnsiTheme="minorHAnsi" w:cstheme="minorHAnsi"/>
            <w:szCs w:val="22"/>
          </w:rPr>
          <w:fldChar w:fldCharType="end"/>
        </w:r>
      </w:hyperlink>
      <w:r w:rsidRPr="00D53B68">
        <w:rPr>
          <w:rFonts w:asciiTheme="minorHAnsi" w:hAnsiTheme="minorHAnsi" w:cstheme="minorHAnsi"/>
          <w:szCs w:val="22"/>
        </w:rPr>
        <w:t xml:space="preserve"> Altered glutamatergic transmission, which is thought to promote neuroplastic deficits, has been implicated in the pathophysiology of depression</w:t>
      </w:r>
      <w:r w:rsidR="00484403">
        <w:rPr>
          <w:rFonts w:asciiTheme="minorHAnsi" w:hAnsiTheme="minorHAnsi" w:cstheme="minorHAnsi"/>
          <w:szCs w:val="22"/>
        </w:rPr>
        <w:t>.</w:t>
      </w:r>
      <w:r w:rsidRPr="00D53B68">
        <w:rPr>
          <w:rFonts w:asciiTheme="minorHAnsi" w:hAnsiTheme="minorHAnsi" w:cstheme="minorHAnsi"/>
          <w:szCs w:val="22"/>
        </w:rPr>
        <w:fldChar w:fldCharType="begin"/>
      </w:r>
      <w:r w:rsidR="00E36CCF">
        <w:rPr>
          <w:rFonts w:asciiTheme="minorHAnsi" w:hAnsiTheme="minorHAnsi" w:cstheme="minorHAnsi"/>
          <w:szCs w:val="22"/>
        </w:rPr>
        <w:instrText xml:space="preserve"> ADDIN EN.CITE &lt;EndNote&gt;&lt;Cite&gt;&lt;Author&gt;Reznikov&lt;/Author&gt;&lt;Year&gt;2009&lt;/Year&gt;&lt;RecNum&gt;6303&lt;/RecNum&gt;&lt;DisplayText&gt;&lt;style face="superscript"&gt;33,38&lt;/style&gt;&lt;/DisplayText&gt;&lt;record&gt;&lt;rec-number&gt;6303&lt;/rec-number&gt;&lt;foreign-keys&gt;&lt;key app="EN" db-id="fd0xtef5qfr059eedsspfvzlrdw2tzd95dpr" timestamp="1504749376"&gt;6303&lt;/key&gt;&lt;/foreign-keys&gt;&lt;ref-type name="Book Section"&gt;5&lt;/ref-type&gt;&lt;contributors&gt;&lt;authors&gt;&lt;author&gt;Reznikov, L. R.&lt;/author&gt;&lt;author&gt;Fadel, J. R.&lt;/author&gt;&lt;author&gt;Reagan, L. P.&lt;/author&gt;&lt;/authors&gt;&lt;secondary-authors&gt;&lt;author&gt;Costa e Silva, J. A.&lt;/author&gt;&lt;author&gt;Macher, J. P.&lt;/author&gt;&lt;author&gt;Olie, J. P.&lt;/author&gt;&lt;/secondary-authors&gt;&lt;/contributors&gt;&lt;titles&gt;&lt;title&gt;Glutamate-mediated neuroplasticity deficits in mood disorders&lt;/title&gt;&lt;secondary-title&gt;Neuroplasticity&lt;/secondary-title&gt;&lt;/titles&gt;&lt;pages&gt;13-26&lt;/pages&gt;&lt;dates&gt;&lt;year&gt;2009&lt;/year&gt;&lt;/dates&gt;&lt;urls&gt;&lt;/urls&gt;&lt;/record&gt;&lt;/Cite&gt;&lt;Cite&gt;&lt;Author&gt;Vollenweider&lt;/Author&gt;&lt;Year&gt;2010&lt;/Year&gt;&lt;RecNum&gt;6295&lt;/RecNum&gt;&lt;record&gt;&lt;rec-number&gt;6295&lt;/rec-number&gt;&lt;foreign-keys&gt;&lt;key app="EN" db-id="fd0xtef5qfr059eedsspfvzlrdw2tzd95dpr" timestamp="1504249276"&gt;6295&lt;/key&gt;&lt;/foreign-keys&gt;&lt;ref-type name="Journal Article"&gt;17&lt;/ref-type&gt;&lt;contributors&gt;&lt;authors&gt;&lt;author&gt;Vollenweider, F. X.&lt;/author&gt;&lt;author&gt;Kometer, M.&lt;/author&gt;&lt;/authors&gt;&lt;/contributors&gt;&lt;titles&gt;&lt;title&gt;The neurobiology of psychedelic drugs: Implications for the treatment of mood disorders&lt;/title&gt;&lt;secondary-title&gt;Nature Reviews Neuroscience&lt;/secondary-title&gt;&lt;/titles&gt;&lt;periodical&gt;&lt;full-title&gt;Nature Reviews Neuroscience&lt;/full-title&gt;&lt;/periodical&gt;&lt;pages&gt;642–651&lt;/pages&gt;&lt;volume&gt;11&lt;/volume&gt;&lt;number&gt;9&lt;/number&gt;&lt;dates&gt;&lt;year&gt;2010&lt;/year&gt;&lt;/dates&gt;&lt;urls&gt;&lt;/urls&gt;&lt;/record&gt;&lt;/Cite&gt;&lt;/EndNote&gt;</w:instrText>
      </w:r>
      <w:r w:rsidRPr="00D53B68">
        <w:rPr>
          <w:rFonts w:asciiTheme="minorHAnsi" w:hAnsiTheme="minorHAnsi" w:cstheme="minorHAnsi"/>
          <w:szCs w:val="22"/>
        </w:rPr>
        <w:fldChar w:fldCharType="separate"/>
      </w:r>
      <w:hyperlink w:anchor="_ENREF_33" w:tooltip="Vollenweider, 2010 #6295" w:history="1">
        <w:r w:rsidR="001D645C" w:rsidRPr="0016475D">
          <w:rPr>
            <w:rFonts w:asciiTheme="minorHAnsi" w:hAnsiTheme="minorHAnsi" w:cstheme="minorHAnsi"/>
            <w:noProof/>
            <w:szCs w:val="22"/>
            <w:vertAlign w:val="superscript"/>
          </w:rPr>
          <w:t>33</w:t>
        </w:r>
      </w:hyperlink>
      <w:r w:rsidR="0016475D" w:rsidRPr="0016475D">
        <w:rPr>
          <w:rFonts w:asciiTheme="minorHAnsi" w:hAnsiTheme="minorHAnsi" w:cstheme="minorHAnsi"/>
          <w:noProof/>
          <w:szCs w:val="22"/>
          <w:vertAlign w:val="superscript"/>
        </w:rPr>
        <w:t>,</w:t>
      </w:r>
      <w:hyperlink w:anchor="_ENREF_38" w:tooltip="Reznikov, 2009 #6303" w:history="1">
        <w:r w:rsidR="001D645C" w:rsidRPr="0016475D">
          <w:rPr>
            <w:rFonts w:asciiTheme="minorHAnsi" w:hAnsiTheme="minorHAnsi" w:cstheme="minorHAnsi"/>
            <w:noProof/>
            <w:szCs w:val="22"/>
            <w:vertAlign w:val="superscript"/>
          </w:rPr>
          <w:t>38</w:t>
        </w:r>
      </w:hyperlink>
      <w:r w:rsidRPr="00D53B68">
        <w:rPr>
          <w:rFonts w:asciiTheme="minorHAnsi" w:hAnsiTheme="minorHAnsi" w:cstheme="minorHAnsi"/>
          <w:szCs w:val="22"/>
        </w:rPr>
        <w:fldChar w:fldCharType="end"/>
      </w:r>
      <w:r>
        <w:rPr>
          <w:rFonts w:asciiTheme="minorHAnsi" w:hAnsiTheme="minorHAnsi" w:cstheme="minorHAnsi"/>
          <w:szCs w:val="22"/>
        </w:rPr>
        <w:t xml:space="preserve"> Ketamine </w:t>
      </w:r>
      <w:r w:rsidRPr="00D53B68">
        <w:rPr>
          <w:rFonts w:asciiTheme="minorHAnsi" w:hAnsiTheme="minorHAnsi" w:cstheme="minorHAnsi"/>
          <w:szCs w:val="22"/>
        </w:rPr>
        <w:t>appear</w:t>
      </w:r>
      <w:r>
        <w:rPr>
          <w:rFonts w:asciiTheme="minorHAnsi" w:hAnsiTheme="minorHAnsi" w:cstheme="minorHAnsi"/>
          <w:szCs w:val="22"/>
        </w:rPr>
        <w:t>s</w:t>
      </w:r>
      <w:r w:rsidRPr="00D53B68">
        <w:rPr>
          <w:rFonts w:asciiTheme="minorHAnsi" w:hAnsiTheme="minorHAnsi" w:cstheme="minorHAnsi"/>
          <w:szCs w:val="22"/>
        </w:rPr>
        <w:t xml:space="preserve"> to enhance neuroplasticity by initiating a glutamatergic </w:t>
      </w:r>
      <w:r w:rsidRPr="00190656">
        <w:rPr>
          <w:rFonts w:asciiTheme="minorHAnsi" w:hAnsiTheme="minorHAnsi" w:cstheme="minorHAnsi"/>
          <w:szCs w:val="22"/>
        </w:rPr>
        <w:t>response via its antagonistic action on NMDA glutamate receptors, ultimately activating AMPA</w:t>
      </w:r>
      <w:r w:rsidR="00132CF5" w:rsidRPr="00190656">
        <w:rPr>
          <w:rFonts w:asciiTheme="minorHAnsi" w:hAnsiTheme="minorHAnsi" w:cstheme="minorHAnsi"/>
          <w:szCs w:val="22"/>
        </w:rPr>
        <w:t xml:space="preserve"> (</w:t>
      </w:r>
      <w:r w:rsidR="00132CF5" w:rsidRPr="00190656">
        <w:rPr>
          <w:rFonts w:asciiTheme="majorHAnsi" w:hAnsiTheme="majorHAnsi" w:cstheme="majorHAnsi"/>
          <w:color w:val="222222"/>
          <w:szCs w:val="22"/>
        </w:rPr>
        <w:t>α-amino-3-hydroxy-5-methyl-4-isoxazolepropionic acid)</w:t>
      </w:r>
      <w:r w:rsidRPr="00190656">
        <w:rPr>
          <w:rFonts w:asciiTheme="minorHAnsi" w:hAnsiTheme="minorHAnsi" w:cstheme="minorHAnsi"/>
          <w:szCs w:val="22"/>
        </w:rPr>
        <w:t xml:space="preserve"> receptors</w:t>
      </w:r>
      <w:r w:rsidRPr="00D53B68">
        <w:rPr>
          <w:rFonts w:asciiTheme="minorHAnsi" w:hAnsiTheme="minorHAnsi" w:cstheme="minorHAnsi"/>
          <w:szCs w:val="22"/>
        </w:rPr>
        <w:t>, and raising the level of BDNF</w:t>
      </w:r>
      <w:r>
        <w:rPr>
          <w:rFonts w:asciiTheme="minorHAnsi" w:hAnsiTheme="minorHAnsi" w:cstheme="minorHAnsi"/>
          <w:szCs w:val="22"/>
        </w:rPr>
        <w:t>, thus normalising</w:t>
      </w:r>
      <w:r w:rsidRPr="00D53B68">
        <w:rPr>
          <w:rFonts w:asciiTheme="minorHAnsi" w:hAnsiTheme="minorHAnsi" w:cstheme="minorHAnsi"/>
          <w:szCs w:val="22"/>
        </w:rPr>
        <w:t xml:space="preserve"> these neuroplastic deficits</w:t>
      </w:r>
      <w:r w:rsidR="00F225AA">
        <w:rPr>
          <w:rFonts w:asciiTheme="minorHAnsi" w:hAnsiTheme="minorHAnsi" w:cstheme="minorHAnsi"/>
          <w:szCs w:val="22"/>
        </w:rPr>
        <w:t>.</w:t>
      </w:r>
      <w:r w:rsidRPr="00D53B68">
        <w:rPr>
          <w:rFonts w:asciiTheme="minorHAnsi" w:hAnsiTheme="minorHAnsi" w:cstheme="minorHAnsi"/>
          <w:szCs w:val="22"/>
        </w:rPr>
        <w:fldChar w:fldCharType="begin">
          <w:fldData xml:space="preserve">PEVuZE5vdGU+PENpdGU+PEF1dGhvcj5CdXJnZXI8L0F1dGhvcj48WWVhcj4yMDE2PC9ZZWFyPjxS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</w:fldData>
        </w:fldChar>
      </w:r>
      <w:r w:rsidR="00647124">
        <w:rPr>
          <w:rFonts w:asciiTheme="minorHAnsi" w:hAnsiTheme="minorHAnsi" w:cstheme="minorHAnsi"/>
          <w:szCs w:val="22"/>
        </w:rPr>
        <w:instrText xml:space="preserve"> ADDIN EN.CITE </w:instrText>
      </w:r>
      <w:r w:rsidR="00647124">
        <w:rPr>
          <w:rFonts w:asciiTheme="minorHAnsi" w:hAnsiTheme="minorHAnsi" w:cstheme="minorHAnsi"/>
          <w:szCs w:val="22"/>
        </w:rPr>
        <w:fldChar w:fldCharType="begin">
          <w:fldData xml:space="preserve">PEVuZE5vdGU+PENpdGU+PEF1dGhvcj5CdXJnZXI8L0F1dGhvcj48WWVhcj4yMDE2PC9ZZWFyPjxS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</w:fldData>
        </w:fldChar>
      </w:r>
      <w:r w:rsidR="00647124">
        <w:rPr>
          <w:rFonts w:asciiTheme="minorHAnsi" w:hAnsiTheme="minorHAnsi" w:cstheme="minorHAnsi"/>
          <w:szCs w:val="22"/>
        </w:rPr>
        <w:instrText xml:space="preserve"> ADDIN EN.CITE.DATA </w:instrText>
      </w:r>
      <w:r w:rsidR="00647124">
        <w:rPr>
          <w:rFonts w:asciiTheme="minorHAnsi" w:hAnsiTheme="minorHAnsi" w:cstheme="minorHAnsi"/>
          <w:szCs w:val="22"/>
        </w:rPr>
      </w:r>
      <w:r w:rsidR="00647124">
        <w:rPr>
          <w:rFonts w:asciiTheme="minorHAnsi" w:hAnsiTheme="minorHAnsi" w:cstheme="minorHAnsi"/>
          <w:szCs w:val="22"/>
        </w:rPr>
        <w:fldChar w:fldCharType="end"/>
      </w:r>
      <w:r w:rsidRPr="00D53B68">
        <w:rPr>
          <w:rFonts w:asciiTheme="minorHAnsi" w:hAnsiTheme="minorHAnsi" w:cstheme="minorHAnsi"/>
          <w:szCs w:val="22"/>
        </w:rPr>
      </w:r>
      <w:r w:rsidRPr="00D53B68">
        <w:rPr>
          <w:rFonts w:asciiTheme="minorHAnsi" w:hAnsiTheme="minorHAnsi" w:cstheme="minorHAnsi"/>
          <w:szCs w:val="22"/>
        </w:rPr>
        <w:fldChar w:fldCharType="separate"/>
      </w:r>
      <w:hyperlink w:anchor="_ENREF_8" w:tooltip="Burger, 2016 #6253" w:history="1">
        <w:r w:rsidR="001D645C" w:rsidRPr="0016475D">
          <w:rPr>
            <w:rFonts w:asciiTheme="minorHAnsi" w:hAnsiTheme="minorHAnsi" w:cstheme="minorHAnsi"/>
            <w:noProof/>
            <w:szCs w:val="22"/>
            <w:vertAlign w:val="superscript"/>
          </w:rPr>
          <w:t>8</w:t>
        </w:r>
      </w:hyperlink>
      <w:r w:rsidR="0016475D" w:rsidRPr="0016475D">
        <w:rPr>
          <w:rFonts w:asciiTheme="minorHAnsi" w:hAnsiTheme="minorHAnsi" w:cstheme="minorHAnsi"/>
          <w:noProof/>
          <w:szCs w:val="22"/>
          <w:vertAlign w:val="superscript"/>
        </w:rPr>
        <w:t>,</w:t>
      </w:r>
      <w:hyperlink w:anchor="_ENREF_33" w:tooltip="Vollenweider, 2010 #6295" w:history="1">
        <w:r w:rsidR="001D645C" w:rsidRPr="0016475D">
          <w:rPr>
            <w:rFonts w:asciiTheme="minorHAnsi" w:hAnsiTheme="minorHAnsi" w:cstheme="minorHAnsi"/>
            <w:noProof/>
            <w:szCs w:val="22"/>
            <w:vertAlign w:val="superscript"/>
          </w:rPr>
          <w:t>33</w:t>
        </w:r>
      </w:hyperlink>
      <w:r w:rsidR="0016475D" w:rsidRPr="0016475D">
        <w:rPr>
          <w:rFonts w:asciiTheme="minorHAnsi" w:hAnsiTheme="minorHAnsi" w:cstheme="minorHAnsi"/>
          <w:noProof/>
          <w:szCs w:val="22"/>
          <w:vertAlign w:val="superscript"/>
        </w:rPr>
        <w:t>,</w:t>
      </w:r>
      <w:hyperlink w:anchor="_ENREF_39" w:tooltip="Caddy, 2015 #6273" w:history="1">
        <w:r w:rsidR="001D645C" w:rsidRPr="0016475D">
          <w:rPr>
            <w:rFonts w:asciiTheme="minorHAnsi" w:hAnsiTheme="minorHAnsi" w:cstheme="minorHAnsi"/>
            <w:noProof/>
            <w:szCs w:val="22"/>
            <w:vertAlign w:val="superscript"/>
          </w:rPr>
          <w:t>39</w:t>
        </w:r>
      </w:hyperlink>
      <w:r w:rsidRPr="00D53B68">
        <w:rPr>
          <w:rFonts w:asciiTheme="minorHAnsi" w:hAnsiTheme="minorHAnsi" w:cstheme="minorHAnsi"/>
          <w:szCs w:val="22"/>
        </w:rPr>
        <w:fldChar w:fldCharType="end"/>
      </w:r>
      <w:r w:rsidRPr="00D53B68">
        <w:rPr>
          <w:rFonts w:asciiTheme="minorHAnsi" w:hAnsiTheme="minorHAnsi" w:cstheme="minorHAnsi"/>
          <w:szCs w:val="22"/>
        </w:rPr>
        <w:t xml:space="preserve"> Depression is also associated with deficient neurogenesis and neurotrophic activity, and BDNF levels are decreased in depressed patients and normali</w:t>
      </w:r>
      <w:r w:rsidR="00C83980">
        <w:rPr>
          <w:rFonts w:asciiTheme="minorHAnsi" w:hAnsiTheme="minorHAnsi" w:cstheme="minorHAnsi"/>
          <w:szCs w:val="22"/>
        </w:rPr>
        <w:t>s</w:t>
      </w:r>
      <w:r w:rsidRPr="00D53B68">
        <w:rPr>
          <w:rFonts w:asciiTheme="minorHAnsi" w:hAnsiTheme="minorHAnsi" w:cstheme="minorHAnsi"/>
          <w:szCs w:val="22"/>
        </w:rPr>
        <w:t>ed after antidepressant treatment</w:t>
      </w:r>
      <w:r w:rsidR="00E559B5">
        <w:rPr>
          <w:rFonts w:asciiTheme="minorHAnsi" w:hAnsiTheme="minorHAnsi" w:cstheme="minorHAnsi"/>
          <w:szCs w:val="22"/>
        </w:rPr>
        <w:t>.</w:t>
      </w:r>
      <w:hyperlink w:anchor="_ENREF_40" w:tooltip="dos Santos, 2016 #6304" w:history="1">
        <w:r w:rsidR="001D645C" w:rsidRPr="00D53B68">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&lt;EndNote&gt;&lt;Cite&gt;&lt;Author&gt;dos Santos&lt;/Author&gt;&lt;Year&gt;2016&lt;/Year&gt;&lt;RecNum&gt;6304&lt;/RecNum&gt;&lt;DisplayText&gt;&lt;style face="superscript"&gt;40&lt;/style&gt;&lt;/DisplayText&gt;&lt;record&gt;&lt;rec-number&gt;6304&lt;/rec-number&gt;&lt;foreign-keys&gt;&lt;key app="EN" db-id="fd0xtef5qfr059eedsspfvzlrdw2tzd95dpr" timestamp="1504749749"&gt;6304&lt;/key&gt;&lt;/foreign-keys&gt;&lt;ref-type name="Journal Article"&gt;17&lt;/ref-type&gt;&lt;contributors&gt;&lt;authors&gt;&lt;author&gt;dos Santos, R. G.&lt;/author&gt;&lt;author&gt;Osorio, F. L.&lt;/author&gt;&lt;author&gt;Crippa, J. A.&lt;/author&gt;&lt;author&gt;Riba, J.&lt;/author&gt;&lt;author&gt;Zuardi, A. W.&lt;/author&gt;&lt;author&gt;Hallak, J. E.&lt;/author&gt;&lt;/authors&gt;&lt;/contributors&gt;&lt;titles&gt;&lt;title&gt;Antidepressive, anxiolytic, and antiaddictive effects of ayahuasca, psilocybin and lysergic acid diethylamide (LSD): A systematic review of clinical trials published in the last 25 years&lt;/title&gt;&lt;secondary-title&gt;Therapeutic Advances in Psychopharmacology&lt;/secondary-title&gt;&lt;/titles&gt;&lt;periodical&gt;&lt;full-title&gt;Therapeutic Advances in Psychopharmacology&lt;/full-title&gt;&lt;/periodical&gt;&lt;pages&gt;193-213&lt;/pages&gt;&lt;volume&gt;6&lt;/volume&gt;&lt;dates&gt;&lt;year&gt;2016&lt;/year&gt;&lt;/dates&gt;&lt;urls&gt;&lt;/urls&gt;&lt;electronic-resource-num&gt;https://doi.org/10.1177/2045125316638008&lt;/electronic-resource-num&gt;&lt;/record&gt;&lt;/Cite&gt;&lt;/EndNote&gt;</w:instrText>
        </w:r>
        <w:r w:rsidR="001D645C" w:rsidRPr="00D53B68">
          <w:rPr>
            <w:rFonts w:asciiTheme="minorHAnsi" w:hAnsiTheme="minorHAnsi" w:cstheme="minorHAnsi"/>
            <w:szCs w:val="22"/>
          </w:rPr>
          <w:fldChar w:fldCharType="separate"/>
        </w:r>
        <w:r w:rsidR="001D645C" w:rsidRPr="0016475D">
          <w:rPr>
            <w:rFonts w:asciiTheme="minorHAnsi" w:hAnsiTheme="minorHAnsi" w:cstheme="minorHAnsi"/>
            <w:noProof/>
            <w:szCs w:val="22"/>
            <w:vertAlign w:val="superscript"/>
          </w:rPr>
          <w:t>40</w:t>
        </w:r>
        <w:r w:rsidR="001D645C" w:rsidRPr="00D53B68">
          <w:rPr>
            <w:rFonts w:asciiTheme="minorHAnsi" w:hAnsiTheme="minorHAnsi" w:cstheme="minorHAnsi"/>
            <w:szCs w:val="22"/>
          </w:rPr>
          <w:fldChar w:fldCharType="end"/>
        </w:r>
      </w:hyperlink>
      <w:r w:rsidR="00E559B5">
        <w:rPr>
          <w:rFonts w:asciiTheme="minorHAnsi" w:hAnsiTheme="minorHAnsi" w:cstheme="minorHAnsi"/>
          <w:szCs w:val="22"/>
        </w:rPr>
        <w:t xml:space="preserve"> </w:t>
      </w:r>
      <w:r w:rsidRPr="00D53B68">
        <w:rPr>
          <w:rFonts w:asciiTheme="minorHAnsi" w:hAnsiTheme="minorHAnsi" w:cstheme="minorHAnsi"/>
          <w:szCs w:val="22"/>
        </w:rPr>
        <w:t>The mechanisms</w:t>
      </w:r>
      <w:r>
        <w:rPr>
          <w:rFonts w:asciiTheme="minorHAnsi" w:hAnsiTheme="minorHAnsi" w:cstheme="minorHAnsi"/>
          <w:szCs w:val="22"/>
        </w:rPr>
        <w:t xml:space="preserve"> underlying the effects of ketamine (</w:t>
      </w:r>
      <w:r w:rsidRPr="00D53B68">
        <w:rPr>
          <w:rFonts w:asciiTheme="minorHAnsi" w:hAnsiTheme="minorHAnsi" w:cstheme="minorHAnsi"/>
          <w:szCs w:val="22"/>
        </w:rPr>
        <w:t>the simultaneous blockade of NMDA receptors a</w:t>
      </w:r>
      <w:r>
        <w:rPr>
          <w:rFonts w:asciiTheme="minorHAnsi" w:hAnsiTheme="minorHAnsi" w:cstheme="minorHAnsi"/>
          <w:szCs w:val="22"/>
        </w:rPr>
        <w:t>nd activation of AMPA receptors),</w:t>
      </w:r>
      <w:r w:rsidRPr="00D53B68">
        <w:rPr>
          <w:rFonts w:asciiTheme="minorHAnsi" w:hAnsiTheme="minorHAnsi" w:cstheme="minorHAnsi"/>
          <w:szCs w:val="22"/>
        </w:rPr>
        <w:t xml:space="preserve"> are integral for the induction of the antidepressant response</w:t>
      </w:r>
      <w:hyperlink w:anchor="_ENREF_41" w:tooltip="Browne, 2013 #6305" w:history="1">
        <w:r w:rsidR="001D645C" w:rsidRPr="003211E7">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&lt;EndNote&gt;&lt;Cite&gt;&lt;Author&gt;Browne&lt;/Author&gt;&lt;Year&gt;2013&lt;/Year&gt;&lt;RecNum&gt;6305&lt;/RecNum&gt;&lt;DisplayText&gt;&lt;style face="superscript"&gt;41&lt;/style&gt;&lt;/DisplayText&gt;&lt;record&gt;&lt;rec-number&gt;6305&lt;/rec-number&gt;&lt;foreign-keys&gt;&lt;key app="EN" db-id="fd0xtef5qfr059eedsspfvzlrdw2tzd95dpr" timestamp="1504749881"&gt;6305&lt;/key&gt;&lt;/foreign-keys&gt;&lt;ref-type name="Journal Article"&gt;17&lt;/ref-type&gt;&lt;contributors&gt;&lt;authors&gt;&lt;author&gt;Browne, C. A.&lt;/author&gt;&lt;author&gt;Lucki, I.&lt;/author&gt;&lt;/authors&gt;&lt;/contributors&gt;&lt;titles&gt;&lt;title&gt;Antidepressant effects of ketamine: Mechanisms underlying fast-acting novel antidepressants&lt;/title&gt;&lt;secondary-title&gt;Frontiers in Pharmacology&lt;/secondary-title&gt;&lt;/titles&gt;&lt;periodical&gt;&lt;full-title&gt;Frontiers in Pharmacology&lt;/full-title&gt;&lt;/periodical&gt;&lt;pages&gt;1-19&lt;/pages&gt;&lt;volume&gt;4&lt;/volume&gt;&lt;dates&gt;&lt;year&gt;2013&lt;/year&gt;&lt;/dates&gt;&lt;urls&gt;&lt;/urls&gt;&lt;electronic-resource-num&gt;https://doi.org/doi10.3389/fphar.2013.00161&lt;/electronic-resource-num&gt;&lt;/record&gt;&lt;/Cite&gt;&lt;/EndNote&gt;</w:instrText>
        </w:r>
        <w:r w:rsidR="001D645C" w:rsidRPr="003211E7">
          <w:rPr>
            <w:rFonts w:asciiTheme="minorHAnsi" w:hAnsiTheme="minorHAnsi" w:cstheme="minorHAnsi"/>
            <w:szCs w:val="22"/>
          </w:rPr>
          <w:fldChar w:fldCharType="separate"/>
        </w:r>
        <w:r w:rsidR="001D645C" w:rsidRPr="0016475D">
          <w:rPr>
            <w:rFonts w:asciiTheme="minorHAnsi" w:hAnsiTheme="minorHAnsi" w:cstheme="minorHAnsi"/>
            <w:noProof/>
            <w:szCs w:val="22"/>
            <w:vertAlign w:val="superscript"/>
          </w:rPr>
          <w:t>41</w:t>
        </w:r>
        <w:r w:rsidR="001D645C" w:rsidRPr="003211E7">
          <w:rPr>
            <w:rFonts w:asciiTheme="minorHAnsi" w:hAnsiTheme="minorHAnsi" w:cstheme="minorHAnsi"/>
            <w:szCs w:val="22"/>
          </w:rPr>
          <w:fldChar w:fldCharType="end"/>
        </w:r>
      </w:hyperlink>
      <w:r w:rsidRPr="003211E7">
        <w:rPr>
          <w:rFonts w:asciiTheme="minorHAnsi" w:hAnsiTheme="minorHAnsi" w:cstheme="minorHAnsi"/>
          <w:szCs w:val="22"/>
        </w:rPr>
        <w:t>,</w:t>
      </w:r>
      <w:r w:rsidRPr="00D53B68">
        <w:rPr>
          <w:rFonts w:asciiTheme="minorHAnsi" w:hAnsiTheme="minorHAnsi" w:cstheme="minorHAnsi"/>
          <w:szCs w:val="22"/>
        </w:rPr>
        <w:t xml:space="preserve"> which is supported by findings that NMDA glutamate receptors play an important role in the mechanism of action of antidepressants</w:t>
      </w:r>
      <w:r w:rsidR="000550E7">
        <w:rPr>
          <w:rFonts w:asciiTheme="minorHAnsi" w:hAnsiTheme="minorHAnsi" w:cstheme="minorHAnsi"/>
          <w:szCs w:val="22"/>
        </w:rPr>
        <w:t>.</w:t>
      </w:r>
      <w:hyperlink w:anchor="_ENREF_33" w:tooltip="Vollenweider, 2010 #6295" w:history="1">
        <w:r w:rsidR="001D645C" w:rsidRPr="00D53B68">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&lt;EndNote&gt;&lt;Cite&gt;&lt;Author&gt;Vollenweider&lt;/Author&gt;&lt;Year&gt;2010&lt;/Year&gt;&lt;RecNum&gt;6295&lt;/RecNum&gt;&lt;DisplayText&gt;&lt;style face="superscript"&gt;33&lt;/style&gt;&lt;/DisplayText&gt;&lt;record&gt;&lt;rec-number&gt;6295&lt;/rec-number&gt;&lt;foreign-keys&gt;&lt;key app="EN" db-id="fd0xtef5qfr059eedsspfvzlrdw2tzd95dpr" timestamp="1504249276"&gt;6295&lt;/key&gt;&lt;/foreign-keys&gt;&lt;ref-type name="Journal Article"&gt;17&lt;/ref-type&gt;&lt;contributors&gt;&lt;authors&gt;&lt;author&gt;Vollenweider, F. X.&lt;/author&gt;&lt;author&gt;Kometer, M.&lt;/author&gt;&lt;/authors&gt;&lt;/contributors&gt;&lt;titles&gt;&lt;title&gt;The neurobiology of psychedelic drugs: Implications for the treatment of mood disorders&lt;/title&gt;&lt;secondary-title&gt;Nature Reviews Neuroscience&lt;/secondary-title&gt;&lt;/titles&gt;&lt;periodical&gt;&lt;full-title&gt;Nature Reviews Neuroscience&lt;/full-title&gt;&lt;/periodical&gt;&lt;pages&gt;642–651&lt;/pages&gt;&lt;volume&gt;11&lt;/volume&gt;&lt;number&gt;9&lt;/number&gt;&lt;dates&gt;&lt;year&gt;2010&lt;/year&gt;&lt;/dates&gt;&lt;urls&gt;&lt;/urls&gt;&lt;/record&gt;&lt;/Cite&gt;&lt;/EndNote&gt;</w:instrText>
        </w:r>
        <w:r w:rsidR="001D645C" w:rsidRPr="00D53B68">
          <w:rPr>
            <w:rFonts w:asciiTheme="minorHAnsi" w:hAnsiTheme="minorHAnsi" w:cstheme="minorHAnsi"/>
            <w:szCs w:val="22"/>
          </w:rPr>
          <w:fldChar w:fldCharType="separate"/>
        </w:r>
        <w:r w:rsidR="001D645C" w:rsidRPr="00CA5028">
          <w:rPr>
            <w:rFonts w:asciiTheme="minorHAnsi" w:hAnsiTheme="minorHAnsi" w:cstheme="minorHAnsi"/>
            <w:noProof/>
            <w:szCs w:val="22"/>
            <w:vertAlign w:val="superscript"/>
          </w:rPr>
          <w:t>33</w:t>
        </w:r>
        <w:r w:rsidR="001D645C" w:rsidRPr="00D53B68">
          <w:rPr>
            <w:rFonts w:asciiTheme="minorHAnsi" w:hAnsiTheme="minorHAnsi" w:cstheme="minorHAnsi"/>
            <w:szCs w:val="22"/>
          </w:rPr>
          <w:fldChar w:fldCharType="end"/>
        </w:r>
      </w:hyperlink>
      <w:r w:rsidRPr="00D53B68">
        <w:rPr>
          <w:rFonts w:asciiTheme="minorHAnsi" w:hAnsiTheme="minorHAnsi" w:cstheme="minorHAnsi"/>
          <w:szCs w:val="22"/>
        </w:rPr>
        <w:t xml:space="preserve"> Therefore, a possible therapeutic mechanism </w:t>
      </w:r>
      <w:r>
        <w:rPr>
          <w:rFonts w:asciiTheme="minorHAnsi" w:hAnsiTheme="minorHAnsi" w:cstheme="minorHAnsi"/>
          <w:szCs w:val="22"/>
        </w:rPr>
        <w:t xml:space="preserve">of ketamine </w:t>
      </w:r>
      <w:r w:rsidRPr="00D53B68">
        <w:rPr>
          <w:rFonts w:asciiTheme="minorHAnsi" w:hAnsiTheme="minorHAnsi" w:cstheme="minorHAnsi"/>
          <w:szCs w:val="22"/>
        </w:rPr>
        <w:t>is glutamate-induced neuroplasticity</w:t>
      </w:r>
      <w:r w:rsidR="00271F6C">
        <w:rPr>
          <w:rFonts w:asciiTheme="minorHAnsi" w:hAnsiTheme="minorHAnsi" w:cstheme="minorHAnsi"/>
          <w:szCs w:val="22"/>
        </w:rPr>
        <w:t>.</w:t>
      </w:r>
      <w:hyperlink w:anchor="_ENREF_33" w:tooltip="Vollenweider, 2010 #6295" w:history="1">
        <w:r w:rsidR="001D645C" w:rsidRPr="00D53B68">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&lt;EndNote&gt;&lt;Cite&gt;&lt;Author&gt;Vollenweider&lt;/Author&gt;&lt;Year&gt;2010&lt;/Year&gt;&lt;RecNum&gt;6295&lt;/RecNum&gt;&lt;DisplayText&gt;&lt;style face="superscript"&gt;33&lt;/style&gt;&lt;/DisplayText&gt;&lt;record&gt;&lt;rec-number&gt;6295&lt;/rec-number&gt;&lt;foreign-keys&gt;&lt;key app="EN" db-id="fd0xtef5qfr059eedsspfvzlrdw2tzd95dpr" timestamp="1504249276"&gt;6295&lt;/key&gt;&lt;/foreign-keys&gt;&lt;ref-type name="Journal Article"&gt;17&lt;/ref-type&gt;&lt;contributors&gt;&lt;authors&gt;&lt;author&gt;Vollenweider, F. X.&lt;/author&gt;&lt;author&gt;Kometer, M.&lt;/author&gt;&lt;/authors&gt;&lt;/contributors&gt;&lt;titles&gt;&lt;title&gt;The neurobiology of psychedelic drugs: Implications for the treatment of mood disorders&lt;/title&gt;&lt;secondary-title&gt;Nature Reviews Neuroscience&lt;/secondary-title&gt;&lt;/titles&gt;&lt;periodical&gt;&lt;full-title&gt;Nature Reviews Neuroscience&lt;/full-title&gt;&lt;/periodical&gt;&lt;pages&gt;642–651&lt;/pages&gt;&lt;volume&gt;11&lt;/volume&gt;&lt;number&gt;9&lt;/number&gt;&lt;dates&gt;&lt;year&gt;2010&lt;/year&gt;&lt;/dates&gt;&lt;urls&gt;&lt;/urls&gt;&lt;/record&gt;&lt;/Cite&gt;&lt;/EndNote&gt;</w:instrText>
        </w:r>
        <w:r w:rsidR="001D645C" w:rsidRPr="00D53B68">
          <w:rPr>
            <w:rFonts w:asciiTheme="minorHAnsi" w:hAnsiTheme="minorHAnsi" w:cstheme="minorHAnsi"/>
            <w:szCs w:val="22"/>
          </w:rPr>
          <w:fldChar w:fldCharType="separate"/>
        </w:r>
        <w:r w:rsidR="001D645C" w:rsidRPr="00CA5028">
          <w:rPr>
            <w:rFonts w:asciiTheme="minorHAnsi" w:hAnsiTheme="minorHAnsi" w:cstheme="minorHAnsi"/>
            <w:noProof/>
            <w:szCs w:val="22"/>
            <w:vertAlign w:val="superscript"/>
          </w:rPr>
          <w:t>33</w:t>
        </w:r>
        <w:r w:rsidR="001D645C" w:rsidRPr="00D53B68">
          <w:rPr>
            <w:rFonts w:asciiTheme="minorHAnsi" w:hAnsiTheme="minorHAnsi" w:cstheme="minorHAnsi"/>
            <w:szCs w:val="22"/>
          </w:rPr>
          <w:fldChar w:fldCharType="end"/>
        </w:r>
      </w:hyperlink>
      <w:r>
        <w:rPr>
          <w:rFonts w:asciiTheme="minorHAnsi" w:hAnsiTheme="minorHAnsi" w:cstheme="minorHAnsi"/>
          <w:szCs w:val="22"/>
        </w:rPr>
        <w:t xml:space="preserve"> S</w:t>
      </w:r>
      <w:r w:rsidRPr="00D53B68">
        <w:rPr>
          <w:rFonts w:asciiTheme="minorHAnsi" w:hAnsiTheme="minorHAnsi" w:cstheme="minorHAnsi"/>
          <w:szCs w:val="22"/>
        </w:rPr>
        <w:t xml:space="preserve">uch neuroplastic adaptations are thought to normalise the </w:t>
      </w:r>
      <w:r>
        <w:rPr>
          <w:rFonts w:asciiTheme="minorHAnsi" w:hAnsiTheme="minorHAnsi" w:cstheme="minorHAnsi"/>
          <w:szCs w:val="22"/>
        </w:rPr>
        <w:t>PF</w:t>
      </w:r>
      <w:r w:rsidRPr="00D53B68">
        <w:rPr>
          <w:rFonts w:asciiTheme="minorHAnsi" w:hAnsiTheme="minorHAnsi" w:cstheme="minorHAnsi"/>
          <w:szCs w:val="22"/>
        </w:rPr>
        <w:t>-limbic circuitry, which is subject to dysfunction in depression</w:t>
      </w:r>
      <w:r w:rsidR="0030418C">
        <w:rPr>
          <w:rFonts w:asciiTheme="minorHAnsi" w:hAnsiTheme="minorHAnsi" w:cstheme="minorHAnsi"/>
          <w:szCs w:val="22"/>
        </w:rPr>
        <w:t>.</w:t>
      </w:r>
      <w:hyperlink w:anchor="_ENREF_42" w:tooltip="Liao, 2012 #6306" w:history="1">
        <w:r w:rsidR="001D645C" w:rsidRPr="00D53B68">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&lt;EndNote&gt;&lt;Cite&gt;&lt;Author&gt;Liao&lt;/Author&gt;&lt;Year&gt;2012&lt;/Year&gt;&lt;RecNum&gt;6306&lt;/RecNum&gt;&lt;DisplayText&gt;&lt;style face="superscript"&gt;42&lt;/style&gt;&lt;/DisplayText&gt;&lt;record&gt;&lt;rec-number&gt;6306&lt;/rec-number&gt;&lt;foreign-keys&gt;&lt;key app="EN" db-id="fd0xtef5qfr059eedsspfvzlrdw2tzd95dpr" timestamp="1504750306"&gt;6306&lt;/key&gt;&lt;/foreign-keys&gt;&lt;ref-type name="Journal Article"&gt;17&lt;/ref-type&gt;&lt;contributors&gt;&lt;authors&gt;&lt;author&gt;Liao, C.&lt;/author&gt;&lt;author&gt;Feng, Z.&lt;/author&gt;&lt;author&gt;Zhou, D.&lt;/author&gt;&lt;author&gt;Dai, Q.&lt;/author&gt;&lt;author&gt;Xie, B.&lt;/author&gt;&lt;author&gt;Ji, B.&lt;/author&gt;&lt;author&gt;Wang, X.&lt;/author&gt;&lt;author&gt;Wang, X.&lt;/author&gt;&lt;/authors&gt;&lt;/contributors&gt;&lt;titles&gt;&lt;title&gt;Dysfunction of fronto-limbic brain circuitry in depression&lt;/title&gt;&lt;secondary-title&gt;Neuroscience  &lt;/secondary-title&gt;&lt;/titles&gt;&lt;periodical&gt;&lt;full-title&gt;Neuroscience&lt;/full-title&gt;&lt;abbr-1&gt;Neuroscience&lt;/abbr-1&gt;&lt;/periodical&gt;&lt;pages&gt;231-238&lt;/pages&gt;&lt;volume&gt;201&lt;/volume&gt;&lt;dates&gt;&lt;year&gt;2012&lt;/year&gt;&lt;/dates&gt;&lt;urls&gt;&lt;/urls&gt;&lt;/record&gt;&lt;/Cite&gt;&lt;/EndNote&gt;</w:instrText>
        </w:r>
        <w:r w:rsidR="001D645C" w:rsidRPr="00D53B68">
          <w:rPr>
            <w:rFonts w:asciiTheme="minorHAnsi" w:hAnsiTheme="minorHAnsi" w:cstheme="minorHAnsi"/>
            <w:szCs w:val="22"/>
          </w:rPr>
          <w:fldChar w:fldCharType="separate"/>
        </w:r>
        <w:r w:rsidR="001D645C" w:rsidRPr="0016475D">
          <w:rPr>
            <w:rFonts w:asciiTheme="minorHAnsi" w:hAnsiTheme="minorHAnsi" w:cstheme="minorHAnsi"/>
            <w:noProof/>
            <w:szCs w:val="22"/>
            <w:vertAlign w:val="superscript"/>
          </w:rPr>
          <w:t>42</w:t>
        </w:r>
        <w:r w:rsidR="001D645C" w:rsidRPr="00D53B68">
          <w:rPr>
            <w:rFonts w:asciiTheme="minorHAnsi" w:hAnsiTheme="minorHAnsi" w:cstheme="minorHAnsi"/>
            <w:szCs w:val="22"/>
          </w:rPr>
          <w:fldChar w:fldCharType="end"/>
        </w:r>
      </w:hyperlink>
    </w:p>
    <w:p w14:paraId="2BEBB340" w14:textId="77777777" w:rsidR="000F5378" w:rsidRDefault="000F5378" w:rsidP="000F5378">
      <w:pPr>
        <w:pStyle w:val="Heading2"/>
      </w:pPr>
      <w:bookmarkStart w:id="27" w:name="_Toc497476640"/>
      <w:r>
        <w:t>MDMA</w:t>
      </w:r>
      <w:bookmarkEnd w:id="27"/>
    </w:p>
    <w:p w14:paraId="0C485DCB" w14:textId="717097BC" w:rsidR="004305F3" w:rsidRDefault="00F7199B" w:rsidP="00A12568">
      <w:pPr>
        <w:autoSpaceDE w:val="0"/>
        <w:autoSpaceDN w:val="0"/>
        <w:adjustRightInd w:val="0"/>
        <w:spacing w:line="360" w:lineRule="auto"/>
        <w:rPr>
          <w:rFonts w:asciiTheme="minorHAnsi" w:hAnsiTheme="minorHAnsi" w:cstheme="minorHAnsi"/>
          <w:szCs w:val="22"/>
        </w:rPr>
      </w:pPr>
      <w:r>
        <w:rPr>
          <w:rFonts w:asciiTheme="minorHAnsi" w:hAnsiTheme="minorHAnsi" w:cstheme="minorHAnsi"/>
          <w:szCs w:val="22"/>
        </w:rPr>
        <w:t xml:space="preserve">The main component of the drug ‘ecstasy’, </w:t>
      </w:r>
      <w:r w:rsidR="004305F3">
        <w:rPr>
          <w:rFonts w:asciiTheme="minorHAnsi" w:eastAsia="TimesNewRoman" w:hAnsiTheme="minorHAnsi" w:cstheme="minorHAnsi"/>
          <w:szCs w:val="22"/>
        </w:rPr>
        <w:t xml:space="preserve">MDMA is a synthetic compound that alters mood and perception and induces a brief experience that is </w:t>
      </w:r>
      <w:r w:rsidR="004305F3">
        <w:rPr>
          <w:rFonts w:asciiTheme="minorHAnsi" w:hAnsiTheme="minorHAnsi" w:cstheme="minorHAnsi"/>
          <w:szCs w:val="22"/>
        </w:rPr>
        <w:t>typically characteris</w:t>
      </w:r>
      <w:r w:rsidR="004305F3" w:rsidRPr="00CA7BD3">
        <w:rPr>
          <w:rFonts w:asciiTheme="minorHAnsi" w:hAnsiTheme="minorHAnsi" w:cstheme="minorHAnsi"/>
          <w:szCs w:val="22"/>
        </w:rPr>
        <w:t>ed by euphoria, inc</w:t>
      </w:r>
      <w:r w:rsidR="00837DD8">
        <w:rPr>
          <w:rFonts w:asciiTheme="minorHAnsi" w:hAnsiTheme="minorHAnsi" w:cstheme="minorHAnsi"/>
          <w:szCs w:val="22"/>
        </w:rPr>
        <w:t>reased well</w:t>
      </w:r>
      <w:r w:rsidR="004305F3" w:rsidRPr="00CA7BD3">
        <w:rPr>
          <w:rFonts w:asciiTheme="minorHAnsi" w:hAnsiTheme="minorHAnsi" w:cstheme="minorHAnsi"/>
          <w:szCs w:val="22"/>
        </w:rPr>
        <w:t>being, sociability, self-confidence, and extroversion</w:t>
      </w:r>
      <w:r w:rsidR="004305F3">
        <w:rPr>
          <w:rFonts w:asciiTheme="minorHAnsi" w:hAnsiTheme="minorHAnsi" w:cstheme="minorHAnsi"/>
          <w:szCs w:val="22"/>
        </w:rPr>
        <w:t xml:space="preserve">, with users reporting having </w:t>
      </w:r>
      <w:r w:rsidR="004305F3" w:rsidRPr="00CA7BD3">
        <w:rPr>
          <w:rFonts w:asciiTheme="minorHAnsi" w:hAnsiTheme="minorHAnsi" w:cstheme="minorHAnsi"/>
          <w:szCs w:val="22"/>
        </w:rPr>
        <w:t>decrease</w:t>
      </w:r>
      <w:r w:rsidR="004305F3">
        <w:rPr>
          <w:rFonts w:asciiTheme="minorHAnsi" w:hAnsiTheme="minorHAnsi" w:cstheme="minorHAnsi"/>
          <w:szCs w:val="22"/>
        </w:rPr>
        <w:t>d</w:t>
      </w:r>
      <w:r w:rsidR="004305F3" w:rsidRPr="00CA7BD3">
        <w:rPr>
          <w:rFonts w:asciiTheme="minorHAnsi" w:hAnsiTheme="minorHAnsi" w:cstheme="minorHAnsi"/>
          <w:szCs w:val="22"/>
        </w:rPr>
        <w:t xml:space="preserve"> feelings of fear wh</w:t>
      </w:r>
      <w:r w:rsidR="004305F3">
        <w:rPr>
          <w:rFonts w:asciiTheme="minorHAnsi" w:hAnsiTheme="minorHAnsi" w:cstheme="minorHAnsi"/>
          <w:szCs w:val="22"/>
        </w:rPr>
        <w:t>ile maintaining a clear-headed and a</w:t>
      </w:r>
      <w:r w:rsidR="004305F3" w:rsidRPr="00CA7BD3">
        <w:rPr>
          <w:rFonts w:asciiTheme="minorHAnsi" w:hAnsiTheme="minorHAnsi" w:cstheme="minorHAnsi"/>
          <w:szCs w:val="22"/>
        </w:rPr>
        <w:t>lert state of consciousness</w:t>
      </w:r>
      <w:r w:rsidR="001D6CD1">
        <w:rPr>
          <w:rFonts w:asciiTheme="minorHAnsi" w:hAnsiTheme="minorHAnsi" w:cstheme="minorHAnsi"/>
          <w:szCs w:val="22"/>
        </w:rPr>
        <w:t>.</w:t>
      </w:r>
      <w:hyperlink w:anchor="_ENREF_43" w:tooltip="Mithoefer, 2011 #6232"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&lt;EndNote&gt;&lt;Cite&gt;&lt;Author&gt;Mithoefer&lt;/Author&gt;&lt;Year&gt;2011&lt;/Year&gt;&lt;RecNum&gt;6232&lt;/RecNum&gt;&lt;DisplayText&gt;&lt;style face="superscript"&gt;43&lt;/style&gt;&lt;/DisplayText&gt;&lt;record&gt;&lt;rec-number&gt;6232&lt;/rec-number&gt;&lt;foreign-keys&gt;&lt;key app="EN" db-id="fd0xtef5qfr059eedsspfvzlrdw2tzd95dpr" timestamp="1504215802"&gt;6232&lt;/key&gt;&lt;/foreign-keys&gt;&lt;ref-type name="Journal Article"&gt;17&lt;/ref-type&gt;&lt;contributors&gt;&lt;authors&gt;&lt;author&gt;Mithoefer, M. C.&lt;/author&gt;&lt;author&gt;Wagner, M. T.&lt;/author&gt;&lt;author&gt;Mithoefer, A. T.&lt;/author&gt;&lt;author&gt;Jerome, L.&lt;/author&gt;&lt;author&gt;Doblin, R.&lt;/author&gt;&lt;/authors&gt;&lt;/contributors&gt;&lt;titles&gt;&lt;title&gt;The safety and efficacy of {+/-} 3,4-methylenedioxymethamphetamine-assisted psychotherapy in subjects with chronic, treatment-resistant posttraumatic stress disorder: The first randomised controlled pilot study.&lt;/title&gt;&lt;secondary-title&gt;Journal of Psychopharmacology&lt;/secondary-title&gt;&lt;/titles&gt;&lt;periodical&gt;&lt;full-title&gt;Journal of Psychopharmacology&lt;/full-title&gt;&lt;/periodical&gt;&lt;pages&gt;439-452&lt;/pages&gt;&lt;volume&gt;25&lt;/volume&gt;&lt;dates&gt;&lt;year&gt;2011&lt;/year&gt;&lt;/dates&gt;&lt;urls&gt;&lt;/urls&gt;&lt;electronic-resource-num&gt;https://doi.org/10.1177/0269881110378371&lt;/electronic-resource-num&gt;&lt;/record&gt;&lt;/Cite&gt;&lt;/EndNote&gt;</w:instrText>
        </w:r>
        <w:r w:rsidR="001D645C">
          <w:rPr>
            <w:rFonts w:asciiTheme="minorHAnsi" w:hAnsiTheme="minorHAnsi" w:cstheme="minorHAnsi"/>
            <w:szCs w:val="22"/>
          </w:rPr>
          <w:fldChar w:fldCharType="separate"/>
        </w:r>
        <w:r w:rsidR="001D645C" w:rsidRPr="0016475D">
          <w:rPr>
            <w:rFonts w:asciiTheme="minorHAnsi" w:hAnsiTheme="minorHAnsi" w:cstheme="minorHAnsi"/>
            <w:noProof/>
            <w:szCs w:val="22"/>
            <w:vertAlign w:val="superscript"/>
          </w:rPr>
          <w:t>43</w:t>
        </w:r>
        <w:r w:rsidR="001D645C">
          <w:rPr>
            <w:rFonts w:asciiTheme="minorHAnsi" w:hAnsiTheme="minorHAnsi" w:cstheme="minorHAnsi"/>
            <w:szCs w:val="22"/>
          </w:rPr>
          <w:fldChar w:fldCharType="end"/>
        </w:r>
      </w:hyperlink>
      <w:r w:rsidR="004305F3">
        <w:rPr>
          <w:rFonts w:asciiTheme="minorHAnsi" w:hAnsiTheme="minorHAnsi" w:cstheme="minorHAnsi"/>
          <w:szCs w:val="22"/>
        </w:rPr>
        <w:t xml:space="preserve"> While cannabis acts on the </w:t>
      </w:r>
      <w:r w:rsidR="00784A72">
        <w:rPr>
          <w:rFonts w:asciiTheme="minorHAnsi" w:hAnsiTheme="minorHAnsi" w:cstheme="minorHAnsi"/>
          <w:szCs w:val="22"/>
        </w:rPr>
        <w:t>eCB</w:t>
      </w:r>
      <w:r w:rsidR="004305F3">
        <w:rPr>
          <w:rFonts w:asciiTheme="minorHAnsi" w:hAnsiTheme="minorHAnsi" w:cstheme="minorHAnsi"/>
          <w:szCs w:val="22"/>
        </w:rPr>
        <w:t xml:space="preserve"> (which includes the amygdala), MDMA acts largely on the amygdala itself. In addition, MDMA alters neurotransmitter and neuropeptide activity. </w:t>
      </w:r>
    </w:p>
    <w:p w14:paraId="4F42E96C" w14:textId="3CFB949F" w:rsidR="00A12568" w:rsidRDefault="0091528B" w:rsidP="004526C1">
      <w:pPr>
        <w:spacing w:line="360" w:lineRule="auto"/>
      </w:pPr>
      <w:r>
        <w:t>In addition to producing the desirable effects described above, the</w:t>
      </w:r>
      <w:r w:rsidR="00775A3A">
        <w:t>re can be risks associated with uncontrolled MDMA use. The</w:t>
      </w:r>
      <w:r>
        <w:t xml:space="preserve"> </w:t>
      </w:r>
      <w:r w:rsidR="00775A3A">
        <w:t>a</w:t>
      </w:r>
      <w:r w:rsidR="00A12568">
        <w:t>cute and longer-term medical risks</w:t>
      </w:r>
      <w:r w:rsidR="002A129D">
        <w:t xml:space="preserve"> of use outlined in the literature </w:t>
      </w:r>
      <w:r w:rsidR="00A12568">
        <w:t>include hyperthermia (dangerously high body temperature), hyponatremia (dangerously low plasma sodium level), the serotonin syndrome (excessive release of serotonin which is accompanied by symptoms such as confusion, difficulty walking, muscle jerks, and poor control of heart rate and blood pressure), cardiac complications, liver abnormalities, and neurological complications</w:t>
      </w:r>
      <w:r w:rsidR="009C5947">
        <w:t>.</w:t>
      </w:r>
      <w:hyperlink w:anchor="_ENREF_44" w:tooltip="Holland, 2001 #6330" w:history="1">
        <w:r w:rsidR="001D645C">
          <w:fldChar w:fldCharType="begin"/>
        </w:r>
        <w:r w:rsidR="001D645C">
          <w:instrText xml:space="preserve"> ADDIN EN.CITE &lt;EndNote&gt;&lt;Cite&gt;&lt;Author&gt;Holland&lt;/Author&gt;&lt;Year&gt;2001&lt;/Year&gt;&lt;RecNum&gt;6330&lt;/RecNum&gt;&lt;DisplayText&gt;&lt;style face="superscript"&gt;44&lt;/style&gt;&lt;/DisplayText&gt;&lt;record&gt;&lt;rec-number&gt;6330&lt;/rec-number&gt;&lt;foreign-keys&gt;&lt;key app="EN" db-id="fd0xtef5qfr059eedsspfvzlrdw2tzd95dpr" timestamp="1509325461"&gt;6330&lt;/key&gt;&lt;/foreign-keys&gt;&lt;ref-type name="Book"&gt;6&lt;/ref-type&gt;&lt;contributors&gt;&lt;authors&gt;&lt;author&gt;Holland, J.&lt;/author&gt;&lt;/authors&gt;&lt;/contributors&gt;&lt;titles&gt;&lt;title&gt;Ecstasy: The complete guide. A comprehensive look at the risks and benefits of MDMA&lt;/title&gt;&lt;/titles&gt;&lt;dates&gt;&lt;year&gt;2001&lt;/year&gt;&lt;/dates&gt;&lt;pub-location&gt;Rochester, Vermont&lt;/pub-location&gt;&lt;publisher&gt;Park Street Press&lt;/publisher&gt;&lt;urls&gt;&lt;/urls&gt;&lt;/record&gt;&lt;/Cite&gt;&lt;/EndNote&gt;</w:instrText>
        </w:r>
        <w:r w:rsidR="001D645C">
          <w:fldChar w:fldCharType="separate"/>
        </w:r>
        <w:r w:rsidR="001D645C" w:rsidRPr="0016475D">
          <w:rPr>
            <w:noProof/>
            <w:vertAlign w:val="superscript"/>
          </w:rPr>
          <w:t>44</w:t>
        </w:r>
        <w:r w:rsidR="001D645C">
          <w:fldChar w:fldCharType="end"/>
        </w:r>
      </w:hyperlink>
      <w:r w:rsidR="00A12568">
        <w:t xml:space="preserve"> Further, there is some evidence to suggest that psychological risks, including depression, memory problems, anxiety, mood fluctuation, and poor concentration are associated with the extent o</w:t>
      </w:r>
      <w:r w:rsidR="006B3AE7">
        <w:t xml:space="preserve">f MDMA </w:t>
      </w:r>
      <w:r w:rsidR="00A0783A">
        <w:t>use, such that the greater the number of occasions of</w:t>
      </w:r>
      <w:r w:rsidR="00A12568">
        <w:t xml:space="preserve"> u</w:t>
      </w:r>
      <w:r w:rsidR="006B3AE7">
        <w:t>se, the greater the incidence of the problem</w:t>
      </w:r>
      <w:r w:rsidR="009C5947">
        <w:t>.</w:t>
      </w:r>
      <w:hyperlink w:anchor="_ENREF_45" w:tooltip="Parrott, 2002 #6331" w:history="1">
        <w:r w:rsidR="001D645C">
          <w:fldChar w:fldCharType="begin"/>
        </w:r>
        <w:r w:rsidR="001D645C">
          <w:instrText xml:space="preserve"> ADDIN EN.CITE &lt;EndNote&gt;&lt;Cite&gt;&lt;Author&gt;Parrott&lt;/Author&gt;&lt;Year&gt;2002&lt;/Year&gt;&lt;RecNum&gt;6331&lt;/RecNum&gt;&lt;DisplayText&gt;&lt;style face="superscript"&gt;45&lt;/style&gt;&lt;/DisplayText&gt;&lt;record&gt;&lt;rec-number&gt;6331&lt;/rec-number&gt;&lt;foreign-keys&gt;&lt;key app="EN" db-id="fd0xtef5qfr059eedsspfvzlrdw2tzd95dpr" timestamp="1509326342"&gt;6331&lt;/key&gt;&lt;/foreign-keys&gt;&lt;ref-type name="Journal Article"&gt;17&lt;/ref-type&gt;&lt;contributors&gt;&lt;authors&gt;&lt;author&gt;Parrott, A.&lt;/author&gt;&lt;author&gt;Heffernan, T.&lt;/author&gt;&lt;author&gt;Buchanan, T.&lt;/author&gt;&lt;author&gt;Scholey, A.&lt;/author&gt;&lt;author&gt;Ling, J.&lt;/author&gt;&lt;author&gt;Rodgers, J.&lt;/author&gt;&lt;/authors&gt;&lt;/contributors&gt;&lt;titles&gt;&lt;title&gt;Ecstasy/MDMA attributed problems reported by novice, moderate and heavy recreational users.&lt;/title&gt;&lt;secondary-title&gt;Human Psychopharmacology: Clinical and Experimental&lt;/secondary-title&gt;&lt;/titles&gt;&lt;periodical&gt;&lt;full-title&gt;Human Psychopharmacology: Clinical and Experimental&lt;/full-title&gt;&lt;/periodical&gt;&lt;pages&gt;309-312&lt;/pages&gt;&lt;volume&gt;17&lt;/volume&gt;&lt;dates&gt;&lt;year&gt;2002&lt;/year&gt;&lt;/dates&gt;&lt;urls&gt;&lt;/urls&gt;&lt;electronic-resource-num&gt;https://doi.org/10.1002/hup.415&lt;/electronic-resource-num&gt;&lt;/record&gt;&lt;/Cite&gt;&lt;/EndNote&gt;</w:instrText>
        </w:r>
        <w:r w:rsidR="001D645C">
          <w:fldChar w:fldCharType="separate"/>
        </w:r>
        <w:r w:rsidR="001D645C" w:rsidRPr="0016475D">
          <w:rPr>
            <w:noProof/>
            <w:vertAlign w:val="superscript"/>
          </w:rPr>
          <w:t>45</w:t>
        </w:r>
        <w:r w:rsidR="001D645C">
          <w:fldChar w:fldCharType="end"/>
        </w:r>
      </w:hyperlink>
      <w:r w:rsidR="00A12568">
        <w:t xml:space="preserve"> </w:t>
      </w:r>
    </w:p>
    <w:p w14:paraId="4645E729" w14:textId="77777777" w:rsidR="00DF6B07" w:rsidRDefault="00DF6B07" w:rsidP="00F7199B">
      <w:pPr>
        <w:pStyle w:val="Heading3"/>
        <w:spacing w:after="200"/>
      </w:pPr>
    </w:p>
    <w:p w14:paraId="3ABC94E1" w14:textId="03ED6B9C" w:rsidR="0093562E" w:rsidRDefault="0093562E" w:rsidP="00F7199B">
      <w:pPr>
        <w:pStyle w:val="Heading3"/>
        <w:spacing w:after="200"/>
      </w:pPr>
      <w:bookmarkStart w:id="28" w:name="_Toc497476641"/>
      <w:r w:rsidRPr="0093562E">
        <w:t>MDMA and PTSD</w:t>
      </w:r>
      <w:bookmarkEnd w:id="28"/>
    </w:p>
    <w:p w14:paraId="6FA84FF5" w14:textId="769F8174" w:rsidR="00DC6F4A" w:rsidRPr="0093562E" w:rsidRDefault="007972EF" w:rsidP="0093562E">
      <w:pPr>
        <w:spacing w:line="360" w:lineRule="auto"/>
        <w:rPr>
          <w:rFonts w:asciiTheme="minorHAnsi" w:hAnsiTheme="minorHAnsi" w:cstheme="minorHAnsi"/>
          <w:szCs w:val="22"/>
        </w:rPr>
      </w:pPr>
      <w:r>
        <w:rPr>
          <w:rFonts w:asciiTheme="minorHAnsi" w:hAnsiTheme="minorHAnsi" w:cstheme="minorHAnsi"/>
          <w:szCs w:val="22"/>
        </w:rPr>
        <w:t>MDMA has recently been</w:t>
      </w:r>
      <w:r w:rsidR="0093562E" w:rsidRPr="0093562E">
        <w:rPr>
          <w:rFonts w:asciiTheme="minorHAnsi" w:hAnsiTheme="minorHAnsi" w:cstheme="minorHAnsi"/>
          <w:szCs w:val="22"/>
        </w:rPr>
        <w:t xml:space="preserve"> trialled as an adjunct</w:t>
      </w:r>
      <w:r w:rsidR="00CC5A1F">
        <w:rPr>
          <w:rFonts w:asciiTheme="minorHAnsi" w:hAnsiTheme="minorHAnsi" w:cstheme="minorHAnsi"/>
          <w:szCs w:val="22"/>
        </w:rPr>
        <w:t xml:space="preserve"> to psychotherapy </w:t>
      </w:r>
      <w:r w:rsidR="0093562E" w:rsidRPr="0093562E">
        <w:rPr>
          <w:rFonts w:asciiTheme="minorHAnsi" w:hAnsiTheme="minorHAnsi" w:cstheme="minorHAnsi"/>
          <w:szCs w:val="22"/>
        </w:rPr>
        <w:t>for PTSD.</w:t>
      </w:r>
      <w:r w:rsidR="00AB1FD2">
        <w:rPr>
          <w:rFonts w:asciiTheme="minorHAnsi" w:hAnsiTheme="minorHAnsi" w:cstheme="minorHAnsi"/>
          <w:szCs w:val="22"/>
        </w:rPr>
        <w:t xml:space="preserve"> </w:t>
      </w:r>
      <w:r w:rsidR="00344EB8">
        <w:rPr>
          <w:rFonts w:asciiTheme="minorHAnsi" w:hAnsiTheme="minorHAnsi" w:cstheme="minorHAnsi"/>
          <w:szCs w:val="22"/>
        </w:rPr>
        <w:t>The</w:t>
      </w:r>
      <w:r w:rsidR="00AB1FD2">
        <w:rPr>
          <w:rFonts w:asciiTheme="minorHAnsi" w:hAnsiTheme="minorHAnsi" w:cstheme="minorHAnsi"/>
          <w:szCs w:val="22"/>
        </w:rPr>
        <w:t xml:space="preserve"> </w:t>
      </w:r>
      <w:r w:rsidR="00687906">
        <w:rPr>
          <w:rFonts w:asciiTheme="minorHAnsi" w:hAnsiTheme="minorHAnsi" w:cstheme="minorHAnsi"/>
          <w:szCs w:val="22"/>
        </w:rPr>
        <w:t>usefulness</w:t>
      </w:r>
      <w:r w:rsidR="00344EB8">
        <w:rPr>
          <w:rFonts w:asciiTheme="minorHAnsi" w:hAnsiTheme="minorHAnsi" w:cstheme="minorHAnsi"/>
          <w:szCs w:val="22"/>
        </w:rPr>
        <w:t xml:space="preserve"> of MDMA</w:t>
      </w:r>
      <w:r w:rsidR="00687906">
        <w:rPr>
          <w:rFonts w:asciiTheme="minorHAnsi" w:hAnsiTheme="minorHAnsi" w:cstheme="minorHAnsi"/>
          <w:szCs w:val="22"/>
        </w:rPr>
        <w:t xml:space="preserve"> as an adjunct, rather</w:t>
      </w:r>
      <w:r w:rsidR="00AB1FD2">
        <w:rPr>
          <w:rFonts w:asciiTheme="minorHAnsi" w:hAnsiTheme="minorHAnsi" w:cstheme="minorHAnsi"/>
          <w:szCs w:val="22"/>
        </w:rPr>
        <w:t xml:space="preserve"> than as </w:t>
      </w:r>
      <w:r w:rsidR="00130683">
        <w:rPr>
          <w:rFonts w:asciiTheme="minorHAnsi" w:hAnsiTheme="minorHAnsi" w:cstheme="minorHAnsi"/>
          <w:szCs w:val="22"/>
        </w:rPr>
        <w:t xml:space="preserve">a </w:t>
      </w:r>
      <w:r w:rsidR="00AB1FD2">
        <w:rPr>
          <w:rFonts w:asciiTheme="minorHAnsi" w:hAnsiTheme="minorHAnsi" w:cstheme="minorHAnsi"/>
          <w:szCs w:val="22"/>
        </w:rPr>
        <w:t xml:space="preserve">stand-alone treatment, is thought to stem from </w:t>
      </w:r>
      <w:r w:rsidR="00DC6F4A">
        <w:rPr>
          <w:rFonts w:asciiTheme="minorHAnsi" w:hAnsiTheme="minorHAnsi" w:cstheme="minorHAnsi"/>
          <w:szCs w:val="22"/>
        </w:rPr>
        <w:t>its ability to</w:t>
      </w:r>
      <w:r w:rsidR="006E1219">
        <w:rPr>
          <w:rFonts w:asciiTheme="minorHAnsi" w:hAnsiTheme="minorHAnsi" w:cstheme="minorHAnsi"/>
          <w:szCs w:val="22"/>
        </w:rPr>
        <w:t xml:space="preserve"> help patients</w:t>
      </w:r>
      <w:r w:rsidR="00DC6F4A">
        <w:rPr>
          <w:rFonts w:asciiTheme="minorHAnsi" w:hAnsiTheme="minorHAnsi" w:cstheme="minorHAnsi"/>
          <w:szCs w:val="22"/>
        </w:rPr>
        <w:t xml:space="preserve"> overcome obstacles to successful therapy, and that the MDMA experience itself, rather than simply the pharmacological effects of the drug, might assist with remission of treatment-refractory PTSD</w:t>
      </w:r>
      <w:r w:rsidR="001D6CD1">
        <w:rPr>
          <w:rFonts w:asciiTheme="minorHAnsi" w:hAnsiTheme="minorHAnsi" w:cstheme="minorHAnsi"/>
          <w:szCs w:val="22"/>
        </w:rPr>
        <w:t>.</w:t>
      </w:r>
      <w:hyperlink w:anchor="_ENREF_46" w:tooltip="Mithoefer, 2016 #6321"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&lt;EndNote&gt;&lt;Cite&gt;&lt;Author&gt;Mithoefer&lt;/Author&gt;&lt;Year&gt;2016&lt;/Year&gt;&lt;RecNum&gt;6321&lt;/RecNum&gt;&lt;DisplayText&gt;&lt;style face="superscript"&gt;46&lt;/style&gt;&lt;/DisplayText&gt;&lt;record&gt;&lt;rec-number&gt;6321&lt;/rec-number&gt;&lt;foreign-keys&gt;&lt;key app="EN" db-id="fd0xtef5qfr059eedsspfvzlrdw2tzd95dpr" timestamp="1505087045"&gt;6321&lt;/key&gt;&lt;/foreign-keys&gt;&lt;ref-type name="Journal Article"&gt;17&lt;/ref-type&gt;&lt;contributors&gt;&lt;authors&gt;&lt;author&gt;Mithoefer, M. C.&lt;/author&gt;&lt;author&gt;Grob, C. S.&lt;/author&gt;&lt;author&gt;Brewerton, T. D.&lt;/author&gt;&lt;/authors&gt;&lt;/contributors&gt;&lt;titles&gt;&lt;title&gt;Novel psychopharmacological therapies for psychiatric disorders: Psilocybin and MDMA&lt;/title&gt;&lt;secondary-title&gt;The Lancet Psychiatry&lt;/secondary-title&gt;&lt;/titles&gt;&lt;periodical&gt;&lt;full-title&gt;The Lancet Psychiatry&lt;/full-title&gt;&lt;/periodical&gt;&lt;pages&gt;481-488&lt;/pages&gt;&lt;volume&gt;3&lt;/volume&gt;&lt;dates&gt;&lt;year&gt;2016&lt;/year&gt;&lt;/dates&gt;&lt;urls&gt;&lt;/urls&gt;&lt;/record&gt;&lt;/Cite&gt;&lt;/EndNote&gt;</w:instrText>
        </w:r>
        <w:r w:rsidR="001D645C">
          <w:rPr>
            <w:rFonts w:asciiTheme="minorHAnsi" w:hAnsiTheme="minorHAnsi" w:cstheme="minorHAnsi"/>
            <w:szCs w:val="22"/>
          </w:rPr>
          <w:fldChar w:fldCharType="separate"/>
        </w:r>
        <w:r w:rsidR="001D645C" w:rsidRPr="0016475D">
          <w:rPr>
            <w:rFonts w:asciiTheme="minorHAnsi" w:hAnsiTheme="minorHAnsi" w:cstheme="minorHAnsi"/>
            <w:noProof/>
            <w:szCs w:val="22"/>
            <w:vertAlign w:val="superscript"/>
          </w:rPr>
          <w:t>46</w:t>
        </w:r>
        <w:r w:rsidR="001D645C">
          <w:rPr>
            <w:rFonts w:asciiTheme="minorHAnsi" w:hAnsiTheme="minorHAnsi" w:cstheme="minorHAnsi"/>
            <w:szCs w:val="22"/>
          </w:rPr>
          <w:fldChar w:fldCharType="end"/>
        </w:r>
      </w:hyperlink>
      <w:r w:rsidR="00CC5A1F">
        <w:rPr>
          <w:rFonts w:asciiTheme="minorHAnsi" w:hAnsiTheme="minorHAnsi" w:cstheme="minorHAnsi"/>
          <w:szCs w:val="22"/>
        </w:rPr>
        <w:t xml:space="preserve"> </w:t>
      </w:r>
    </w:p>
    <w:p w14:paraId="27104A24" w14:textId="1050E978" w:rsidR="004305F3" w:rsidRPr="00A82F65" w:rsidRDefault="004305F3" w:rsidP="004305F3">
      <w:pPr>
        <w:spacing w:line="360" w:lineRule="auto"/>
        <w:rPr>
          <w:rFonts w:asciiTheme="minorHAnsi" w:hAnsiTheme="minorHAnsi" w:cstheme="minorHAnsi"/>
          <w:szCs w:val="22"/>
        </w:rPr>
      </w:pPr>
      <w:r>
        <w:rPr>
          <w:rFonts w:asciiTheme="minorHAnsi" w:hAnsiTheme="minorHAnsi" w:cstheme="minorHAnsi"/>
          <w:szCs w:val="22"/>
        </w:rPr>
        <w:t xml:space="preserve">The first mechanism by which MDMA is thought to decrease PTSD symptoms is via the amygdala. The amygdala is a key brain structure involved in the acquisition and storage of fearful memories, and is controlled by inhibitory brain circuitry which includes the </w:t>
      </w:r>
      <w:r w:rsidRPr="0056228F">
        <w:rPr>
          <w:rFonts w:asciiTheme="minorHAnsi" w:eastAsia="TimesNewRoman" w:hAnsiTheme="minorHAnsi" w:cstheme="minorHAnsi"/>
          <w:szCs w:val="22"/>
        </w:rPr>
        <w:t>ventromedial prefrontal cortex (vmPFC), orbitofrontal cortex</w:t>
      </w:r>
      <w:r w:rsidR="00B27084">
        <w:rPr>
          <w:rFonts w:asciiTheme="minorHAnsi" w:eastAsia="TimesNewRoman" w:hAnsiTheme="minorHAnsi" w:cstheme="minorHAnsi"/>
          <w:szCs w:val="22"/>
        </w:rPr>
        <w:t>,</w:t>
      </w:r>
      <w:r w:rsidRPr="0056228F">
        <w:rPr>
          <w:rFonts w:asciiTheme="minorHAnsi" w:eastAsia="TimesNewRoman" w:hAnsiTheme="minorHAnsi" w:cstheme="minorHAnsi"/>
          <w:szCs w:val="22"/>
        </w:rPr>
        <w:t xml:space="preserve"> and the hippocampus</w:t>
      </w:r>
      <w:r w:rsidR="003A0247">
        <w:rPr>
          <w:rFonts w:asciiTheme="minorHAnsi" w:eastAsia="TimesNewRoman" w:hAnsiTheme="minorHAnsi" w:cstheme="minorHAnsi"/>
          <w:szCs w:val="22"/>
        </w:rPr>
        <w:t>.</w:t>
      </w:r>
      <w:r>
        <w:rPr>
          <w:rFonts w:asciiTheme="minorHAnsi" w:eastAsia="TimesNewRoman" w:hAnsiTheme="minorHAnsi" w:cstheme="minorHAnsi"/>
          <w:szCs w:val="22"/>
        </w:rPr>
        <w:fldChar w:fldCharType="begin"/>
      </w:r>
      <w:r w:rsidR="00647124">
        <w:rPr>
          <w:rFonts w:asciiTheme="minorHAnsi" w:eastAsia="TimesNewRoman" w:hAnsiTheme="minorHAnsi" w:cstheme="minorHAnsi"/>
          <w:szCs w:val="22"/>
        </w:rPr>
        <w:instrText xml:space="preserve"> ADDIN EN.CITE &lt;EndNote&gt;&lt;Cite&gt;&lt;Author&gt;Ehrlich&lt;/Author&gt;&lt;Year&gt;2009&lt;/Year&gt;&lt;RecNum&gt;6234&lt;/RecNum&gt;&lt;DisplayText&gt;&lt;style face="superscript"&gt;9,47&lt;/style&gt;&lt;/DisplayText&gt;&lt;record&gt;&lt;rec-number&gt;6234&lt;/rec-number&gt;&lt;foreign-keys&gt;&lt;key app="EN" db-id="fd0xtef5qfr059eedsspfvzlrdw2tzd95dpr" timestamp="1504218185"&gt;6234&lt;/key&gt;&lt;/foreign-keys&gt;&lt;ref-type name="Journal Article"&gt;17&lt;/ref-type&gt;&lt;contributors&gt;&lt;authors&gt;&lt;author&gt;Ehrlich, I.&lt;/author&gt;&lt;author&gt;Humeau, Y.&lt;/author&gt;&lt;author&gt;Grenier, F.&lt;/author&gt;&lt;author&gt;Ciocchi, S.&lt;/author&gt;&lt;author&gt;Herry, C.&lt;/author&gt;&lt;author&gt;Luthi, A.&lt;/author&gt;&lt;/authors&gt;&lt;/contributors&gt;&lt;titles&gt;&lt;title&gt;Amygdala inhibitory circuits and the control of fear memory&lt;/title&gt;&lt;secondary-title&gt;Neuron&lt;/secondary-title&gt;&lt;/titles&gt;&lt;periodical&gt;&lt;full-title&gt;Neuron&lt;/full-title&gt;&lt;/periodical&gt;&lt;pages&gt;757-771&lt;/pages&gt;&lt;volume&gt;62&lt;/volume&gt;&lt;dates&gt;&lt;year&gt;2009&lt;/year&gt;&lt;/dates&gt;&lt;urls&gt;&lt;/urls&gt;&lt;electronic-resource-num&gt;https://doi.org/10.1016/j.neuron.2009.05.026&lt;/electronic-resource-num&gt;&lt;/record&gt;&lt;/Cite&gt;&lt;Cite&gt;&lt;Author&gt;Oehen&lt;/Author&gt;&lt;Year&gt;2013&lt;/Year&gt;&lt;RecNum&gt;6230&lt;/RecNum&gt;&lt;record&gt;&lt;rec-number&gt;6230&lt;/rec-number&gt;&lt;foreign-keys&gt;&lt;key app="EN" db-id="fd0xtef5qfr059eedsspfvzlrdw2tzd95dpr" timestamp="1504213873"&gt;6230&lt;/key&gt;&lt;/foreign-keys&gt;&lt;ref-type name="Journal Article"&gt;17&lt;/ref-type&gt;&lt;contributors&gt;&lt;authors&gt;&lt;author&gt;Oehen, P.&lt;/author&gt;&lt;author&gt;Traber, R.&lt;/author&gt;&lt;author&gt;Widmer, V.&lt;/author&gt;&lt;author&gt;Schnyder, U.&lt;/author&gt;&lt;/authors&gt;&lt;/contributors&gt;&lt;titles&gt;&lt;title&gt;A randomised, controlled pilot study of MDMA (±3,4-Methylenedioxymethamphetamine)-assisted psychotherapy for treatment of resistant, chronic posttraumatic stress disorder (PTSD)&lt;/title&gt;&lt;secondary-title&gt;Journal of Psychopharmacology&lt;/secondary-title&gt;&lt;/titles&gt;&lt;periodical&gt;&lt;full-title&gt;Journal of Psychopharmacology&lt;/full-title&gt;&lt;/periodical&gt;&lt;pages&gt;40-52&lt;/pages&gt;&lt;volume&gt;27&lt;/volume&gt;&lt;dates&gt;&lt;year&gt;2013&lt;/year&gt;&lt;/dates&gt;&lt;urls&gt;&lt;/urls&gt;&lt;electronic-resource-num&gt;https://doi.org/10.1177/0269881112464827&lt;/electronic-resource-num&gt;&lt;/record&gt;&lt;/Cite&gt;&lt;/EndNote&gt;</w:instrText>
      </w:r>
      <w:r>
        <w:rPr>
          <w:rFonts w:asciiTheme="minorHAnsi" w:eastAsia="TimesNewRoman" w:hAnsiTheme="minorHAnsi" w:cstheme="minorHAnsi"/>
          <w:szCs w:val="22"/>
        </w:rPr>
        <w:fldChar w:fldCharType="separate"/>
      </w:r>
      <w:hyperlink w:anchor="_ENREF_9" w:tooltip="Oehen, 2013 #6230" w:history="1">
        <w:r w:rsidR="001D645C" w:rsidRPr="00647124">
          <w:rPr>
            <w:rFonts w:asciiTheme="minorHAnsi" w:eastAsia="TimesNewRoman" w:hAnsiTheme="minorHAnsi" w:cstheme="minorHAnsi"/>
            <w:noProof/>
            <w:szCs w:val="22"/>
            <w:vertAlign w:val="superscript"/>
          </w:rPr>
          <w:t>9</w:t>
        </w:r>
      </w:hyperlink>
      <w:r w:rsidR="00647124" w:rsidRPr="00647124">
        <w:rPr>
          <w:rFonts w:asciiTheme="minorHAnsi" w:eastAsia="TimesNewRoman" w:hAnsiTheme="minorHAnsi" w:cstheme="minorHAnsi"/>
          <w:noProof/>
          <w:szCs w:val="22"/>
          <w:vertAlign w:val="superscript"/>
        </w:rPr>
        <w:t>,</w:t>
      </w:r>
      <w:hyperlink w:anchor="_ENREF_47" w:tooltip="Ehrlich, 2009 #6234" w:history="1">
        <w:r w:rsidR="001D645C" w:rsidRPr="00647124">
          <w:rPr>
            <w:rFonts w:asciiTheme="minorHAnsi" w:eastAsia="TimesNewRoman" w:hAnsiTheme="minorHAnsi" w:cstheme="minorHAnsi"/>
            <w:noProof/>
            <w:szCs w:val="22"/>
            <w:vertAlign w:val="superscript"/>
          </w:rPr>
          <w:t>47</w:t>
        </w:r>
      </w:hyperlink>
      <w:r>
        <w:rPr>
          <w:rFonts w:asciiTheme="minorHAnsi" w:eastAsia="TimesNewRoman" w:hAnsiTheme="minorHAnsi" w:cstheme="minorHAnsi"/>
          <w:szCs w:val="22"/>
        </w:rPr>
        <w:fldChar w:fldCharType="end"/>
      </w:r>
      <w:r w:rsidRPr="0056228F">
        <w:rPr>
          <w:rFonts w:asciiTheme="minorHAnsi" w:eastAsia="TimesNewRoman" w:hAnsiTheme="minorHAnsi" w:cstheme="minorHAnsi"/>
          <w:szCs w:val="22"/>
        </w:rPr>
        <w:t xml:space="preserve"> </w:t>
      </w:r>
      <w:r>
        <w:rPr>
          <w:rFonts w:asciiTheme="minorHAnsi" w:eastAsia="TimesNewRoman" w:hAnsiTheme="minorHAnsi" w:cstheme="minorHAnsi"/>
          <w:szCs w:val="22"/>
        </w:rPr>
        <w:t>According to the neurocircuitry model of PTSD, a</w:t>
      </w:r>
      <w:r>
        <w:rPr>
          <w:rFonts w:asciiTheme="minorHAnsi" w:hAnsiTheme="minorHAnsi" w:cstheme="minorHAnsi"/>
          <w:szCs w:val="22"/>
        </w:rPr>
        <w:t>bnormal patterns of activity in the amygdala and its inhibitory circuit</w:t>
      </w:r>
      <w:r w:rsidR="00B27084">
        <w:rPr>
          <w:rFonts w:asciiTheme="minorHAnsi" w:hAnsiTheme="minorHAnsi" w:cstheme="minorHAnsi"/>
          <w:szCs w:val="22"/>
        </w:rPr>
        <w:t>r</w:t>
      </w:r>
      <w:r>
        <w:rPr>
          <w:rFonts w:asciiTheme="minorHAnsi" w:hAnsiTheme="minorHAnsi" w:cstheme="minorHAnsi"/>
          <w:szCs w:val="22"/>
        </w:rPr>
        <w:t>y are implicated in the disorder</w:t>
      </w:r>
      <w:r w:rsidR="00DE6272">
        <w:rPr>
          <w:rFonts w:asciiTheme="minorHAnsi" w:hAnsiTheme="minorHAnsi" w:cstheme="minorHAnsi"/>
          <w:szCs w:val="22"/>
        </w:rPr>
        <w:t>.</w:t>
      </w:r>
      <w:hyperlink w:anchor="_ENREF_48" w:tooltip="Rauch, 1998 #6236"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&lt;EndNote&gt;&lt;Cite&gt;&lt;Author&gt;Rauch&lt;/Author&gt;&lt;Year&gt;1998&lt;/Year&gt;&lt;RecNum&gt;6236&lt;/RecNum&gt;&lt;DisplayText&gt;&lt;style face="superscript"&gt;48&lt;/style&gt;&lt;/DisplayText&gt;&lt;record&gt;&lt;rec-number&gt;6236&lt;/rec-number&gt;&lt;foreign-keys&gt;&lt;key app="EN" db-id="fd0xtef5qfr059eedsspfvzlrdw2tzd95dpr" timestamp="1504221325"&gt;6236&lt;/key&gt;&lt;/foreign-keys&gt;&lt;ref-type name="Journal Article"&gt;17&lt;/ref-type&gt;&lt;contributors&gt;&lt;authors&gt;&lt;author&gt;Rauch, S. L.&lt;/author&gt;&lt;author&gt;Shin, L. M.&lt;/author&gt;&lt;author&gt;Whalen, P. J.&lt;/author&gt;&lt;author&gt;Pitman, R. K.&lt;/author&gt;&lt;/authors&gt;&lt;/contributors&gt;&lt;titles&gt;&lt;title&gt;Neuroimaging and the neuroanatomy of posttramatic stress disorder&lt;/title&gt;&lt;secondary-title&gt;CNS Spectrums&lt;/secondary-title&gt;&lt;/titles&gt;&lt;periodical&gt;&lt;full-title&gt;CNS Spectrums&lt;/full-title&gt;&lt;/periodical&gt;&lt;pages&gt;31-41&lt;/pages&gt;&lt;volume&gt;3&lt;/volume&gt;&lt;dates&gt;&lt;year&gt;1998&lt;/year&gt;&lt;/dates&gt;&lt;urls&gt;&lt;/urls&gt;&lt;/record&gt;&lt;/Cite&gt;&lt;/EndNote&gt;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48</w:t>
        </w:r>
        <w:r w:rsidR="001D645C">
          <w:rPr>
            <w:rFonts w:asciiTheme="minorHAnsi" w:hAnsiTheme="minorHAnsi" w:cstheme="minorHAnsi"/>
            <w:szCs w:val="22"/>
          </w:rPr>
          <w:fldChar w:fldCharType="end"/>
        </w:r>
      </w:hyperlink>
      <w:r>
        <w:rPr>
          <w:rFonts w:asciiTheme="minorHAnsi" w:hAnsiTheme="minorHAnsi" w:cstheme="minorHAnsi"/>
          <w:szCs w:val="22"/>
        </w:rPr>
        <w:t xml:space="preserve"> More specifically, p</w:t>
      </w:r>
      <w:r>
        <w:rPr>
          <w:rFonts w:asciiTheme="minorHAnsi" w:eastAsia="TimesNewRoman" w:hAnsiTheme="minorHAnsi" w:cstheme="minorHAnsi"/>
          <w:szCs w:val="22"/>
        </w:rPr>
        <w:t xml:space="preserve">eople with PTSD have increased amygdala activity and deficient inhibitory circuitry </w:t>
      </w:r>
      <w:r w:rsidRPr="00A82F65">
        <w:rPr>
          <w:rFonts w:asciiTheme="minorHAnsi" w:eastAsia="TimesNewRoman" w:hAnsiTheme="minorHAnsi" w:cstheme="minorHAnsi"/>
          <w:szCs w:val="22"/>
        </w:rPr>
        <w:t>which together</w:t>
      </w:r>
      <w:r>
        <w:rPr>
          <w:rFonts w:asciiTheme="minorHAnsi" w:eastAsia="TimesNewRoman" w:hAnsiTheme="minorHAnsi" w:cstheme="minorHAnsi"/>
          <w:szCs w:val="22"/>
        </w:rPr>
        <w:t xml:space="preserve"> manifest in </w:t>
      </w:r>
      <w:r w:rsidRPr="00A82F65">
        <w:rPr>
          <w:rFonts w:asciiTheme="minorHAnsi" w:eastAsia="TimesNewRoman" w:hAnsiTheme="minorHAnsi" w:cstheme="minorHAnsi"/>
          <w:szCs w:val="22"/>
        </w:rPr>
        <w:t xml:space="preserve">the exaggerated and uncontrolled fear response characteristic of PTSD. </w:t>
      </w:r>
      <w:r w:rsidRPr="00A82F65">
        <w:rPr>
          <w:rFonts w:asciiTheme="minorHAnsi" w:hAnsiTheme="minorHAnsi" w:cstheme="minorHAnsi"/>
          <w:szCs w:val="22"/>
        </w:rPr>
        <w:t xml:space="preserve">MDMA appears to trigger changes in brain activity which may address these abnormalities, </w:t>
      </w:r>
      <w:r>
        <w:rPr>
          <w:rFonts w:asciiTheme="minorHAnsi" w:hAnsiTheme="minorHAnsi" w:cstheme="minorHAnsi"/>
          <w:szCs w:val="22"/>
        </w:rPr>
        <w:t>by increasing activity</w:t>
      </w:r>
      <w:r w:rsidRPr="00A82F65">
        <w:rPr>
          <w:rFonts w:asciiTheme="minorHAnsi" w:hAnsiTheme="minorHAnsi" w:cstheme="minorHAnsi"/>
          <w:szCs w:val="22"/>
        </w:rPr>
        <w:t xml:space="preserve"> in the </w:t>
      </w:r>
      <w:r>
        <w:rPr>
          <w:rFonts w:asciiTheme="minorHAnsi" w:hAnsiTheme="minorHAnsi" w:cstheme="minorHAnsi"/>
          <w:szCs w:val="22"/>
        </w:rPr>
        <w:t>inhibitory circuitry and decreasing activity i</w:t>
      </w:r>
      <w:r w:rsidRPr="00A82F65">
        <w:rPr>
          <w:rFonts w:asciiTheme="minorHAnsi" w:hAnsiTheme="minorHAnsi" w:cstheme="minorHAnsi"/>
          <w:szCs w:val="22"/>
        </w:rPr>
        <w:t>n the left amygdala</w:t>
      </w:r>
      <w:r w:rsidR="00900BF5">
        <w:rPr>
          <w:rFonts w:asciiTheme="minorHAnsi" w:hAnsiTheme="minorHAnsi" w:cstheme="minorHAnsi"/>
          <w:szCs w:val="22"/>
        </w:rPr>
        <w:t>.</w:t>
      </w:r>
      <w:hyperlink w:anchor="_ENREF_49" w:tooltip="Gamma, 2000 #6237" w:history="1">
        <w:r w:rsidR="001D645C" w:rsidRPr="00A82F65">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&lt;EndNote&gt;&lt;Cite&gt;&lt;Author&gt;Gamma&lt;/Author&gt;&lt;Year&gt;2000&lt;/Year&gt;&lt;RecNum&gt;6237&lt;/RecNum&gt;&lt;DisplayText&gt;&lt;style face="superscript"&gt;49&lt;/style&gt;&lt;/DisplayText&gt;&lt;record&gt;&lt;rec-number&gt;6237&lt;/rec-number&gt;&lt;foreign-keys&gt;&lt;key app="EN" db-id="fd0xtef5qfr059eedsspfvzlrdw2tzd95dpr" timestamp="1504228793"&gt;6237&lt;/key&gt;&lt;/foreign-keys&gt;&lt;ref-type name="Journal Article"&gt;17&lt;/ref-type&gt;&lt;contributors&gt;&lt;authors&gt;&lt;author&gt;Gamma, A.&lt;/author&gt;&lt;author&gt;Buck, A.&lt;/author&gt;&lt;author&gt;Berthold, T.&lt;/author&gt;&lt;author&gt;Hell, D.&lt;/author&gt;&lt;author&gt;Vollenweider, F. X.&lt;/author&gt;&lt;/authors&gt;&lt;/contributors&gt;&lt;titles&gt;&lt;title&gt;3,4-methylenedioxymethamphetamine (MDMA) modulates cortical and limbic brain activity as measured by [H2 15 O]-PET in healthy humans&lt;/title&gt;&lt;secondary-title&gt;Neuropsychopharmacology&lt;/secondary-title&gt;&lt;/titles&gt;&lt;periodical&gt;&lt;full-title&gt;Neuropsychopharmacology&lt;/full-title&gt;&lt;/periodical&gt;&lt;pages&gt;388-395&lt;/pages&gt;&lt;volume&gt;23&lt;/volume&gt;&lt;dates&gt;&lt;year&gt;2000&lt;/year&gt;&lt;/dates&gt;&lt;urls&gt;&lt;/urls&gt;&lt;/record&gt;&lt;/Cite&gt;&lt;/EndNote&gt;</w:instrText>
        </w:r>
        <w:r w:rsidR="001D645C" w:rsidRPr="00A82F65">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49</w:t>
        </w:r>
        <w:r w:rsidR="001D645C" w:rsidRPr="00A82F65">
          <w:rPr>
            <w:rFonts w:asciiTheme="minorHAnsi" w:hAnsiTheme="minorHAnsi" w:cstheme="minorHAnsi"/>
            <w:szCs w:val="22"/>
          </w:rPr>
          <w:fldChar w:fldCharType="end"/>
        </w:r>
      </w:hyperlink>
      <w:r w:rsidRPr="00A82F65">
        <w:rPr>
          <w:rFonts w:asciiTheme="minorHAnsi" w:hAnsiTheme="minorHAnsi" w:cstheme="minorHAnsi"/>
          <w:szCs w:val="22"/>
        </w:rPr>
        <w:t xml:space="preserve"> </w:t>
      </w:r>
      <w:r>
        <w:rPr>
          <w:rFonts w:asciiTheme="minorHAnsi" w:hAnsiTheme="minorHAnsi" w:cstheme="minorHAnsi"/>
          <w:szCs w:val="22"/>
        </w:rPr>
        <w:t>The resultant</w:t>
      </w:r>
      <w:r w:rsidRPr="00A82F65">
        <w:rPr>
          <w:rFonts w:asciiTheme="minorHAnsi" w:hAnsiTheme="minorHAnsi" w:cstheme="minorHAnsi"/>
          <w:szCs w:val="22"/>
        </w:rPr>
        <w:t xml:space="preserve"> reduction in the fear response</w:t>
      </w:r>
      <w:r>
        <w:rPr>
          <w:rFonts w:asciiTheme="minorHAnsi" w:hAnsiTheme="minorHAnsi" w:cstheme="minorHAnsi"/>
          <w:szCs w:val="22"/>
        </w:rPr>
        <w:t xml:space="preserve"> is thought to</w:t>
      </w:r>
      <w:r w:rsidRPr="00A82F65">
        <w:rPr>
          <w:rFonts w:asciiTheme="minorHAnsi" w:eastAsia="TimesNewRoman" w:hAnsiTheme="minorHAnsi" w:cstheme="minorHAnsi"/>
          <w:szCs w:val="22"/>
        </w:rPr>
        <w:t xml:space="preserve"> facilitate the processing of traumatic material</w:t>
      </w:r>
      <w:r w:rsidR="002C05B2">
        <w:rPr>
          <w:rFonts w:asciiTheme="minorHAnsi" w:eastAsia="TimesNewRoman" w:hAnsiTheme="minorHAnsi" w:cstheme="minorHAnsi"/>
          <w:szCs w:val="22"/>
        </w:rPr>
        <w:t xml:space="preserve"> during psychotherapy</w:t>
      </w:r>
      <w:r>
        <w:rPr>
          <w:rFonts w:asciiTheme="minorHAnsi" w:eastAsia="TimesNewRoman" w:hAnsiTheme="minorHAnsi" w:cstheme="minorHAnsi"/>
          <w:szCs w:val="22"/>
        </w:rPr>
        <w:t xml:space="preserve"> </w:t>
      </w:r>
      <w:r w:rsidRPr="00A82F65">
        <w:rPr>
          <w:rFonts w:asciiTheme="minorHAnsi" w:eastAsia="TimesNewRoman" w:hAnsiTheme="minorHAnsi" w:cstheme="minorHAnsi"/>
          <w:szCs w:val="22"/>
        </w:rPr>
        <w:t>by enhancing the ability to tolerate intense affect</w:t>
      </w:r>
      <w:r w:rsidR="006C1EFB">
        <w:rPr>
          <w:rFonts w:asciiTheme="minorHAnsi" w:eastAsia="TimesNewRoman" w:hAnsiTheme="minorHAnsi" w:cstheme="minorHAnsi"/>
          <w:szCs w:val="22"/>
        </w:rPr>
        <w:t>.</w:t>
      </w:r>
      <w:hyperlink w:anchor="_ENREF_9" w:tooltip="Oehen, 2013 #6230" w:history="1">
        <w:r w:rsidR="001D645C" w:rsidRPr="00A82F65">
          <w:rPr>
            <w:rFonts w:asciiTheme="minorHAnsi" w:eastAsia="TimesNewRoman" w:hAnsiTheme="minorHAnsi" w:cstheme="minorHAnsi"/>
            <w:szCs w:val="22"/>
          </w:rPr>
          <w:fldChar w:fldCharType="begin"/>
        </w:r>
        <w:r w:rsidR="001D645C">
          <w:rPr>
            <w:rFonts w:asciiTheme="minorHAnsi" w:eastAsia="TimesNewRoman" w:hAnsiTheme="minorHAnsi" w:cstheme="minorHAnsi"/>
            <w:szCs w:val="22"/>
          </w:rPr>
          <w:instrText xml:space="preserve"> ADDIN EN.CITE &lt;EndNote&gt;&lt;Cite&gt;&lt;Author&gt;Oehen&lt;/Author&gt;&lt;Year&gt;2013&lt;/Year&gt;&lt;RecNum&gt;6230&lt;/RecNum&gt;&lt;DisplayText&gt;&lt;style face="superscript"&gt;9&lt;/style&gt;&lt;/DisplayText&gt;&lt;record&gt;&lt;rec-number&gt;6230&lt;/rec-number&gt;&lt;foreign-keys&gt;&lt;key app="EN" db-id="fd0xtef5qfr059eedsspfvzlrdw2tzd95dpr" timestamp="1504213873"&gt;6230&lt;/key&gt;&lt;/foreign-keys&gt;&lt;ref-type name="Journal Article"&gt;17&lt;/ref-type&gt;&lt;contributors&gt;&lt;authors&gt;&lt;author&gt;Oehen, P.&lt;/author&gt;&lt;author&gt;Traber, R.&lt;/author&gt;&lt;author&gt;Widmer, V.&lt;/author&gt;&lt;author&gt;Schnyder, U.&lt;/author&gt;&lt;/authors&gt;&lt;/contributors&gt;&lt;titles&gt;&lt;title&gt;A randomised, controlled pilot study of MDMA (±3,4-Methylenedioxymethamphetamine)-assisted psychotherapy for treatment of resistant, chronic posttraumatic stress disorder (PTSD)&lt;/title&gt;&lt;secondary-title&gt;Journal of Psychopharmacology&lt;/secondary-title&gt;&lt;/titles&gt;&lt;periodical&gt;&lt;full-title&gt;Journal of Psychopharmacology&lt;/full-title&gt;&lt;/periodical&gt;&lt;pages&gt;40-52&lt;/pages&gt;&lt;volume&gt;27&lt;/volume&gt;&lt;dates&gt;&lt;year&gt;2013&lt;/year&gt;&lt;/dates&gt;&lt;urls&gt;&lt;/urls&gt;&lt;electronic-resource-num&gt;https://doi.org/10.1177/0269881112464827&lt;/electronic-resource-num&gt;&lt;/record&gt;&lt;/Cite&gt;&lt;/EndNote&gt;</w:instrText>
        </w:r>
        <w:r w:rsidR="001D645C" w:rsidRPr="00A82F65">
          <w:rPr>
            <w:rFonts w:asciiTheme="minorHAnsi" w:eastAsia="TimesNewRoman" w:hAnsiTheme="minorHAnsi" w:cstheme="minorHAnsi"/>
            <w:szCs w:val="22"/>
          </w:rPr>
          <w:fldChar w:fldCharType="separate"/>
        </w:r>
        <w:r w:rsidR="001D645C" w:rsidRPr="00647124">
          <w:rPr>
            <w:rFonts w:asciiTheme="minorHAnsi" w:eastAsia="TimesNewRoman" w:hAnsiTheme="minorHAnsi" w:cstheme="minorHAnsi"/>
            <w:noProof/>
            <w:szCs w:val="22"/>
            <w:vertAlign w:val="superscript"/>
          </w:rPr>
          <w:t>9</w:t>
        </w:r>
        <w:r w:rsidR="001D645C" w:rsidRPr="00A82F65">
          <w:rPr>
            <w:rFonts w:asciiTheme="minorHAnsi" w:eastAsia="TimesNewRoman" w:hAnsiTheme="minorHAnsi" w:cstheme="minorHAnsi"/>
            <w:szCs w:val="22"/>
          </w:rPr>
          <w:fldChar w:fldCharType="end"/>
        </w:r>
      </w:hyperlink>
      <w:r w:rsidRPr="00A82F65">
        <w:rPr>
          <w:rFonts w:asciiTheme="minorHAnsi" w:eastAsia="TimesNewRoman" w:hAnsiTheme="minorHAnsi" w:cstheme="minorHAnsi"/>
          <w:szCs w:val="22"/>
        </w:rPr>
        <w:t xml:space="preserve"> One reason that </w:t>
      </w:r>
      <w:r>
        <w:rPr>
          <w:rFonts w:asciiTheme="minorHAnsi" w:eastAsia="TimesNewRoman" w:hAnsiTheme="minorHAnsi" w:cstheme="minorHAnsi"/>
          <w:szCs w:val="22"/>
        </w:rPr>
        <w:t xml:space="preserve">some individuals may not benefit from </w:t>
      </w:r>
      <w:r w:rsidRPr="00A82F65">
        <w:rPr>
          <w:rFonts w:asciiTheme="minorHAnsi" w:eastAsia="TimesNewRoman" w:hAnsiTheme="minorHAnsi" w:cstheme="minorHAnsi"/>
          <w:szCs w:val="22"/>
        </w:rPr>
        <w:t xml:space="preserve">psychotherapies </w:t>
      </w:r>
      <w:r>
        <w:rPr>
          <w:rFonts w:asciiTheme="minorHAnsi" w:eastAsia="TimesNewRoman" w:hAnsiTheme="minorHAnsi" w:cstheme="minorHAnsi"/>
          <w:szCs w:val="22"/>
        </w:rPr>
        <w:t xml:space="preserve">is their inability </w:t>
      </w:r>
      <w:r w:rsidRPr="00A82F65">
        <w:rPr>
          <w:rFonts w:asciiTheme="minorHAnsi" w:eastAsia="TimesNewRoman" w:hAnsiTheme="minorHAnsi" w:cstheme="minorHAnsi"/>
          <w:szCs w:val="22"/>
        </w:rPr>
        <w:t xml:space="preserve">to tolerate the </w:t>
      </w:r>
      <w:r>
        <w:rPr>
          <w:rFonts w:asciiTheme="minorHAnsi" w:eastAsia="TimesNewRoman" w:hAnsiTheme="minorHAnsi" w:cstheme="minorHAnsi"/>
          <w:szCs w:val="22"/>
        </w:rPr>
        <w:t xml:space="preserve">necessary </w:t>
      </w:r>
      <w:r w:rsidRPr="00A82F65">
        <w:rPr>
          <w:rFonts w:asciiTheme="minorHAnsi" w:eastAsia="TimesNewRoman" w:hAnsiTheme="minorHAnsi" w:cstheme="minorHAnsi"/>
          <w:szCs w:val="22"/>
        </w:rPr>
        <w:t>level of engagement with traumatic mem</w:t>
      </w:r>
      <w:r>
        <w:rPr>
          <w:rFonts w:asciiTheme="minorHAnsi" w:eastAsia="TimesNewRoman" w:hAnsiTheme="minorHAnsi" w:cstheme="minorHAnsi"/>
          <w:szCs w:val="22"/>
        </w:rPr>
        <w:t>ories</w:t>
      </w:r>
      <w:r w:rsidR="006C1EFB">
        <w:rPr>
          <w:rFonts w:asciiTheme="minorHAnsi" w:eastAsia="TimesNewRoman" w:hAnsiTheme="minorHAnsi" w:cstheme="minorHAnsi"/>
          <w:szCs w:val="22"/>
        </w:rPr>
        <w:t>.</w:t>
      </w:r>
      <w:hyperlink w:anchor="_ENREF_50" w:tooltip="Jaycox, 1996 #6242" w:history="1">
        <w:r w:rsidR="001D645C">
          <w:rPr>
            <w:rFonts w:asciiTheme="minorHAnsi" w:eastAsia="TimesNewRoman" w:hAnsiTheme="minorHAnsi" w:cstheme="minorHAnsi"/>
            <w:szCs w:val="22"/>
          </w:rPr>
          <w:fldChar w:fldCharType="begin"/>
        </w:r>
        <w:r w:rsidR="001D645C">
          <w:rPr>
            <w:rFonts w:asciiTheme="minorHAnsi" w:eastAsia="TimesNewRoman" w:hAnsiTheme="minorHAnsi" w:cstheme="minorHAnsi"/>
            <w:szCs w:val="22"/>
          </w:rPr>
          <w:instrText xml:space="preserve"> ADDIN EN.CITE &lt;EndNote&gt;&lt;Cite&gt;&lt;Author&gt;Jaycox&lt;/Author&gt;&lt;Year&gt;1996&lt;/Year&gt;&lt;RecNum&gt;6242&lt;/RecNum&gt;&lt;DisplayText&gt;&lt;style face="superscript"&gt;50&lt;/style&gt;&lt;/DisplayText&gt;&lt;record&gt;&lt;rec-number&gt;6242&lt;/rec-number&gt;&lt;foreign-keys&gt;&lt;key app="EN" db-id="fd0xtef5qfr059eedsspfvzlrdw2tzd95dpr" timestamp="1504234468"&gt;6242&lt;/key&gt;&lt;/foreign-keys&gt;&lt;ref-type name="Journal Article"&gt;17&lt;/ref-type&gt;&lt;contributors&gt;&lt;authors&gt;&lt;author&gt;Jaycox, L. H.&lt;/author&gt;&lt;author&gt;Foa, E. B.&lt;/author&gt;&lt;/authors&gt;&lt;/contributors&gt;&lt;titles&gt;&lt;title&gt;Obstacles in implementing exposure therapy for PTSD: Case discussions and practical solutions&lt;/title&gt;&lt;secondary-title&gt;Clinical Psychology and Psychotherapy&lt;/secondary-title&gt;&lt;/titles&gt;&lt;periodical&gt;&lt;full-title&gt;Clinical Psychology and Psychotherapy&lt;/full-title&gt;&lt;/periodical&gt;&lt;pages&gt;176-184&lt;/pages&gt;&lt;volume&gt;3&lt;/volume&gt;&lt;dates&gt;&lt;year&gt;1996&lt;/year&gt;&lt;/dates&gt;&lt;urls&gt;&lt;/urls&gt;&lt;/record&gt;&lt;/Cite&gt;&lt;/EndNote&gt;</w:instrText>
        </w:r>
        <w:r w:rsidR="001D645C">
          <w:rPr>
            <w:rFonts w:asciiTheme="minorHAnsi" w:eastAsia="TimesNewRoman" w:hAnsiTheme="minorHAnsi" w:cstheme="minorHAnsi"/>
            <w:szCs w:val="22"/>
          </w:rPr>
          <w:fldChar w:fldCharType="separate"/>
        </w:r>
        <w:r w:rsidR="001D645C" w:rsidRPr="00647124">
          <w:rPr>
            <w:rFonts w:asciiTheme="minorHAnsi" w:eastAsia="TimesNewRoman" w:hAnsiTheme="minorHAnsi" w:cstheme="minorHAnsi"/>
            <w:noProof/>
            <w:szCs w:val="22"/>
            <w:vertAlign w:val="superscript"/>
          </w:rPr>
          <w:t>50</w:t>
        </w:r>
        <w:r w:rsidR="001D645C">
          <w:rPr>
            <w:rFonts w:asciiTheme="minorHAnsi" w:eastAsia="TimesNewRoman" w:hAnsiTheme="minorHAnsi" w:cstheme="minorHAnsi"/>
            <w:szCs w:val="22"/>
          </w:rPr>
          <w:fldChar w:fldCharType="end"/>
        </w:r>
      </w:hyperlink>
      <w:r>
        <w:rPr>
          <w:rFonts w:asciiTheme="minorHAnsi" w:eastAsia="TimesNewRoman" w:hAnsiTheme="minorHAnsi" w:cstheme="minorHAnsi"/>
          <w:szCs w:val="22"/>
        </w:rPr>
        <w:t xml:space="preserve"> Therefore, reducing the</w:t>
      </w:r>
      <w:r w:rsidRPr="00A82F65">
        <w:rPr>
          <w:rFonts w:asciiTheme="minorHAnsi" w:eastAsia="TimesNewRoman" w:hAnsiTheme="minorHAnsi" w:cstheme="minorHAnsi"/>
          <w:szCs w:val="22"/>
        </w:rPr>
        <w:t xml:space="preserve"> fear response may enable patients to stay emotionally engaged withou</w:t>
      </w:r>
      <w:r>
        <w:rPr>
          <w:rFonts w:asciiTheme="minorHAnsi" w:eastAsia="TimesNewRoman" w:hAnsiTheme="minorHAnsi" w:cstheme="minorHAnsi"/>
          <w:szCs w:val="22"/>
        </w:rPr>
        <w:t>t being overwhelmed by anxiety, improving the effectiveness of psychotherapies.</w:t>
      </w:r>
    </w:p>
    <w:p w14:paraId="36F8FC5A" w14:textId="04B30F5C" w:rsidR="00A1596F" w:rsidRDefault="004305F3" w:rsidP="001174BD">
      <w:pPr>
        <w:autoSpaceDE w:val="0"/>
        <w:autoSpaceDN w:val="0"/>
        <w:adjustRightInd w:val="0"/>
        <w:spacing w:line="360" w:lineRule="auto"/>
        <w:rPr>
          <w:rFonts w:asciiTheme="minorHAnsi" w:eastAsia="TimesNewRoman" w:hAnsiTheme="minorHAnsi" w:cstheme="minorHAnsi"/>
          <w:szCs w:val="22"/>
        </w:rPr>
      </w:pPr>
      <w:r>
        <w:rPr>
          <w:rFonts w:asciiTheme="minorHAnsi" w:hAnsiTheme="minorHAnsi" w:cstheme="minorHAnsi"/>
          <w:szCs w:val="22"/>
        </w:rPr>
        <w:t>The second mechanism by which MDMA is thought to decrease PTSD symptoms is via n</w:t>
      </w:r>
      <w:r w:rsidRPr="00544FE2">
        <w:rPr>
          <w:rFonts w:asciiTheme="minorHAnsi" w:hAnsiTheme="minorHAnsi" w:cstheme="minorHAnsi"/>
          <w:szCs w:val="22"/>
        </w:rPr>
        <w:t>eurotransmitter</w:t>
      </w:r>
      <w:r>
        <w:rPr>
          <w:rFonts w:asciiTheme="minorHAnsi" w:hAnsiTheme="minorHAnsi" w:cstheme="minorHAnsi"/>
          <w:szCs w:val="22"/>
        </w:rPr>
        <w:t xml:space="preserve"> and neuropeptide activity. Neurotransmitters and neuropeptides are</w:t>
      </w:r>
      <w:r w:rsidRPr="00544FE2">
        <w:rPr>
          <w:rFonts w:asciiTheme="minorHAnsi" w:hAnsiTheme="minorHAnsi" w:cstheme="minorHAnsi"/>
          <w:szCs w:val="22"/>
        </w:rPr>
        <w:t xml:space="preserve"> chemical messengers that transmit signals between cells</w:t>
      </w:r>
      <w:r w:rsidR="000572FF">
        <w:rPr>
          <w:rFonts w:asciiTheme="minorHAnsi" w:hAnsiTheme="minorHAnsi" w:cstheme="minorHAnsi"/>
          <w:szCs w:val="22"/>
        </w:rPr>
        <w:t>.</w:t>
      </w:r>
      <w:hyperlink w:anchor="_ENREF_51" w:tooltip="Heim, 2009 #6240"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&lt;EndNote&gt;&lt;Cite&gt;&lt;Author&gt;Heim&lt;/Author&gt;&lt;Year&gt;2009&lt;/Year&gt;&lt;RecNum&gt;6240&lt;/RecNum&gt;&lt;DisplayText&gt;&lt;style face="superscript"&gt;51&lt;/style&gt;&lt;/DisplayText&gt;&lt;record&gt;&lt;rec-number&gt;6240&lt;/rec-number&gt;&lt;foreign-keys&gt;&lt;key app="EN" db-id="fd0xtef5qfr059eedsspfvzlrdw2tzd95dpr" timestamp="1504232280"&gt;6240&lt;/key&gt;&lt;/foreign-keys&gt;&lt;ref-type name="Journal Article"&gt;17&lt;/ref-type&gt;&lt;contributors&gt;&lt;authors&gt;&lt;author&gt;Heim, C.&lt;/author&gt;&lt;author&gt;Nemeroff, C. B.&lt;/author&gt;&lt;/authors&gt;&lt;/contributors&gt;&lt;titles&gt;&lt;title&gt;Neurobiology of posttraumatic stress disorder&lt;/title&gt;&lt;secondary-title&gt;CNS Spectrums&lt;/secondary-title&gt;&lt;/titles&gt;&lt;periodical&gt;&lt;full-title&gt;CNS Spectrums&lt;/full-title&gt;&lt;/periodical&gt;&lt;pages&gt;13-24&lt;/pages&gt;&lt;volume&gt;14&lt;/volume&gt;&lt;dates&gt;&lt;year&gt;2009&lt;/year&gt;&lt;/dates&gt;&lt;urls&gt;&lt;/urls&gt;&lt;/record&gt;&lt;/Cite&gt;&lt;/EndNote&gt;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51</w:t>
        </w:r>
        <w:r w:rsidR="001D645C">
          <w:rPr>
            <w:rFonts w:asciiTheme="minorHAnsi" w:hAnsiTheme="minorHAnsi" w:cstheme="minorHAnsi"/>
            <w:szCs w:val="22"/>
          </w:rPr>
          <w:fldChar w:fldCharType="end"/>
        </w:r>
      </w:hyperlink>
      <w:r w:rsidRPr="00544FE2">
        <w:rPr>
          <w:rFonts w:asciiTheme="minorHAnsi" w:hAnsiTheme="minorHAnsi" w:cstheme="minorHAnsi"/>
          <w:szCs w:val="22"/>
        </w:rPr>
        <w:t xml:space="preserve"> MDMA</w:t>
      </w:r>
      <w:r>
        <w:rPr>
          <w:rFonts w:asciiTheme="minorHAnsi" w:hAnsiTheme="minorHAnsi" w:cstheme="minorHAnsi"/>
          <w:szCs w:val="22"/>
        </w:rPr>
        <w:t xml:space="preserve"> triggers the release of various</w:t>
      </w:r>
      <w:r w:rsidRPr="00544FE2">
        <w:rPr>
          <w:rFonts w:asciiTheme="minorHAnsi" w:hAnsiTheme="minorHAnsi" w:cstheme="minorHAnsi"/>
          <w:szCs w:val="22"/>
        </w:rPr>
        <w:t xml:space="preserve"> neurotransmitters, most notably serotonin, which has</w:t>
      </w:r>
      <w:r w:rsidR="000572FF">
        <w:rPr>
          <w:rFonts w:asciiTheme="minorHAnsi" w:hAnsiTheme="minorHAnsi" w:cstheme="minorHAnsi"/>
          <w:szCs w:val="22"/>
        </w:rPr>
        <w:t xml:space="preserve"> effects on mood and perception.</w:t>
      </w:r>
      <w:hyperlink w:anchor="_ENREF_49" w:tooltip="Gamma, 2000 #6237"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&lt;EndNote&gt;&lt;Cite&gt;&lt;Author&gt;Gamma&lt;/Author&gt;&lt;Year&gt;2000&lt;/Year&gt;&lt;RecNum&gt;6237&lt;/RecNum&gt;&lt;DisplayText&gt;&lt;style face="superscript"&gt;49&lt;/style&gt;&lt;/DisplayText&gt;&lt;record&gt;&lt;rec-number&gt;6237&lt;/rec-number&gt;&lt;foreign-keys&gt;&lt;key app="EN" db-id="fd0xtef5qfr059eedsspfvzlrdw2tzd95dpr" timestamp="1504228793"&gt;6237&lt;/key&gt;&lt;/foreign-keys&gt;&lt;ref-type name="Journal Article"&gt;17&lt;/ref-type&gt;&lt;contributors&gt;&lt;authors&gt;&lt;author&gt;Gamma, A.&lt;/author&gt;&lt;author&gt;Buck, A.&lt;/author&gt;&lt;author&gt;Berthold, T.&lt;/author&gt;&lt;author&gt;Hell, D.&lt;/author&gt;&lt;author&gt;Vollenweider, F. X.&lt;/author&gt;&lt;/authors&gt;&lt;/contributors&gt;&lt;titles&gt;&lt;title&gt;3,4-methylenedioxymethamphetamine (MDMA) modulates cortical and limbic brain activity as measured by [H2 15 O]-PET in healthy humans&lt;/title&gt;&lt;secondary-title&gt;Neuropsychopharmacology&lt;/secondary-title&gt;&lt;/titles&gt;&lt;periodical&gt;&lt;full-title&gt;Neuropsychopharmacology&lt;/full-title&gt;&lt;/periodical&gt;&lt;pages&gt;388-395&lt;/pages&gt;&lt;volume&gt;23&lt;/volume&gt;&lt;dates&gt;&lt;year&gt;2000&lt;/year&gt;&lt;/dates&gt;&lt;urls&gt;&lt;/urls&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49</w:t>
        </w:r>
        <w:r w:rsidR="001D645C">
          <w:rPr>
            <w:rFonts w:asciiTheme="minorHAnsi" w:hAnsiTheme="minorHAnsi" w:cstheme="minorHAnsi"/>
            <w:szCs w:val="22"/>
          </w:rPr>
          <w:fldChar w:fldCharType="end"/>
        </w:r>
      </w:hyperlink>
      <w:r>
        <w:rPr>
          <w:rFonts w:asciiTheme="minorHAnsi" w:hAnsiTheme="minorHAnsi" w:cstheme="minorHAnsi"/>
          <w:szCs w:val="22"/>
        </w:rPr>
        <w:t xml:space="preserve"> Since there is evidence for diminished serotonin release in PTSD which can manifest in aggression, impulsivity, depression, and </w:t>
      </w:r>
      <w:r w:rsidRPr="003211E7">
        <w:rPr>
          <w:rFonts w:asciiTheme="minorHAnsi" w:hAnsiTheme="minorHAnsi" w:cstheme="minorHAnsi"/>
          <w:szCs w:val="22"/>
        </w:rPr>
        <w:t>suicidality</w:t>
      </w:r>
      <w:r w:rsidR="00B27084">
        <w:rPr>
          <w:rFonts w:asciiTheme="minorHAnsi" w:hAnsiTheme="minorHAnsi" w:cstheme="minorHAnsi"/>
          <w:szCs w:val="22"/>
        </w:rPr>
        <w:t>,</w:t>
      </w:r>
      <w:hyperlink w:anchor="_ENREF_52" w:tooltip="Vermetten, 2002 #6238" w:history="1">
        <w:r w:rsidR="001D645C" w:rsidRPr="003211E7">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&lt;EndNote&gt;&lt;Cite&gt;&lt;Author&gt;Vermetten&lt;/Author&gt;&lt;Year&gt;2002&lt;/Year&gt;&lt;RecNum&gt;6238&lt;/RecNum&gt;&lt;DisplayText&gt;&lt;style face="superscript"&gt;52&lt;/style&gt;&lt;/DisplayText&gt;&lt;record&gt;&lt;rec-number&gt;6238&lt;/rec-number&gt;&lt;foreign-keys&gt;&lt;key app="EN" db-id="fd0xtef5qfr059eedsspfvzlrdw2tzd95dpr" timestamp="1504231074"&gt;6238&lt;/key&gt;&lt;/foreign-keys&gt;&lt;ref-type name="Journal Article"&gt;17&lt;/ref-type&gt;&lt;contributors&gt;&lt;authors&gt;&lt;author&gt;Vermetten, E.&lt;/author&gt;&lt;author&gt;Bremner, J. D.&lt;/author&gt;&lt;/authors&gt;&lt;/contributors&gt;&lt;titles&gt;&lt;title&gt;Circuits and systems in stress. II. Applications to neurobiology and treatment in posttraumatic stress disorder.&lt;/title&gt;&lt;secondary-title&gt;Depression and Anxiety&lt;/secondary-title&gt;&lt;/titles&gt;&lt;periodical&gt;&lt;full-title&gt;Depression and Anxiety&lt;/full-title&gt;&lt;/periodical&gt;&lt;pages&gt;14-38&lt;/pages&gt;&lt;volume&gt;16&lt;/volume&gt;&lt;dates&gt;&lt;year&gt;2002&lt;/year&gt;&lt;/dates&gt;&lt;urls&gt;&lt;/urls&gt;&lt;electronic-resource-num&gt;https://doi.org/10.1002/da.10017&lt;/electronic-resource-num&gt;&lt;/record&gt;&lt;/Cite&gt;&lt;/EndNote&gt;</w:instrText>
        </w:r>
        <w:r w:rsidR="001D645C" w:rsidRPr="003211E7">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52</w:t>
        </w:r>
        <w:r w:rsidR="001D645C" w:rsidRPr="003211E7">
          <w:rPr>
            <w:rFonts w:asciiTheme="minorHAnsi" w:hAnsiTheme="minorHAnsi" w:cstheme="minorHAnsi"/>
            <w:szCs w:val="22"/>
          </w:rPr>
          <w:fldChar w:fldCharType="end"/>
        </w:r>
      </w:hyperlink>
      <w:r>
        <w:rPr>
          <w:rFonts w:asciiTheme="minorHAnsi" w:hAnsiTheme="minorHAnsi" w:cstheme="minorHAnsi"/>
          <w:szCs w:val="22"/>
        </w:rPr>
        <w:t xml:space="preserve"> the increased availability of serotonin is a possible mechanism for MDMA-induced reductions in PTSD symptoms. MDMA also</w:t>
      </w:r>
      <w:r w:rsidRPr="00544FE2">
        <w:rPr>
          <w:rFonts w:asciiTheme="minorHAnsi" w:hAnsiTheme="minorHAnsi" w:cstheme="minorHAnsi"/>
          <w:szCs w:val="22"/>
        </w:rPr>
        <w:t xml:space="preserve"> </w:t>
      </w:r>
      <w:r>
        <w:rPr>
          <w:rFonts w:asciiTheme="minorHAnsi" w:hAnsiTheme="minorHAnsi" w:cstheme="minorHAnsi"/>
          <w:szCs w:val="22"/>
        </w:rPr>
        <w:t>increases</w:t>
      </w:r>
      <w:r w:rsidRPr="00544FE2">
        <w:rPr>
          <w:rFonts w:asciiTheme="minorHAnsi" w:hAnsiTheme="minorHAnsi" w:cstheme="minorHAnsi"/>
          <w:szCs w:val="22"/>
        </w:rPr>
        <w:t xml:space="preserve"> </w:t>
      </w:r>
      <w:r>
        <w:rPr>
          <w:rFonts w:asciiTheme="minorHAnsi" w:hAnsiTheme="minorHAnsi" w:cstheme="minorHAnsi"/>
          <w:szCs w:val="22"/>
        </w:rPr>
        <w:t xml:space="preserve">circulating </w:t>
      </w:r>
      <w:r w:rsidRPr="00544FE2">
        <w:rPr>
          <w:rFonts w:asciiTheme="minorHAnsi" w:hAnsiTheme="minorHAnsi" w:cstheme="minorHAnsi"/>
          <w:szCs w:val="22"/>
        </w:rPr>
        <w:t>neuropeptides, most notably oxytocin, which is associated with prosocial effects such as affiliation, bonding, and trust</w:t>
      </w:r>
      <w:r w:rsidR="00E72DF2">
        <w:rPr>
          <w:rFonts w:asciiTheme="minorHAnsi" w:hAnsiTheme="minorHAnsi" w:cstheme="minorHAnsi"/>
          <w:szCs w:val="22"/>
        </w:rPr>
        <w:t>.</w:t>
      </w:r>
      <w:hyperlink w:anchor="_ENREF_53" w:tooltip="Dumont, 2009 #6241"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&lt;EndNote&gt;&lt;Cite&gt;&lt;Author&gt;Dumont&lt;/Author&gt;&lt;Year&gt;2009&lt;/Year&gt;&lt;RecNum&gt;6241&lt;/RecNum&gt;&lt;DisplayText&gt;&lt;style face="superscript"&gt;53&lt;/style&gt;&lt;/DisplayText&gt;&lt;record&gt;&lt;rec-number&gt;6241&lt;/rec-number&gt;&lt;foreign-keys&gt;&lt;key app="EN" db-id="fd0xtef5qfr059eedsspfvzlrdw2tzd95dpr" timestamp="1504232757"&gt;6241&lt;/key&gt;&lt;/foreign-keys&gt;&lt;ref-type name="Journal Article"&gt;17&lt;/ref-type&gt;&lt;contributors&gt;&lt;authors&gt;&lt;author&gt;Dumont, G. J.&lt;/author&gt;&lt;author&gt;Sweep, F. C.&lt;/author&gt;&lt;author&gt;van der Steen, R.&lt;/author&gt;&lt;author&gt;Hermsen, R.&lt;/author&gt;&lt;author&gt;Donders, A. R.&lt;/author&gt;&lt;/authors&gt;&lt;/contributors&gt;&lt;titles&gt;&lt;title&gt;Increased oxytocin concentrations and prosocial feelings in humans after ecstasy (3,4-methylenedioxymethamphetamine) administration&lt;/title&gt;&lt;secondary-title&gt;Social Neuroscience&lt;/secondary-title&gt;&lt;/titles&gt;&lt;periodical&gt;&lt;full-title&gt;Social Neuroscience&lt;/full-title&gt;&lt;/periodical&gt;&lt;pages&gt;359-366&lt;/pages&gt;&lt;volume&gt;4&lt;/volume&gt;&lt;dates&gt;&lt;year&gt;2009&lt;/year&gt;&lt;/dates&gt;&lt;urls&gt;&lt;/urls&gt;&lt;electronic-resource-num&gt;https://doi.org/10.1080/17470910802649470&lt;/electronic-resource-num&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53</w:t>
        </w:r>
        <w:r w:rsidR="001D645C">
          <w:rPr>
            <w:rFonts w:asciiTheme="minorHAnsi" w:hAnsiTheme="minorHAnsi" w:cstheme="minorHAnsi"/>
            <w:szCs w:val="22"/>
          </w:rPr>
          <w:fldChar w:fldCharType="end"/>
        </w:r>
      </w:hyperlink>
      <w:r>
        <w:rPr>
          <w:rFonts w:asciiTheme="minorHAnsi" w:hAnsiTheme="minorHAnsi" w:cstheme="minorHAnsi"/>
          <w:szCs w:val="22"/>
        </w:rPr>
        <w:t xml:space="preserve"> These effects </w:t>
      </w:r>
      <w:r w:rsidRPr="00544FE2">
        <w:rPr>
          <w:rFonts w:asciiTheme="minorHAnsi" w:hAnsiTheme="minorHAnsi" w:cstheme="minorHAnsi"/>
          <w:szCs w:val="22"/>
        </w:rPr>
        <w:t>may assist with strengthening the therapeutic alliance</w:t>
      </w:r>
      <w:r>
        <w:rPr>
          <w:rFonts w:asciiTheme="minorHAnsi" w:hAnsiTheme="minorHAnsi" w:cstheme="minorHAnsi"/>
          <w:szCs w:val="22"/>
        </w:rPr>
        <w:t>, which is recognised as being crucial for recovery from PTSD</w:t>
      </w:r>
      <w:r w:rsidR="00C44668">
        <w:rPr>
          <w:rFonts w:asciiTheme="minorHAnsi" w:hAnsiTheme="minorHAnsi" w:cstheme="minorHAnsi"/>
          <w:szCs w:val="22"/>
        </w:rPr>
        <w:t>.</w:t>
      </w:r>
      <w:hyperlink w:anchor="_ENREF_9" w:tooltip="Oehen, 2013 #6230"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&lt;EndNote&gt;&lt;Cite&gt;&lt;Author&gt;Oehen&lt;/Author&gt;&lt;Year&gt;2013&lt;/Year&gt;&lt;RecNum&gt;6230&lt;/RecNum&gt;&lt;DisplayText&gt;&lt;style face="superscript"&gt;9&lt;/style&gt;&lt;/DisplayText&gt;&lt;record&gt;&lt;rec-number&gt;6230&lt;/rec-number&gt;&lt;foreign-keys&gt;&lt;key app="EN" db-id="fd0xtef5qfr059eedsspfvzlrdw2tzd95dpr" timestamp="1504213873"&gt;6230&lt;/key&gt;&lt;/foreign-keys&gt;&lt;ref-type name="Journal Article"&gt;17&lt;/ref-type&gt;&lt;contributors&gt;&lt;authors&gt;&lt;author&gt;Oehen, P.&lt;/author&gt;&lt;author&gt;Traber, R.&lt;/author&gt;&lt;author&gt;Widmer, V.&lt;/author&gt;&lt;author&gt;Schnyder, U.&lt;/author&gt;&lt;/authors&gt;&lt;/contributors&gt;&lt;titles&gt;&lt;title&gt;A randomised, controlled pilot study of MDMA (±3,4-Methylenedioxymethamphetamine)-assisted psychotherapy for treatment of resistant, chronic posttraumatic stress disorder (PTSD)&lt;/title&gt;&lt;secondary-title&gt;Journal of Psychopharmacology&lt;/secondary-title&gt;&lt;/titles&gt;&lt;periodical&gt;&lt;full-title&gt;Journal of Psychopharmacology&lt;/full-title&gt;&lt;/periodical&gt;&lt;pages&gt;40-52&lt;/pages&gt;&lt;volume&gt;27&lt;/volume&gt;&lt;dates&gt;&lt;year&gt;2013&lt;/year&gt;&lt;/dates&gt;&lt;urls&gt;&lt;/urls&gt;&lt;electronic-resource-num&gt;https://doi.org/10.1177/0269881112464827&lt;/electronic-resource-num&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9</w:t>
        </w:r>
        <w:r w:rsidR="001D645C">
          <w:rPr>
            <w:rFonts w:asciiTheme="minorHAnsi" w:hAnsiTheme="minorHAnsi" w:cstheme="minorHAnsi"/>
            <w:szCs w:val="22"/>
          </w:rPr>
          <w:fldChar w:fldCharType="end"/>
        </w:r>
      </w:hyperlink>
      <w:r>
        <w:rPr>
          <w:rFonts w:asciiTheme="minorHAnsi" w:hAnsiTheme="minorHAnsi" w:cstheme="minorHAnsi"/>
          <w:szCs w:val="22"/>
        </w:rPr>
        <w:t xml:space="preserve"> Therefore</w:t>
      </w:r>
      <w:r w:rsidR="00E72DF2">
        <w:rPr>
          <w:rFonts w:asciiTheme="minorHAnsi" w:hAnsiTheme="minorHAnsi" w:cstheme="minorHAnsi"/>
          <w:szCs w:val="22"/>
        </w:rPr>
        <w:t>,</w:t>
      </w:r>
      <w:r>
        <w:rPr>
          <w:rFonts w:asciiTheme="minorHAnsi" w:hAnsiTheme="minorHAnsi" w:cstheme="minorHAnsi"/>
          <w:szCs w:val="22"/>
        </w:rPr>
        <w:t xml:space="preserve"> MDMA is thought to be an effective addition to psychotherapy for treating PTSD via its neurophysiological effects, and its influence on the </w:t>
      </w:r>
      <w:r w:rsidRPr="00544FE2">
        <w:rPr>
          <w:rFonts w:asciiTheme="minorHAnsi" w:eastAsia="TimesNewRoman" w:hAnsiTheme="minorHAnsi" w:cstheme="minorHAnsi"/>
          <w:szCs w:val="22"/>
        </w:rPr>
        <w:t>psychotherapeutic process itself</w:t>
      </w:r>
      <w:r w:rsidR="005F20E5">
        <w:rPr>
          <w:rFonts w:asciiTheme="minorHAnsi" w:eastAsia="TimesNewRoman" w:hAnsiTheme="minorHAnsi" w:cstheme="minorHAnsi"/>
          <w:szCs w:val="22"/>
        </w:rPr>
        <w:t>.</w:t>
      </w:r>
      <w:hyperlink w:anchor="_ENREF_9" w:tooltip="Oehen, 2013 #6230" w:history="1">
        <w:r w:rsidR="001D645C">
          <w:rPr>
            <w:rFonts w:asciiTheme="minorHAnsi" w:eastAsia="TimesNewRoman" w:hAnsiTheme="minorHAnsi" w:cstheme="minorHAnsi"/>
            <w:szCs w:val="22"/>
          </w:rPr>
          <w:fldChar w:fldCharType="begin"/>
        </w:r>
        <w:r w:rsidR="001D645C">
          <w:rPr>
            <w:rFonts w:asciiTheme="minorHAnsi" w:eastAsia="TimesNewRoman" w:hAnsiTheme="minorHAnsi" w:cstheme="minorHAnsi"/>
            <w:szCs w:val="22"/>
          </w:rPr>
          <w:instrText xml:space="preserve"> ADDIN EN.CITE &lt;EndNote&gt;&lt;Cite&gt;&lt;Author&gt;Oehen&lt;/Author&gt;&lt;Year&gt;2013&lt;/Year&gt;&lt;RecNum&gt;6230&lt;/RecNum&gt;&lt;DisplayText&gt;&lt;style face="superscript"&gt;9&lt;/style&gt;&lt;/DisplayText&gt;&lt;record&gt;&lt;rec-number&gt;6230&lt;/rec-number&gt;&lt;foreign-keys&gt;&lt;key app="EN" db-id="fd0xtef5qfr059eedsspfvzlrdw2tzd95dpr" timestamp="1504213873"&gt;6230&lt;/key&gt;&lt;/foreign-keys&gt;&lt;ref-type name="Journal Article"&gt;17&lt;/ref-type&gt;&lt;contributors&gt;&lt;authors&gt;&lt;author&gt;Oehen, P.&lt;/author&gt;&lt;author&gt;Traber, R.&lt;/author&gt;&lt;author&gt;Widmer, V.&lt;/author&gt;&lt;author&gt;Schnyder, U.&lt;/author&gt;&lt;/authors&gt;&lt;/contributors&gt;&lt;titles&gt;&lt;title&gt;A randomised, controlled pilot study of MDMA (±3,4-Methylenedioxymethamphetamine)-assisted psychotherapy for treatment of resistant, chronic posttraumatic stress disorder (PTSD)&lt;/title&gt;&lt;secondary-title&gt;Journal of Psychopharmacology&lt;/secondary-title&gt;&lt;/titles&gt;&lt;periodical&gt;&lt;full-title&gt;Journal of Psychopharmacology&lt;/full-title&gt;&lt;/periodical&gt;&lt;pages&gt;40-52&lt;/pages&gt;&lt;volume&gt;27&lt;/volume&gt;&lt;dates&gt;&lt;year&gt;2013&lt;/year&gt;&lt;/dates&gt;&lt;urls&gt;&lt;/urls&gt;&lt;electronic-resource-num&gt;https://doi.org/10.1177/0269881112464827&lt;/electronic-resource-num&gt;&lt;/record&gt;&lt;/Cite&gt;&lt;/EndNote&gt;</w:instrText>
        </w:r>
        <w:r w:rsidR="001D645C">
          <w:rPr>
            <w:rFonts w:asciiTheme="minorHAnsi" w:eastAsia="TimesNewRoman" w:hAnsiTheme="minorHAnsi" w:cstheme="minorHAnsi"/>
            <w:szCs w:val="22"/>
          </w:rPr>
          <w:fldChar w:fldCharType="separate"/>
        </w:r>
        <w:r w:rsidR="001D645C" w:rsidRPr="00647124">
          <w:rPr>
            <w:rFonts w:asciiTheme="minorHAnsi" w:eastAsia="TimesNewRoman" w:hAnsiTheme="minorHAnsi" w:cstheme="minorHAnsi"/>
            <w:noProof/>
            <w:szCs w:val="22"/>
            <w:vertAlign w:val="superscript"/>
          </w:rPr>
          <w:t>9</w:t>
        </w:r>
        <w:r w:rsidR="001D645C">
          <w:rPr>
            <w:rFonts w:asciiTheme="minorHAnsi" w:eastAsia="TimesNewRoman" w:hAnsiTheme="minorHAnsi" w:cstheme="minorHAnsi"/>
            <w:szCs w:val="22"/>
          </w:rPr>
          <w:fldChar w:fldCharType="end"/>
        </w:r>
      </w:hyperlink>
    </w:p>
    <w:p w14:paraId="08F5E828" w14:textId="02D4ED7D" w:rsidR="00BD6BB3" w:rsidRDefault="00BD6BB3" w:rsidP="00FA2A36">
      <w:pPr>
        <w:autoSpaceDE w:val="0"/>
        <w:autoSpaceDN w:val="0"/>
        <w:adjustRightInd w:val="0"/>
        <w:spacing w:line="360" w:lineRule="auto"/>
        <w:rPr>
          <w:rFonts w:asciiTheme="minorHAnsi" w:eastAsia="TimesNewRoman" w:hAnsiTheme="minorHAnsi" w:cstheme="minorHAnsi"/>
          <w:szCs w:val="22"/>
        </w:rPr>
      </w:pPr>
      <w:r>
        <w:rPr>
          <w:rFonts w:asciiTheme="minorHAnsi" w:hAnsiTheme="minorHAnsi" w:cstheme="minorHAnsi"/>
          <w:szCs w:val="22"/>
        </w:rPr>
        <w:t>Taken together, these MDMA-induced neurophysiological changes are thought to reduce fear while increasing interpersonal trust in the psychotherapeutic process, and thus contribute to decreases in PTSD symptomatology</w:t>
      </w:r>
      <w:r w:rsidR="0038499D">
        <w:rPr>
          <w:rFonts w:asciiTheme="minorHAnsi" w:hAnsiTheme="minorHAnsi" w:cstheme="minorHAnsi"/>
          <w:szCs w:val="22"/>
        </w:rPr>
        <w:t>.</w:t>
      </w:r>
      <w:hyperlink w:anchor="_ENREF_9" w:tooltip="Oehen, 2013 #6230" w:history="1">
        <w:r w:rsidR="001D645C" w:rsidRPr="00544FE2">
          <w:rPr>
            <w:rFonts w:asciiTheme="minorHAnsi" w:eastAsia="TimesNewRoman" w:hAnsiTheme="minorHAnsi" w:cstheme="minorHAnsi"/>
            <w:szCs w:val="22"/>
          </w:rPr>
          <w:fldChar w:fldCharType="begin"/>
        </w:r>
        <w:r w:rsidR="001D645C">
          <w:rPr>
            <w:rFonts w:asciiTheme="minorHAnsi" w:eastAsia="TimesNewRoman" w:hAnsiTheme="minorHAnsi" w:cstheme="minorHAnsi"/>
            <w:szCs w:val="22"/>
          </w:rPr>
          <w:instrText xml:space="preserve"> ADDIN EN.CITE &lt;EndNote&gt;&lt;Cite&gt;&lt;Author&gt;Oehen&lt;/Author&gt;&lt;Year&gt;2013&lt;/Year&gt;&lt;RecNum&gt;6230&lt;/RecNum&gt;&lt;DisplayText&gt;&lt;style face="superscript"&gt;9&lt;/style&gt;&lt;/DisplayText&gt;&lt;record&gt;&lt;rec-number&gt;6230&lt;/rec-number&gt;&lt;foreign-keys&gt;&lt;key app="EN" db-id="fd0xtef5qfr059eedsspfvzlrdw2tzd95dpr" timestamp="1504213873"&gt;6230&lt;/key&gt;&lt;/foreign-keys&gt;&lt;ref-type name="Journal Article"&gt;17&lt;/ref-type&gt;&lt;contributors&gt;&lt;authors&gt;&lt;author&gt;Oehen, P.&lt;/author&gt;&lt;author&gt;Traber, R.&lt;/author&gt;&lt;author&gt;Widmer, V.&lt;/author&gt;&lt;author&gt;Schnyder, U.&lt;/author&gt;&lt;/authors&gt;&lt;/contributors&gt;&lt;titles&gt;&lt;title&gt;A randomised, controlled pilot study of MDMA (±3,4-Methylenedioxymethamphetamine)-assisted psychotherapy for treatment of resistant, chronic posttraumatic stress disorder (PTSD)&lt;/title&gt;&lt;secondary-title&gt;Journal of Psychopharmacology&lt;/secondary-title&gt;&lt;/titles&gt;&lt;periodical&gt;&lt;full-title&gt;Journal of Psychopharmacology&lt;/full-title&gt;&lt;/periodical&gt;&lt;pages&gt;40-52&lt;/pages&gt;&lt;volume&gt;27&lt;/volume&gt;&lt;dates&gt;&lt;year&gt;2013&lt;/year&gt;&lt;/dates&gt;&lt;urls&gt;&lt;/urls&gt;&lt;electronic-resource-num&gt;https://doi.org/10.1177/0269881112464827&lt;/electronic-resource-num&gt;&lt;/record&gt;&lt;/Cite&gt;&lt;/EndNote&gt;</w:instrText>
        </w:r>
        <w:r w:rsidR="001D645C" w:rsidRPr="00544FE2">
          <w:rPr>
            <w:rFonts w:asciiTheme="minorHAnsi" w:eastAsia="TimesNewRoman" w:hAnsiTheme="minorHAnsi" w:cstheme="minorHAnsi"/>
            <w:szCs w:val="22"/>
          </w:rPr>
          <w:fldChar w:fldCharType="separate"/>
        </w:r>
        <w:r w:rsidR="001D645C" w:rsidRPr="00647124">
          <w:rPr>
            <w:rFonts w:asciiTheme="minorHAnsi" w:eastAsia="TimesNewRoman" w:hAnsiTheme="minorHAnsi" w:cstheme="minorHAnsi"/>
            <w:noProof/>
            <w:szCs w:val="22"/>
            <w:vertAlign w:val="superscript"/>
          </w:rPr>
          <w:t>9</w:t>
        </w:r>
        <w:r w:rsidR="001D645C" w:rsidRPr="00544FE2">
          <w:rPr>
            <w:rFonts w:asciiTheme="minorHAnsi" w:eastAsia="TimesNewRoman" w:hAnsiTheme="minorHAnsi" w:cstheme="minorHAnsi"/>
            <w:szCs w:val="22"/>
          </w:rPr>
          <w:fldChar w:fldCharType="end"/>
        </w:r>
      </w:hyperlink>
    </w:p>
    <w:p w14:paraId="5CD809BE" w14:textId="77777777" w:rsidR="00BD6BB3" w:rsidRDefault="00BD6BB3" w:rsidP="00FA2A36">
      <w:pPr>
        <w:pStyle w:val="Heading3"/>
        <w:spacing w:after="200"/>
      </w:pPr>
      <w:bookmarkStart w:id="29" w:name="_Toc497476642"/>
      <w:r>
        <w:t>MDMA and anxiety</w:t>
      </w:r>
      <w:bookmarkEnd w:id="29"/>
    </w:p>
    <w:p w14:paraId="66FA953D" w14:textId="23FF16AA" w:rsidR="00BD6BB3" w:rsidRPr="000E393F" w:rsidRDefault="00BD6BB3" w:rsidP="000E393F">
      <w:pPr>
        <w:autoSpaceDE w:val="0"/>
        <w:autoSpaceDN w:val="0"/>
        <w:adjustRightInd w:val="0"/>
        <w:spacing w:line="360" w:lineRule="auto"/>
        <w:rPr>
          <w:rFonts w:asciiTheme="minorHAnsi" w:eastAsia="TimesNewRoman" w:hAnsiTheme="minorHAnsi" w:cstheme="minorHAnsi"/>
          <w:szCs w:val="22"/>
        </w:rPr>
      </w:pPr>
      <w:r>
        <w:t xml:space="preserve">There is very little literature that has examined whether MDMA may have </w:t>
      </w:r>
      <w:r w:rsidR="00187EA2">
        <w:t>anxiolytic effects</w:t>
      </w:r>
      <w:r>
        <w:t xml:space="preserve">. However, </w:t>
      </w:r>
      <w:r w:rsidR="00EA680F">
        <w:t xml:space="preserve">rodent studies </w:t>
      </w:r>
      <w:r>
        <w:t>provide insight into possible mechanisms by which MDMA might reduce anxiety symptoms</w:t>
      </w:r>
      <w:r w:rsidR="000560F2">
        <w:t>.</w:t>
      </w:r>
      <w:r>
        <w:fldChar w:fldCharType="begin"/>
      </w:r>
      <w:r w:rsidR="00647124">
        <w:instrText xml:space="preserve"> ADDIN EN.CITE &lt;EndNote&gt;&lt;Cite&gt;&lt;Author&gt;Leon&lt;/Author&gt;&lt;Year&gt;2013&lt;/Year&gt;&lt;RecNum&gt;6314&lt;/RecNum&gt;&lt;DisplayText&gt;&lt;style face="superscript"&gt;54,55&lt;/style&gt;&lt;/DisplayText&gt;&lt;record&gt;&lt;rec-number&gt;6314&lt;/rec-number&gt;&lt;foreign-keys&gt;&lt;key app="EN" db-id="fd0xtef5qfr059eedsspfvzlrdw2tzd95dpr" timestamp="1504826401"&gt;6314&lt;/key&gt;&lt;/foreign-keys&gt;&lt;ref-type name="Journal Article"&gt;17&lt;/ref-type&gt;&lt;contributors&gt;&lt;authors&gt;&lt;author&gt;Leon, L. A.&lt;/author&gt;&lt;author&gt;Cardenas, F. P.&lt;/author&gt;&lt;/authors&gt;&lt;/contributors&gt;&lt;titles&gt;&lt;title&gt;3, 4-methylenedioximethamphetamin reverses anxiety induced by chronic mild stress&lt;/title&gt;&lt;secondary-title&gt;Avances en Psicología Latinoamericana&lt;/secondary-title&gt;&lt;/titles&gt;&lt;periodical&gt;&lt;full-title&gt;Avances en Psicología Latinoamericana&lt;/full-title&gt;&lt;/periodical&gt;&lt;pages&gt;266-278&lt;/pages&gt;&lt;volume&gt;31&lt;/volume&gt;&lt;dates&gt;&lt;year&gt;2013&lt;/year&gt;&lt;/dates&gt;&lt;urls&gt;&lt;/urls&gt;&lt;/record&gt;&lt;/Cite&gt;&lt;Cite&gt;&lt;Author&gt;Lin&lt;/Author&gt;&lt;Year&gt;1999&lt;/Year&gt;&lt;RecNum&gt;6313&lt;/RecNum&gt;&lt;record&gt;&lt;rec-number&gt;6313&lt;/rec-number&gt;&lt;foreign-keys&gt;&lt;key app="EN" db-id="fd0xtef5qfr059eedsspfvzlrdw2tzd95dpr" timestamp="1504826187"&gt;6313&lt;/key&gt;&lt;/foreign-keys&gt;&lt;ref-type name="Journal Article"&gt;17&lt;/ref-type&gt;&lt;contributors&gt;&lt;authors&gt;&lt;author&gt;Lin, H. Q.&lt;/author&gt;&lt;author&gt;Burden, P. M.&lt;/author&gt;&lt;author&gt;Christie, M. J.&lt;/author&gt;&lt;author&gt;Johnston, G. A.&lt;/author&gt;&lt;/authors&gt;&lt;/contributors&gt;&lt;titles&gt;&lt;title&gt;The anxiogenic-like and anxiolytic-like effects of MDMA on mice in the elevated plus-maze: A comparison with amphetamine&lt;/title&gt;&lt;secondary-title&gt;Pharmacology Biochemistry and Behavior&lt;/secondary-title&gt;&lt;/titles&gt;&lt;periodical&gt;&lt;full-title&gt;Pharmacology Biochemistry and Behavior&lt;/full-title&gt;&lt;/periodical&gt;&lt;pages&gt;403-408&lt;/pages&gt;&lt;volume&gt;62&lt;/volume&gt;&lt;dates&gt;&lt;year&gt;1999&lt;/year&gt;&lt;/dates&gt;&lt;urls&gt;&lt;/urls&gt;&lt;/record&gt;&lt;/Cite&gt;&lt;/EndNote&gt;</w:instrText>
      </w:r>
      <w:r>
        <w:fldChar w:fldCharType="separate"/>
      </w:r>
      <w:hyperlink w:anchor="_ENREF_54" w:tooltip="Leon, 2013 #6314" w:history="1">
        <w:r w:rsidR="001D645C" w:rsidRPr="00647124">
          <w:rPr>
            <w:noProof/>
            <w:vertAlign w:val="superscript"/>
          </w:rPr>
          <w:t>54</w:t>
        </w:r>
      </w:hyperlink>
      <w:r w:rsidR="00647124" w:rsidRPr="00647124">
        <w:rPr>
          <w:noProof/>
          <w:vertAlign w:val="superscript"/>
        </w:rPr>
        <w:t>,</w:t>
      </w:r>
      <w:hyperlink w:anchor="_ENREF_55" w:tooltip="Lin, 1999 #6313" w:history="1">
        <w:r w:rsidR="001D645C" w:rsidRPr="00647124">
          <w:rPr>
            <w:noProof/>
            <w:vertAlign w:val="superscript"/>
          </w:rPr>
          <w:t>55</w:t>
        </w:r>
      </w:hyperlink>
      <w:r>
        <w:fldChar w:fldCharType="end"/>
      </w:r>
      <w:r>
        <w:t xml:space="preserve"> For example, Leon and Cardenas</w:t>
      </w:r>
      <w:hyperlink w:anchor="_ENREF_54" w:tooltip="Leon, 2013 #6314" w:history="1">
        <w:r w:rsidR="001D645C">
          <w:fldChar w:fldCharType="begin"/>
        </w:r>
        <w:r w:rsidR="001D645C">
          <w:instrText xml:space="preserve"> ADDIN EN.CITE &lt;EndNote&gt;&lt;Cite ExcludeAuth="1"&gt;&lt;Author&gt;Leon&lt;/Author&gt;&lt;Year&gt;2013&lt;/Year&gt;&lt;RecNum&gt;6314&lt;/RecNum&gt;&lt;DisplayText&gt;&lt;style face="superscript"&gt;54&lt;/style&gt;&lt;/DisplayText&gt;&lt;record&gt;&lt;rec-number&gt;6314&lt;/rec-number&gt;&lt;foreign-keys&gt;&lt;key app="EN" db-id="fd0xtef5qfr059eedsspfvzlrdw2tzd95dpr" timestamp="1504826401"&gt;6314&lt;/key&gt;&lt;/foreign-keys&gt;&lt;ref-type name="Journal Article"&gt;17&lt;/ref-type&gt;&lt;contributors&gt;&lt;authors&gt;&lt;author&gt;Leon, L. A.&lt;/author&gt;&lt;author&gt;Cardenas, F. P.&lt;/author&gt;&lt;/authors&gt;&lt;/contributors&gt;&lt;titles&gt;&lt;title&gt;3, 4-methylenedioximethamphetamin reverses anxiety induced by chronic mild stress&lt;/title&gt;&lt;secondary-title&gt;Avances en Psicología Latinoamericana&lt;/secondary-title&gt;&lt;/titles&gt;&lt;periodical&gt;&lt;full-title&gt;Avances en Psicología Latinoamericana&lt;/full-title&gt;&lt;/periodical&gt;&lt;pages&gt;266-278&lt;/pages&gt;&lt;volume&gt;31&lt;/volume&gt;&lt;dates&gt;&lt;year&gt;2013&lt;/year&gt;&lt;/dates&gt;&lt;urls&gt;&lt;/urls&gt;&lt;/record&gt;&lt;/Cite&gt;&lt;/EndNote&gt;</w:instrText>
        </w:r>
        <w:r w:rsidR="001D645C">
          <w:fldChar w:fldCharType="separate"/>
        </w:r>
        <w:r w:rsidR="001D645C" w:rsidRPr="00647124">
          <w:rPr>
            <w:noProof/>
            <w:vertAlign w:val="superscript"/>
          </w:rPr>
          <w:t>54</w:t>
        </w:r>
        <w:r w:rsidR="001D645C">
          <w:fldChar w:fldCharType="end"/>
        </w:r>
      </w:hyperlink>
      <w:r>
        <w:t xml:space="preserve"> suggested that MDMA might act as an enhancer of coping strategies in mice, and that the anxiolytic-like effect of MDMA suggests a change in the emotional valence of potential aversive stimuli so that it is ‘reinterpreted’ as normal stimuli, possibly by dopaminergic mediation.</w:t>
      </w:r>
    </w:p>
    <w:p w14:paraId="363C2F7C" w14:textId="77777777" w:rsidR="00825368" w:rsidRDefault="00825368" w:rsidP="000E393F">
      <w:pPr>
        <w:pStyle w:val="Heading3"/>
        <w:spacing w:after="200"/>
      </w:pPr>
      <w:bookmarkStart w:id="30" w:name="_Toc497476643"/>
      <w:r>
        <w:t>MDMA and depression</w:t>
      </w:r>
      <w:bookmarkEnd w:id="30"/>
    </w:p>
    <w:p w14:paraId="3DF67838" w14:textId="60CCFCFB" w:rsidR="00825368" w:rsidRDefault="00BF2AC7" w:rsidP="00C03A32">
      <w:pPr>
        <w:spacing w:line="360" w:lineRule="auto"/>
      </w:pPr>
      <w:r>
        <w:t>T</w:t>
      </w:r>
      <w:r w:rsidR="006F66DD">
        <w:t>he potential to treat depression with MDMA</w:t>
      </w:r>
      <w:r>
        <w:t xml:space="preserve"> is</w:t>
      </w:r>
      <w:r w:rsidR="006F66DD">
        <w:t xml:space="preserve"> based on</w:t>
      </w:r>
      <w:r w:rsidR="00135078">
        <w:t xml:space="preserve"> the monoamine hypothesis</w:t>
      </w:r>
      <w:r w:rsidR="000560F2">
        <w:t>.</w:t>
      </w:r>
      <w:hyperlink w:anchor="_ENREF_56" w:tooltip="Patel, 2015 #6308" w:history="1">
        <w:r w:rsidR="001D645C">
          <w:fldChar w:fldCharType="begin"/>
        </w:r>
        <w:r w:rsidR="001D645C">
          <w:instrText xml:space="preserve"> ADDIN EN.CITE &lt;EndNote&gt;&lt;Cite&gt;&lt;Author&gt;Patel&lt;/Author&gt;&lt;Year&gt;2015&lt;/Year&gt;&lt;RecNum&gt;6308&lt;/RecNum&gt;&lt;DisplayText&gt;&lt;style face="superscript"&gt;56&lt;/style&gt;&lt;/DisplayText&gt;&lt;record&gt;&lt;rec-number&gt;6308&lt;/rec-number&gt;&lt;foreign-keys&gt;&lt;key app="EN" db-id="fd0xtef5qfr059eedsspfvzlrdw2tzd95dpr" timestamp="1504754617"&gt;6308&lt;/key&gt;&lt;/foreign-keys&gt;&lt;ref-type name="Journal Article"&gt;17&lt;/ref-type&gt;&lt;contributors&gt;&lt;authors&gt;&lt;author&gt;Patel, R.&lt;/author&gt;&lt;author&gt;Titheradge, D.&lt;/author&gt;&lt;/authors&gt;&lt;/contributors&gt;&lt;titles&gt;&lt;title&gt;MDMA for the treatment of mood disorder: All talk no substance?&lt;/title&gt;&lt;secondary-title&gt;Therapeutic Advances in Psychopharmacology&lt;/secondary-title&gt;&lt;/titles&gt;&lt;periodical&gt;&lt;full-title&gt;Therapeutic Advances in Psychopharmacology&lt;/full-title&gt;&lt;/periodical&gt;&lt;pages&gt;179-188&lt;/pages&gt;&lt;volume&gt;5&lt;/volume&gt;&lt;dates&gt;&lt;year&gt;2015&lt;/year&gt;&lt;/dates&gt;&lt;urls&gt;&lt;/urls&gt;&lt;electronic-resource-num&gt;https://doi.org/10.1177/2045125315583786&lt;/electronic-resource-num&gt;&lt;/record&gt;&lt;/Cite&gt;&lt;/EndNote&gt;</w:instrText>
        </w:r>
        <w:r w:rsidR="001D645C">
          <w:fldChar w:fldCharType="separate"/>
        </w:r>
        <w:r w:rsidR="001D645C" w:rsidRPr="00647124">
          <w:rPr>
            <w:noProof/>
            <w:vertAlign w:val="superscript"/>
          </w:rPr>
          <w:t>56</w:t>
        </w:r>
        <w:r w:rsidR="001D645C">
          <w:fldChar w:fldCharType="end"/>
        </w:r>
      </w:hyperlink>
      <w:r w:rsidR="00135078">
        <w:t xml:space="preserve"> </w:t>
      </w:r>
      <w:r w:rsidR="00D55A36">
        <w:t xml:space="preserve">As </w:t>
      </w:r>
      <w:r w:rsidR="001079AB">
        <w:t xml:space="preserve">described </w:t>
      </w:r>
      <w:r w:rsidR="00D55A36">
        <w:t>earlier</w:t>
      </w:r>
      <w:r w:rsidR="00C32830">
        <w:t>, t</w:t>
      </w:r>
      <w:r w:rsidR="00135078">
        <w:t xml:space="preserve">he monoamine hypothesis </w:t>
      </w:r>
      <w:r w:rsidR="00264E4A">
        <w:t xml:space="preserve">predicts that the underlying pathophysiologic basis </w:t>
      </w:r>
      <w:r w:rsidR="00CE2F64">
        <w:t>of</w:t>
      </w:r>
      <w:r w:rsidR="00264E4A">
        <w:t xml:space="preserve"> depression is a depletion in</w:t>
      </w:r>
      <w:r w:rsidR="00553044">
        <w:t xml:space="preserve"> the levels of serotonin, norep</w:t>
      </w:r>
      <w:r w:rsidR="00264E4A">
        <w:t>inephrine, and/or dopamine in the central n</w:t>
      </w:r>
      <w:r w:rsidR="009E4C27">
        <w:t>ervous system</w:t>
      </w:r>
      <w:r w:rsidR="00803594">
        <w:t>.</w:t>
      </w:r>
      <w:hyperlink w:anchor="_ENREF_29" w:tooltip="Delgado, 2000 #6309" w:history="1">
        <w:r w:rsidR="001D645C">
          <w:fldChar w:fldCharType="begin"/>
        </w:r>
        <w:r w:rsidR="001D645C">
          <w:instrText xml:space="preserve"> ADDIN EN.CITE &lt;EndNote&gt;&lt;Cite&gt;&lt;Author&gt;Delgado&lt;/Author&gt;&lt;Year&gt;2000&lt;/Year&gt;&lt;RecNum&gt;6309&lt;/RecNum&gt;&lt;DisplayText&gt;&lt;style face="superscript"&gt;29&lt;/style&gt;&lt;/DisplayText&gt;&lt;record&gt;&lt;rec-number&gt;6309&lt;/rec-number&gt;&lt;foreign-keys&gt;&lt;key app="EN" db-id="fd0xtef5qfr059eedsspfvzlrdw2tzd95dpr" timestamp="1504755657"&gt;6309&lt;/key&gt;&lt;/foreign-keys&gt;&lt;ref-type name="Journal Article"&gt;17&lt;/ref-type&gt;&lt;contributors&gt;&lt;authors&gt;&lt;author&gt;Delgado, P. L.&lt;/author&gt;&lt;/authors&gt;&lt;/contributors&gt;&lt;titles&gt;&lt;title&gt;Depression: The case for a monoamine deficiency&lt;/title&gt;&lt;secondary-title&gt;Journal of Clinical Psychiatry&lt;/secondary-title&gt;&lt;/titles&gt;&lt;periodical&gt;&lt;full-title&gt;Journal of Clinical Psychiatry&lt;/full-title&gt;&lt;/periodical&gt;&lt;pages&gt;7-11&lt;/pages&gt;&lt;volume&gt;61&lt;/volume&gt;&lt;dates&gt;&lt;year&gt;2000&lt;/year&gt;&lt;/dates&gt;&lt;urls&gt;&lt;/urls&gt;&lt;/record&gt;&lt;/Cite&gt;&lt;/EndNote&gt;</w:instrText>
        </w:r>
        <w:r w:rsidR="001D645C">
          <w:fldChar w:fldCharType="separate"/>
        </w:r>
        <w:r w:rsidR="001D645C" w:rsidRPr="00CA5028">
          <w:rPr>
            <w:noProof/>
            <w:vertAlign w:val="superscript"/>
          </w:rPr>
          <w:t>29</w:t>
        </w:r>
        <w:r w:rsidR="001D645C">
          <w:fldChar w:fldCharType="end"/>
        </w:r>
      </w:hyperlink>
      <w:r w:rsidR="00DC5B5F">
        <w:t xml:space="preserve"> </w:t>
      </w:r>
      <w:r w:rsidR="00610BDE">
        <w:t xml:space="preserve">However, in a recent review, </w:t>
      </w:r>
      <w:r w:rsidR="00803594">
        <w:t>Patel and Titheradge</w:t>
      </w:r>
      <w:hyperlink w:anchor="_ENREF_56" w:tooltip="Patel, 2015 #6308" w:history="1">
        <w:r w:rsidR="001D645C">
          <w:fldChar w:fldCharType="begin"/>
        </w:r>
        <w:r w:rsidR="001D645C">
          <w:instrText xml:space="preserve"> ADDIN EN.CITE &lt;EndNote&gt;&lt;Cite ExcludeAuth="1"&gt;&lt;Author&gt;Patel&lt;/Author&gt;&lt;Year&gt;2015&lt;/Year&gt;&lt;RecNum&gt;6308&lt;/RecNum&gt;&lt;DisplayText&gt;&lt;style face="superscript"&gt;56&lt;/style&gt;&lt;/DisplayText&gt;&lt;record&gt;&lt;rec-number&gt;6308&lt;/rec-number&gt;&lt;foreign-keys&gt;&lt;key app="EN" db-id="fd0xtef5qfr059eedsspfvzlrdw2tzd95dpr" timestamp="1504754617"&gt;6308&lt;/key&gt;&lt;/foreign-keys&gt;&lt;ref-type name="Journal Article"&gt;17&lt;/ref-type&gt;&lt;contributors&gt;&lt;authors&gt;&lt;author&gt;Patel, R.&lt;/author&gt;&lt;author&gt;Titheradge, D.&lt;/author&gt;&lt;/authors&gt;&lt;/contributors&gt;&lt;titles&gt;&lt;title&gt;MDMA for the treatment of mood disorder: All talk no substance?&lt;/title&gt;&lt;secondary-title&gt;Therapeutic Advances in Psychopharmacology&lt;/secondary-title&gt;&lt;/titles&gt;&lt;periodical&gt;&lt;full-title&gt;Therapeutic Advances in Psychopharmacology&lt;/full-title&gt;&lt;/periodical&gt;&lt;pages&gt;179-188&lt;/pages&gt;&lt;volume&gt;5&lt;/volume&gt;&lt;dates&gt;&lt;year&gt;2015&lt;/year&gt;&lt;/dates&gt;&lt;urls&gt;&lt;/urls&gt;&lt;electronic-resource-num&gt;https://doi.org/10.1177/2045125315583786&lt;/electronic-resource-num&gt;&lt;/record&gt;&lt;/Cite&gt;&lt;/EndNote&gt;</w:instrText>
        </w:r>
        <w:r w:rsidR="001D645C">
          <w:fldChar w:fldCharType="separate"/>
        </w:r>
        <w:r w:rsidR="001D645C" w:rsidRPr="00647124">
          <w:rPr>
            <w:noProof/>
            <w:vertAlign w:val="superscript"/>
          </w:rPr>
          <w:t>56</w:t>
        </w:r>
        <w:r w:rsidR="001D645C">
          <w:fldChar w:fldCharType="end"/>
        </w:r>
      </w:hyperlink>
      <w:r w:rsidR="00E92D8C">
        <w:t xml:space="preserve"> </w:t>
      </w:r>
      <w:r w:rsidR="00610BDE">
        <w:t xml:space="preserve">reported that experimental evidence of antidepressant action of MDMA is low, comprising one rodent study and one </w:t>
      </w:r>
      <w:r w:rsidR="00590495">
        <w:t xml:space="preserve">human </w:t>
      </w:r>
      <w:r w:rsidR="00610BDE">
        <w:t>volunteer study.</w:t>
      </w:r>
      <w:r w:rsidR="00AF2926">
        <w:t xml:space="preserve"> They did</w:t>
      </w:r>
      <w:r w:rsidR="00526E2F">
        <w:t>,</w:t>
      </w:r>
      <w:r w:rsidR="00150E45">
        <w:t xml:space="preserve"> however, highlight that MDMA has the potential to act as a rapid-onset antidepressant via its modulation of the 5-HT (serotonin) system</w:t>
      </w:r>
      <w:r w:rsidR="00FD4400">
        <w:t>,</w:t>
      </w:r>
      <w:r w:rsidR="00150E45">
        <w:t xml:space="preserve"> and as an augmentation strategy in cognitive therapy.</w:t>
      </w:r>
    </w:p>
    <w:p w14:paraId="336EE3D2" w14:textId="77777777" w:rsidR="007E483A" w:rsidRDefault="00FA03E0" w:rsidP="000F5378">
      <w:pPr>
        <w:pStyle w:val="Heading2"/>
      </w:pPr>
      <w:bookmarkStart w:id="31" w:name="_Toc497476644"/>
      <w:r>
        <w:t>LSD</w:t>
      </w:r>
      <w:bookmarkEnd w:id="31"/>
    </w:p>
    <w:p w14:paraId="4026C336" w14:textId="785B3982" w:rsidR="007E48DC" w:rsidRPr="00D53B68" w:rsidRDefault="006F6A50" w:rsidP="007E48DC">
      <w:pPr>
        <w:spacing w:line="360" w:lineRule="auto"/>
        <w:rPr>
          <w:rFonts w:asciiTheme="minorHAnsi" w:hAnsiTheme="minorHAnsi" w:cstheme="minorHAnsi"/>
          <w:szCs w:val="22"/>
        </w:rPr>
      </w:pPr>
      <w:r w:rsidRPr="00031585">
        <w:t>LSD</w:t>
      </w:r>
      <w:r w:rsidR="007E48DC" w:rsidRPr="00031585">
        <w:t>, also known as ‘acid’</w:t>
      </w:r>
      <w:r w:rsidR="00A12C58">
        <w:t>,</w:t>
      </w:r>
      <w:r w:rsidR="007E48DC" w:rsidRPr="000B4041">
        <w:t xml:space="preserve"> </w:t>
      </w:r>
      <w:r w:rsidR="007E48DC" w:rsidRPr="00031585">
        <w:rPr>
          <w:rFonts w:asciiTheme="minorHAnsi" w:hAnsiTheme="minorHAnsi" w:cstheme="minorHAnsi"/>
          <w:szCs w:val="22"/>
        </w:rPr>
        <w:t>is a semisynthetic drug derived from ergot, a grain fungus</w:t>
      </w:r>
      <w:r w:rsidR="00803594">
        <w:rPr>
          <w:rFonts w:asciiTheme="minorHAnsi" w:hAnsiTheme="minorHAnsi" w:cstheme="minorHAnsi"/>
          <w:szCs w:val="22"/>
        </w:rPr>
        <w:t>.</w:t>
      </w:r>
      <w:r w:rsidR="007E48DC" w:rsidRPr="00031585">
        <w:rPr>
          <w:rFonts w:asciiTheme="minorHAnsi" w:hAnsiTheme="minorHAnsi" w:cstheme="minorHAnsi"/>
          <w:szCs w:val="22"/>
        </w:rPr>
        <w:fldChar w:fldCharType="begin"/>
      </w:r>
      <w:r w:rsidR="00647124">
        <w:rPr>
          <w:rFonts w:asciiTheme="minorHAnsi" w:hAnsiTheme="minorHAnsi" w:cstheme="minorHAnsi"/>
          <w:szCs w:val="22"/>
        </w:rPr>
        <w:instrText xml:space="preserve"> ADDIN EN.CITE &lt;EndNote&gt;&lt;Cite&gt;&lt;Author&gt;Freye&lt;/Author&gt;&lt;Year&gt;2009&lt;/Year&gt;&lt;RecNum&gt;6300&lt;/RecNum&gt;&lt;DisplayText&gt;&lt;style face="superscript"&gt;2,57&lt;/style&gt;&lt;/DisplayText&gt;&lt;record&gt;&lt;rec-number&gt;6300&lt;/rec-number&gt;&lt;foreign-keys&gt;&lt;key app="EN" db-id="fd0xtef5qfr059eedsspfvzlrdw2tzd95dpr" timestamp="1504748339"&gt;6300&lt;/key&gt;&lt;/foreign-keys&gt;&lt;ref-type name="Book Section"&gt;5&lt;/ref-type&gt;&lt;contributors&gt;&lt;authors&gt;&lt;author&gt;Freye, E.&lt;/author&gt;&lt;/authors&gt;&lt;secondary-authors&gt;&lt;author&gt;Freye, E.&lt;/author&gt;&lt;/secondary-authors&gt;&lt;/contributors&gt;&lt;titles&gt;&lt;title&gt;LSD, a semisynthetic psychedelic drug&lt;/title&gt;&lt;secondary-title&gt;Pharmacology and abuse of cocaine, amphetamines, ecstasy and related designer drugs&lt;/secondary-title&gt;&lt;/titles&gt;&lt;pages&gt;229-231&lt;/pages&gt;&lt;dates&gt;&lt;year&gt;2009&lt;/year&gt;&lt;/dates&gt;&lt;urls&gt;&lt;/urls&gt;&lt;electronic-resource-num&gt;https://doi.org/10.1007/978-90-481-2448-0_39,&lt;/electronic-resource-num&gt;&lt;/record&gt;&lt;/Cite&gt;&lt;Cite&gt;&lt;Author&gt;Geyer&lt;/Author&gt;&lt;Year&gt;2009&lt;/Year&gt;&lt;RecNum&gt;6298&lt;/RecNum&gt;&lt;record&gt;&lt;rec-number&gt;6298&lt;/rec-number&gt;&lt;foreign-keys&gt;&lt;key app="EN" db-id="fd0xtef5qfr059eedsspfvzlrdw2tzd95dpr" timestamp="1504747735"&gt;6298&lt;/key&gt;&lt;/foreign-keys&gt;&lt;ref-type name="Book Section"&gt;5&lt;/ref-type&gt;&lt;contributors&gt;&lt;authors&gt;&lt;author&gt;Geyer, M. A.&lt;/author&gt;&lt;author&gt;Nichols, D. E.&lt;/author&gt;&lt;author&gt;Vollenweider, F. X.&lt;/author&gt;&lt;/authors&gt;&lt;secondary-authors&gt;&lt;author&gt;Squire, L. R.&lt;/author&gt;&lt;/secondary-authors&gt;&lt;/contributors&gt;&lt;titles&gt;&lt;title&gt;Serotonin-related psychedelic drugs&lt;/title&gt;&lt;secondary-title&gt;Encyclopedia of neuroscience&lt;/secondary-title&gt;&lt;/titles&gt;&lt;pages&gt;731-738&lt;/pages&gt;&lt;dates&gt;&lt;year&gt;2009&lt;/year&gt;&lt;/dates&gt;&lt;urls&gt;&lt;/urls&gt;&lt;electronic-resource-num&gt;https://doi.org/10.1016/B978-008045046-9.01160-8&lt;/electronic-resource-num&gt;&lt;/record&gt;&lt;/Cite&gt;&lt;/EndNote&gt;</w:instrText>
      </w:r>
      <w:r w:rsidR="007E48DC" w:rsidRPr="00031585">
        <w:rPr>
          <w:rFonts w:asciiTheme="minorHAnsi" w:hAnsiTheme="minorHAnsi" w:cstheme="minorHAnsi"/>
          <w:szCs w:val="22"/>
        </w:rPr>
        <w:fldChar w:fldCharType="separate"/>
      </w:r>
      <w:hyperlink w:anchor="_ENREF_2" w:tooltip="Geyer, 2009 #6298" w:history="1">
        <w:r w:rsidR="001D645C" w:rsidRPr="00647124">
          <w:rPr>
            <w:rFonts w:asciiTheme="minorHAnsi" w:hAnsiTheme="minorHAnsi" w:cstheme="minorHAnsi"/>
            <w:noProof/>
            <w:szCs w:val="22"/>
            <w:vertAlign w:val="superscript"/>
          </w:rPr>
          <w:t>2</w:t>
        </w:r>
      </w:hyperlink>
      <w:r w:rsidR="00647124" w:rsidRPr="00647124">
        <w:rPr>
          <w:rFonts w:asciiTheme="minorHAnsi" w:hAnsiTheme="minorHAnsi" w:cstheme="minorHAnsi"/>
          <w:noProof/>
          <w:szCs w:val="22"/>
          <w:vertAlign w:val="superscript"/>
        </w:rPr>
        <w:t>,</w:t>
      </w:r>
      <w:hyperlink w:anchor="_ENREF_57" w:tooltip="Freye, 2009 #6300" w:history="1">
        <w:r w:rsidR="001D645C" w:rsidRPr="00647124">
          <w:rPr>
            <w:rFonts w:asciiTheme="minorHAnsi" w:hAnsiTheme="minorHAnsi" w:cstheme="minorHAnsi"/>
            <w:noProof/>
            <w:szCs w:val="22"/>
            <w:vertAlign w:val="superscript"/>
          </w:rPr>
          <w:t>57</w:t>
        </w:r>
      </w:hyperlink>
      <w:r w:rsidR="007E48DC" w:rsidRPr="00031585">
        <w:rPr>
          <w:rFonts w:asciiTheme="minorHAnsi" w:hAnsiTheme="minorHAnsi" w:cstheme="minorHAnsi"/>
          <w:szCs w:val="22"/>
        </w:rPr>
        <w:fldChar w:fldCharType="end"/>
      </w:r>
      <w:r w:rsidR="007E48DC" w:rsidRPr="000B4041">
        <w:rPr>
          <w:rFonts w:asciiTheme="minorHAnsi" w:hAnsiTheme="minorHAnsi" w:cstheme="minorHAnsi"/>
          <w:szCs w:val="22"/>
        </w:rPr>
        <w:t xml:space="preserve"> </w:t>
      </w:r>
      <w:r w:rsidR="00E90C6B">
        <w:rPr>
          <w:rFonts w:asciiTheme="minorHAnsi" w:hAnsiTheme="minorHAnsi" w:cstheme="minorHAnsi"/>
          <w:szCs w:val="22"/>
        </w:rPr>
        <w:t>Categorised</w:t>
      </w:r>
      <w:r w:rsidR="007E48DC" w:rsidRPr="00031585">
        <w:rPr>
          <w:rFonts w:asciiTheme="minorHAnsi" w:hAnsiTheme="minorHAnsi" w:cstheme="minorHAnsi"/>
          <w:szCs w:val="22"/>
        </w:rPr>
        <w:t xml:space="preserve"> as a classical hallucinogen, it alters the functioning of the serotonergic system, which is implicated in anxiety and depressive disorders</w:t>
      </w:r>
      <w:r w:rsidR="005D45E0">
        <w:rPr>
          <w:rFonts w:asciiTheme="minorHAnsi" w:hAnsiTheme="minorHAnsi" w:cstheme="minorHAnsi"/>
          <w:szCs w:val="22"/>
        </w:rPr>
        <w:t>.</w:t>
      </w:r>
      <w:hyperlink w:anchor="_ENREF_34" w:tooltip="Baumeister, 2014 #6299" w:history="1">
        <w:r w:rsidR="001D645C" w:rsidRPr="00031585">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&lt;EndNote&gt;&lt;Cite&gt;&lt;Author&gt;Baumeister&lt;/Author&gt;&lt;Year&gt;2014&lt;/Year&gt;&lt;RecNum&gt;6299&lt;/RecNum&gt;&lt;DisplayText&gt;&lt;style face="superscript"&gt;34&lt;/style&gt;&lt;/DisplayText&gt;&lt;record&gt;&lt;rec-number&gt;6299&lt;/rec-number&gt;&lt;foreign-keys&gt;&lt;key app="EN" db-id="fd0xtef5qfr059eedsspfvzlrdw2tzd95dpr" timestamp="1504748109"&gt;6299&lt;/key&gt;&lt;/foreign-keys&gt;&lt;ref-type name="Journal Article"&gt;17&lt;/ref-type&gt;&lt;contributors&gt;&lt;authors&gt;&lt;author&gt;Baumeister, D.&lt;/author&gt;&lt;author&gt;Barnes, G.&lt;/author&gt;&lt;author&gt;Giaroli, G.&lt;/author&gt;&lt;author&gt;Tracy, D.&lt;/author&gt;&lt;/authors&gt;&lt;/contributors&gt;&lt;titles&gt;&lt;title&gt;Classical hallucinogens as antidepressants? A review of pharmacodynamics and putative clinical roles&lt;/title&gt;&lt;secondary-title&gt;Therapeutic Advances in Psychopharmacology&lt;/secondary-title&gt;&lt;/titles&gt;&lt;periodical&gt;&lt;full-title&gt;Therapeutic Advances in Psychopharmacology&lt;/full-title&gt;&lt;/periodical&gt;&lt;pages&gt;156-169&lt;/pages&gt;&lt;volume&gt;4&lt;/volume&gt;&lt;dates&gt;&lt;year&gt;2014&lt;/year&gt;&lt;/dates&gt;&lt;urls&gt;&lt;/urls&gt;&lt;electronic-resource-num&gt;https://doi.org/10.1177/2045125314527985&lt;/electronic-resource-num&gt;&lt;/record&gt;&lt;/Cite&gt;&lt;/EndNote&gt;</w:instrText>
        </w:r>
        <w:r w:rsidR="001D645C" w:rsidRPr="00031585">
          <w:rPr>
            <w:rFonts w:asciiTheme="minorHAnsi" w:hAnsiTheme="minorHAnsi" w:cstheme="minorHAnsi"/>
            <w:szCs w:val="22"/>
          </w:rPr>
          <w:fldChar w:fldCharType="separate"/>
        </w:r>
        <w:r w:rsidR="001D645C" w:rsidRPr="00CA5028">
          <w:rPr>
            <w:rFonts w:asciiTheme="minorHAnsi" w:hAnsiTheme="minorHAnsi" w:cstheme="minorHAnsi"/>
            <w:noProof/>
            <w:szCs w:val="22"/>
            <w:vertAlign w:val="superscript"/>
          </w:rPr>
          <w:t>34</w:t>
        </w:r>
        <w:r w:rsidR="001D645C" w:rsidRPr="00031585">
          <w:rPr>
            <w:rFonts w:asciiTheme="minorHAnsi" w:hAnsiTheme="minorHAnsi" w:cstheme="minorHAnsi"/>
            <w:szCs w:val="22"/>
          </w:rPr>
          <w:fldChar w:fldCharType="end"/>
        </w:r>
      </w:hyperlink>
      <w:r w:rsidR="002C5772">
        <w:rPr>
          <w:rFonts w:asciiTheme="minorHAnsi" w:hAnsiTheme="minorHAnsi" w:cstheme="minorHAnsi"/>
          <w:szCs w:val="22"/>
        </w:rPr>
        <w:t xml:space="preserve"> </w:t>
      </w:r>
      <w:r w:rsidR="00AF2926">
        <w:rPr>
          <w:rFonts w:asciiTheme="minorHAnsi" w:hAnsiTheme="minorHAnsi" w:cstheme="minorHAnsi"/>
          <w:szCs w:val="22"/>
        </w:rPr>
        <w:t>Like</w:t>
      </w:r>
      <w:r w:rsidR="002C5772">
        <w:rPr>
          <w:rFonts w:asciiTheme="minorHAnsi" w:hAnsiTheme="minorHAnsi" w:cstheme="minorHAnsi"/>
          <w:szCs w:val="22"/>
        </w:rPr>
        <w:t xml:space="preserve"> MDMA, LSD is used as an adjunct to psychotherapy</w:t>
      </w:r>
      <w:r w:rsidR="00C849E3">
        <w:rPr>
          <w:rFonts w:asciiTheme="minorHAnsi" w:hAnsiTheme="minorHAnsi" w:cstheme="minorHAnsi"/>
          <w:szCs w:val="22"/>
        </w:rPr>
        <w:t xml:space="preserve"> rather than as a stand-alone treatment. </w:t>
      </w:r>
      <w:r w:rsidR="008766CD">
        <w:rPr>
          <w:rFonts w:asciiTheme="minorHAnsi" w:hAnsiTheme="minorHAnsi" w:cstheme="minorHAnsi"/>
          <w:szCs w:val="22"/>
        </w:rPr>
        <w:t xml:space="preserve">Given in a psychotherapeutic context, </w:t>
      </w:r>
      <w:r w:rsidR="00C849E3">
        <w:rPr>
          <w:rFonts w:asciiTheme="minorHAnsi" w:hAnsiTheme="minorHAnsi" w:cstheme="minorHAnsi"/>
          <w:szCs w:val="22"/>
        </w:rPr>
        <w:t>LSD facilitates</w:t>
      </w:r>
      <w:r w:rsidR="002C5772">
        <w:rPr>
          <w:rFonts w:asciiTheme="minorHAnsi" w:hAnsiTheme="minorHAnsi" w:cstheme="minorHAnsi"/>
          <w:szCs w:val="22"/>
        </w:rPr>
        <w:t xml:space="preserve"> a </w:t>
      </w:r>
      <w:r w:rsidR="00C849E3">
        <w:rPr>
          <w:rFonts w:asciiTheme="minorHAnsi" w:hAnsiTheme="minorHAnsi" w:cstheme="minorHAnsi"/>
          <w:szCs w:val="22"/>
        </w:rPr>
        <w:t>p</w:t>
      </w:r>
      <w:r w:rsidR="002C5772">
        <w:rPr>
          <w:rFonts w:asciiTheme="minorHAnsi" w:hAnsiTheme="minorHAnsi" w:cstheme="minorHAnsi"/>
          <w:szCs w:val="22"/>
        </w:rPr>
        <w:t>sychedelic state</w:t>
      </w:r>
      <w:r w:rsidR="00C849E3">
        <w:rPr>
          <w:rFonts w:asciiTheme="minorHAnsi" w:hAnsiTheme="minorHAnsi" w:cstheme="minorHAnsi"/>
          <w:szCs w:val="22"/>
        </w:rPr>
        <w:t>, intensified emotions, and a deeper self-awareness</w:t>
      </w:r>
      <w:r w:rsidR="002E68CF">
        <w:rPr>
          <w:rFonts w:asciiTheme="minorHAnsi" w:hAnsiTheme="minorHAnsi" w:cstheme="minorHAnsi"/>
          <w:szCs w:val="22"/>
        </w:rPr>
        <w:t>,</w:t>
      </w:r>
      <w:r w:rsidR="008766CD">
        <w:rPr>
          <w:rFonts w:asciiTheme="minorHAnsi" w:hAnsiTheme="minorHAnsi" w:cstheme="minorHAnsi"/>
          <w:szCs w:val="22"/>
        </w:rPr>
        <w:t xml:space="preserve"> </w:t>
      </w:r>
      <w:r w:rsidR="002E68CF">
        <w:rPr>
          <w:rFonts w:asciiTheme="minorHAnsi" w:hAnsiTheme="minorHAnsi" w:cstheme="minorHAnsi"/>
          <w:szCs w:val="22"/>
        </w:rPr>
        <w:t>all of which alter</w:t>
      </w:r>
      <w:r w:rsidR="008766CD">
        <w:rPr>
          <w:rFonts w:asciiTheme="minorHAnsi" w:hAnsiTheme="minorHAnsi" w:cstheme="minorHAnsi"/>
          <w:szCs w:val="22"/>
        </w:rPr>
        <w:t xml:space="preserve"> how the participant encounters their own “inner realities”</w:t>
      </w:r>
      <w:r w:rsidR="005D45E0">
        <w:rPr>
          <w:rFonts w:asciiTheme="minorHAnsi" w:hAnsiTheme="minorHAnsi" w:cstheme="minorHAnsi"/>
          <w:szCs w:val="22"/>
        </w:rPr>
        <w:t>.</w:t>
      </w:r>
      <w:hyperlink w:anchor="_ENREF_58" w:tooltip="Gasser, 2014 #6264"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&lt;EndNote&gt;&lt;Cite&gt;&lt;Author&gt;Gasser&lt;/Author&gt;&lt;Year&gt;2014&lt;/Year&gt;&lt;RecNum&gt;6264&lt;/RecNum&gt;&lt;DisplayText&gt;&lt;style face="superscript"&gt;58&lt;/style&gt;&lt;/DisplayText&gt;&lt;record&gt;&lt;rec-number&gt;6264&lt;/rec-number&gt;&lt;foreign-keys&gt;&lt;key app="EN" db-id="fd0xtef5qfr059eedsspfvzlrdw2tzd95dpr" timestamp="1504243092"&gt;6264&lt;/key&gt;&lt;/foreign-keys&gt;&lt;ref-type name="Journal Article"&gt;17&lt;/ref-type&gt;&lt;contributors&gt;&lt;authors&gt;&lt;author&gt;Gasser, P.&lt;/author&gt;&lt;author&gt;Holstein, D.&lt;/author&gt;&lt;author&gt;Michel, Y.&lt;/author&gt;&lt;author&gt;Doblin, R.&lt;/author&gt;&lt;author&gt;Yazar-Klosinski, B.&lt;/author&gt;&lt;author&gt;Passie, T.&lt;/author&gt;&lt;author&gt;Brenneisen, R.&lt;/author&gt;&lt;/authors&gt;&lt;/contributors&gt;&lt;titles&gt;&lt;title&gt;Safety and efficacy of lysergic acid diethylamide-assisted psychotherapy for anxiety associated with life-threatening diseases&lt;/title&gt;&lt;secondary-title&gt;The Journal of Nervous and Mental Disease&lt;/secondary-title&gt;&lt;/titles&gt;&lt;periodical&gt;&lt;full-title&gt;The Journal of Nervous and Mental Disease&lt;/full-title&gt;&lt;/periodical&gt;&lt;pages&gt;513-520&lt;/pages&gt;&lt;volume&gt;202&lt;/volume&gt;&lt;dates&gt;&lt;year&gt;2014&lt;/year&gt;&lt;/dates&gt;&lt;urls&gt;&lt;/urls&gt;&lt;electronic-resource-num&gt;https://doi.org/10.1097/NMD.0000000000000113&lt;/electronic-resource-num&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58</w:t>
        </w:r>
        <w:r w:rsidR="001D645C">
          <w:rPr>
            <w:rFonts w:asciiTheme="minorHAnsi" w:hAnsiTheme="minorHAnsi" w:cstheme="minorHAnsi"/>
            <w:szCs w:val="22"/>
          </w:rPr>
          <w:fldChar w:fldCharType="end"/>
        </w:r>
      </w:hyperlink>
      <w:r w:rsidR="009D5CE6">
        <w:rPr>
          <w:rFonts w:asciiTheme="minorHAnsi" w:hAnsiTheme="minorHAnsi" w:cstheme="minorHAnsi"/>
          <w:szCs w:val="22"/>
        </w:rPr>
        <w:t xml:space="preserve"> </w:t>
      </w:r>
      <w:r w:rsidR="00825F5E">
        <w:rPr>
          <w:rFonts w:asciiTheme="minorHAnsi" w:hAnsiTheme="minorHAnsi" w:cstheme="minorHAnsi"/>
          <w:szCs w:val="22"/>
        </w:rPr>
        <w:t>Psychotherapy s</w:t>
      </w:r>
      <w:r w:rsidR="009D5CE6">
        <w:rPr>
          <w:rFonts w:asciiTheme="minorHAnsi" w:hAnsiTheme="minorHAnsi" w:cstheme="minorHAnsi"/>
          <w:szCs w:val="22"/>
        </w:rPr>
        <w:t xml:space="preserve">essions </w:t>
      </w:r>
      <w:r w:rsidR="007058A1">
        <w:rPr>
          <w:rFonts w:asciiTheme="minorHAnsi" w:hAnsiTheme="minorHAnsi" w:cstheme="minorHAnsi"/>
          <w:szCs w:val="22"/>
        </w:rPr>
        <w:t>that follow the</w:t>
      </w:r>
      <w:r w:rsidR="009D5CE6">
        <w:rPr>
          <w:rFonts w:asciiTheme="minorHAnsi" w:hAnsiTheme="minorHAnsi" w:cstheme="minorHAnsi"/>
          <w:szCs w:val="22"/>
        </w:rPr>
        <w:t xml:space="preserve"> experimental drug sessions </w:t>
      </w:r>
      <w:r w:rsidR="00825F5E">
        <w:rPr>
          <w:rFonts w:asciiTheme="minorHAnsi" w:hAnsiTheme="minorHAnsi" w:cstheme="minorHAnsi"/>
          <w:szCs w:val="22"/>
        </w:rPr>
        <w:t>serve to integrate participants’ experiences and deepen the therapeutic process.</w:t>
      </w:r>
      <w:r w:rsidR="000239FF">
        <w:rPr>
          <w:rFonts w:asciiTheme="minorHAnsi" w:hAnsiTheme="minorHAnsi" w:cstheme="minorHAnsi"/>
          <w:szCs w:val="22"/>
        </w:rPr>
        <w:t xml:space="preserve"> </w:t>
      </w:r>
      <w:r w:rsidR="006323D1">
        <w:rPr>
          <w:rFonts w:asciiTheme="minorHAnsi" w:hAnsiTheme="minorHAnsi" w:cstheme="minorHAnsi"/>
          <w:szCs w:val="22"/>
        </w:rPr>
        <w:t>However, there are u</w:t>
      </w:r>
      <w:r w:rsidR="000239FF">
        <w:rPr>
          <w:rFonts w:asciiTheme="minorHAnsi" w:hAnsiTheme="minorHAnsi" w:cstheme="minorHAnsi"/>
          <w:szCs w:val="22"/>
        </w:rPr>
        <w:t xml:space="preserve">ndesired </w:t>
      </w:r>
      <w:r w:rsidR="00BC0F45">
        <w:rPr>
          <w:rFonts w:asciiTheme="minorHAnsi" w:hAnsiTheme="minorHAnsi" w:cstheme="minorHAnsi"/>
          <w:szCs w:val="22"/>
        </w:rPr>
        <w:t xml:space="preserve">acute </w:t>
      </w:r>
      <w:r w:rsidR="000239FF">
        <w:rPr>
          <w:rFonts w:asciiTheme="minorHAnsi" w:hAnsiTheme="minorHAnsi" w:cstheme="minorHAnsi"/>
          <w:szCs w:val="22"/>
        </w:rPr>
        <w:t>effects</w:t>
      </w:r>
      <w:r w:rsidR="006323D1">
        <w:rPr>
          <w:rFonts w:asciiTheme="minorHAnsi" w:hAnsiTheme="minorHAnsi" w:cstheme="minorHAnsi"/>
          <w:szCs w:val="22"/>
        </w:rPr>
        <w:t xml:space="preserve"> </w:t>
      </w:r>
      <w:r w:rsidR="00492494">
        <w:rPr>
          <w:rFonts w:asciiTheme="minorHAnsi" w:hAnsiTheme="minorHAnsi" w:cstheme="minorHAnsi"/>
          <w:szCs w:val="22"/>
        </w:rPr>
        <w:t xml:space="preserve">of </w:t>
      </w:r>
      <w:r w:rsidR="006323D1">
        <w:rPr>
          <w:rFonts w:asciiTheme="minorHAnsi" w:hAnsiTheme="minorHAnsi" w:cstheme="minorHAnsi"/>
          <w:szCs w:val="22"/>
        </w:rPr>
        <w:t>LSD which</w:t>
      </w:r>
      <w:r w:rsidR="000239FF">
        <w:rPr>
          <w:rFonts w:asciiTheme="minorHAnsi" w:hAnsiTheme="minorHAnsi" w:cstheme="minorHAnsi"/>
          <w:szCs w:val="22"/>
        </w:rPr>
        <w:t xml:space="preserve"> include</w:t>
      </w:r>
      <w:r w:rsidR="00302856">
        <w:rPr>
          <w:rFonts w:asciiTheme="minorHAnsi" w:hAnsiTheme="minorHAnsi" w:cstheme="minorHAnsi"/>
          <w:szCs w:val="22"/>
        </w:rPr>
        <w:t xml:space="preserve"> incidence of negative mood qualities, anxiety,</w:t>
      </w:r>
      <w:r w:rsidR="0056184F">
        <w:rPr>
          <w:rFonts w:asciiTheme="minorHAnsi" w:hAnsiTheme="minorHAnsi" w:cstheme="minorHAnsi"/>
          <w:szCs w:val="22"/>
        </w:rPr>
        <w:t xml:space="preserve"> </w:t>
      </w:r>
      <w:r w:rsidR="00A34CC0">
        <w:rPr>
          <w:rFonts w:asciiTheme="minorHAnsi" w:hAnsiTheme="minorHAnsi" w:cstheme="minorHAnsi"/>
          <w:szCs w:val="22"/>
        </w:rPr>
        <w:t>intense feelings of</w:t>
      </w:r>
      <w:r w:rsidR="00152674">
        <w:rPr>
          <w:rFonts w:asciiTheme="minorHAnsi" w:hAnsiTheme="minorHAnsi" w:cstheme="minorHAnsi"/>
          <w:szCs w:val="22"/>
        </w:rPr>
        <w:t xml:space="preserve"> inferiority, guilt, aggressive feelings,</w:t>
      </w:r>
      <w:r w:rsidR="00302856">
        <w:rPr>
          <w:rFonts w:asciiTheme="minorHAnsi" w:hAnsiTheme="minorHAnsi" w:cstheme="minorHAnsi"/>
          <w:szCs w:val="22"/>
        </w:rPr>
        <w:t xml:space="preserve"> panic, a profound fear of death</w:t>
      </w:r>
      <w:r w:rsidR="005A4540">
        <w:rPr>
          <w:rFonts w:asciiTheme="minorHAnsi" w:hAnsiTheme="minorHAnsi" w:cstheme="minorHAnsi"/>
          <w:szCs w:val="22"/>
        </w:rPr>
        <w:t>,</w:t>
      </w:r>
      <w:r w:rsidR="00302856">
        <w:rPr>
          <w:rFonts w:asciiTheme="minorHAnsi" w:hAnsiTheme="minorHAnsi" w:cstheme="minorHAnsi"/>
          <w:szCs w:val="22"/>
        </w:rPr>
        <w:t xml:space="preserve"> a</w:t>
      </w:r>
      <w:r w:rsidR="00E60B45">
        <w:rPr>
          <w:rFonts w:asciiTheme="minorHAnsi" w:hAnsiTheme="minorHAnsi" w:cstheme="minorHAnsi"/>
          <w:szCs w:val="22"/>
        </w:rPr>
        <w:t>nd suicidal ideation.</w:t>
      </w:r>
      <w:hyperlink w:anchor="_ENREF_59" w:tooltip="Grof, 1975 #6337"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&lt;EndNote&gt;&lt;Cite&gt;&lt;Author&gt;Grof&lt;/Author&gt;&lt;Year&gt;1975&lt;/Year&gt;&lt;RecNum&gt;6337&lt;/RecNum&gt;&lt;DisplayText&gt;&lt;style face="superscript"&gt;59&lt;/style&gt;&lt;/DisplayText&gt;&lt;record&gt;&lt;rec-number&gt;6337&lt;/rec-number&gt;&lt;foreign-keys&gt;&lt;key app="EN" db-id="fd0xtef5qfr059eedsspfvzlrdw2tzd95dpr" timestamp="1509591445"&gt;6337&lt;/key&gt;&lt;/foreign-keys&gt;&lt;ref-type name="Book"&gt;6&lt;/ref-type&gt;&lt;contributors&gt;&lt;authors&gt;&lt;author&gt;Grof, S.&lt;/author&gt;&lt;/authors&gt;&lt;/contributors&gt;&lt;titles&gt;&lt;title&gt;Realms of the human unconsious: Observations from LSD research&lt;/title&gt;&lt;/titles&gt;&lt;dates&gt;&lt;year&gt;1975&lt;/year&gt;&lt;/dates&gt;&lt;pub-location&gt;New York, NY&lt;/pub-location&gt;&lt;publisher&gt;Viking Press&lt;/publisher&gt;&lt;urls&gt;&lt;/urls&gt;&lt;/record&gt;&lt;/Cite&gt;&lt;/EndNote&gt;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59</w:t>
        </w:r>
        <w:r w:rsidR="001D645C">
          <w:rPr>
            <w:rFonts w:asciiTheme="minorHAnsi" w:hAnsiTheme="minorHAnsi" w:cstheme="minorHAnsi"/>
            <w:szCs w:val="22"/>
          </w:rPr>
          <w:fldChar w:fldCharType="end"/>
        </w:r>
      </w:hyperlink>
      <w:r w:rsidR="00BF2E71">
        <w:rPr>
          <w:rFonts w:asciiTheme="minorHAnsi" w:hAnsiTheme="minorHAnsi" w:cstheme="minorHAnsi"/>
          <w:szCs w:val="22"/>
        </w:rPr>
        <w:t xml:space="preserve"> Relatively less</w:t>
      </w:r>
      <w:r w:rsidR="0011024A">
        <w:rPr>
          <w:rFonts w:asciiTheme="minorHAnsi" w:hAnsiTheme="minorHAnsi" w:cstheme="minorHAnsi"/>
          <w:szCs w:val="22"/>
        </w:rPr>
        <w:t xml:space="preserve"> is known about the </w:t>
      </w:r>
      <w:r w:rsidR="00BF2E71">
        <w:rPr>
          <w:rFonts w:asciiTheme="minorHAnsi" w:hAnsiTheme="minorHAnsi" w:cstheme="minorHAnsi"/>
          <w:szCs w:val="22"/>
        </w:rPr>
        <w:t>chronic</w:t>
      </w:r>
      <w:r w:rsidR="00C20700">
        <w:rPr>
          <w:rFonts w:asciiTheme="minorHAnsi" w:hAnsiTheme="minorHAnsi" w:cstheme="minorHAnsi"/>
          <w:szCs w:val="22"/>
        </w:rPr>
        <w:t xml:space="preserve"> effects of LSD</w:t>
      </w:r>
      <w:hyperlink w:anchor="_ENREF_60" w:tooltip="Mucke, 2016 #6339"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&lt;EndNote&gt;&lt;Cite&gt;&lt;Author&gt;Mucke&lt;/Author&gt;&lt;Year&gt;2016&lt;/Year&gt;&lt;RecNum&gt;6339&lt;/RecNum&gt;&lt;DisplayText&gt;&lt;style face="superscript"&gt;60&lt;/style&gt;&lt;/DisplayText&gt;&lt;record&gt;&lt;rec-number&gt;6339&lt;/rec-number&gt;&lt;foreign-keys&gt;&lt;key app="EN" db-id="fd0xtef5qfr059eedsspfvzlrdw2tzd95dpr" timestamp="1509594512"&gt;6339&lt;/key&gt;&lt;/foreign-keys&gt;&lt;ref-type name="Journal Article"&gt;17&lt;/ref-type&gt;&lt;contributors&gt;&lt;authors&gt;&lt;author&gt;Mucke, H. A. M.&lt;/author&gt;&lt;/authors&gt;&lt;/contributors&gt;&lt;titles&gt;&lt;title&gt;From psychiatry to flower power and back again: The amazing story of lysergic acid diethylamide&lt;/title&gt;&lt;secondary-title&gt;ASSAY and Drug Development Technologies&lt;/secondary-title&gt;&lt;/titles&gt;&lt;periodical&gt;&lt;full-title&gt;ASSAY and Drug Development Technologies&lt;/full-title&gt;&lt;/periodical&gt;&lt;pages&gt;276-281&lt;/pages&gt;&lt;volume&gt;June/July&lt;/volume&gt;&lt;dates&gt;&lt;year&gt;2016&lt;/year&gt;&lt;/dates&gt;&lt;urls&gt;&lt;/urls&gt;&lt;electronic-resource-num&gt;https://doi.org/10.1089/adt.2016.747&lt;/electronic-resource-num&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60</w:t>
        </w:r>
        <w:r w:rsidR="001D645C">
          <w:rPr>
            <w:rFonts w:asciiTheme="minorHAnsi" w:hAnsiTheme="minorHAnsi" w:cstheme="minorHAnsi"/>
            <w:szCs w:val="22"/>
          </w:rPr>
          <w:fldChar w:fldCharType="end"/>
        </w:r>
      </w:hyperlink>
      <w:r w:rsidR="00BF2E71">
        <w:rPr>
          <w:rFonts w:asciiTheme="minorHAnsi" w:hAnsiTheme="minorHAnsi" w:cstheme="minorHAnsi"/>
          <w:szCs w:val="22"/>
        </w:rPr>
        <w:t>, although it is not</w:t>
      </w:r>
      <w:r w:rsidR="00EF2A9F">
        <w:rPr>
          <w:rFonts w:asciiTheme="minorHAnsi" w:hAnsiTheme="minorHAnsi" w:cstheme="minorHAnsi"/>
          <w:szCs w:val="22"/>
        </w:rPr>
        <w:t xml:space="preserve"> considered </w:t>
      </w:r>
      <w:r w:rsidR="00BF2E71">
        <w:rPr>
          <w:rFonts w:asciiTheme="minorHAnsi" w:hAnsiTheme="minorHAnsi" w:cstheme="minorHAnsi"/>
          <w:szCs w:val="22"/>
        </w:rPr>
        <w:t>to be</w:t>
      </w:r>
      <w:r w:rsidR="009C2DE5">
        <w:rPr>
          <w:rFonts w:asciiTheme="minorHAnsi" w:hAnsiTheme="minorHAnsi" w:cstheme="minorHAnsi"/>
          <w:szCs w:val="22"/>
        </w:rPr>
        <w:t xml:space="preserve"> </w:t>
      </w:r>
      <w:r w:rsidR="00EF2A9F">
        <w:rPr>
          <w:rFonts w:asciiTheme="minorHAnsi" w:hAnsiTheme="minorHAnsi" w:cstheme="minorHAnsi"/>
          <w:szCs w:val="22"/>
        </w:rPr>
        <w:t>addictive</w:t>
      </w:r>
      <w:r w:rsidR="009C2DE5">
        <w:rPr>
          <w:rFonts w:asciiTheme="minorHAnsi" w:hAnsiTheme="minorHAnsi" w:cstheme="minorHAnsi"/>
          <w:szCs w:val="22"/>
        </w:rPr>
        <w:t>.</w:t>
      </w:r>
      <w:hyperlink w:anchor="_ENREF_61" w:tooltip="Strassman, 1984 #6338"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&lt;EndNote&gt;&lt;Cite&gt;&lt;Author&gt;Strassman&lt;/Author&gt;&lt;Year&gt;1984&lt;/Year&gt;&lt;RecNum&gt;6338&lt;/RecNum&gt;&lt;DisplayText&gt;&lt;style face="superscript"&gt;61&lt;/style&gt;&lt;/DisplayText&gt;&lt;record&gt;&lt;rec-number&gt;6338&lt;/rec-number&gt;&lt;foreign-keys&gt;&lt;key app="EN" db-id="fd0xtef5qfr059eedsspfvzlrdw2tzd95dpr" timestamp="1509594375"&gt;6338&lt;/key&gt;&lt;/foreign-keys&gt;&lt;ref-type name="Journal Article"&gt;17&lt;/ref-type&gt;&lt;contributors&gt;&lt;authors&gt;&lt;author&gt;Strassman, R. J.&lt;/author&gt;&lt;/authors&gt;&lt;/contributors&gt;&lt;titles&gt;&lt;title&gt;Adverse reactions to psychedelic drugs: A review of the literature&lt;/title&gt;&lt;secondary-title&gt;The Journal of Nervous and Mental Disease&lt;/secondary-title&gt;&lt;/titles&gt;&lt;periodical&gt;&lt;full-title&gt;The Journal of Nervous and Mental Disease&lt;/full-title&gt;&lt;/periodical&gt;&lt;pages&gt;577-595&lt;/pages&gt;&lt;volume&gt;172&lt;/volume&gt;&lt;dates&gt;&lt;year&gt;1984&lt;/year&gt;&lt;/dates&gt;&lt;urls&gt;&lt;/urls&gt;&lt;/record&gt;&lt;/Cite&gt;&lt;/EndNote&gt;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61</w:t>
        </w:r>
        <w:r w:rsidR="001D645C">
          <w:rPr>
            <w:rFonts w:asciiTheme="minorHAnsi" w:hAnsiTheme="minorHAnsi" w:cstheme="minorHAnsi"/>
            <w:szCs w:val="22"/>
          </w:rPr>
          <w:fldChar w:fldCharType="end"/>
        </w:r>
      </w:hyperlink>
      <w:r w:rsidR="009C2DE5">
        <w:rPr>
          <w:rFonts w:asciiTheme="minorHAnsi" w:hAnsiTheme="minorHAnsi" w:cstheme="minorHAnsi"/>
          <w:szCs w:val="22"/>
        </w:rPr>
        <w:t xml:space="preserve"> O</w:t>
      </w:r>
      <w:r w:rsidR="0011024A">
        <w:rPr>
          <w:rFonts w:asciiTheme="minorHAnsi" w:hAnsiTheme="minorHAnsi" w:cstheme="minorHAnsi"/>
          <w:szCs w:val="22"/>
        </w:rPr>
        <w:t xml:space="preserve">ne possible </w:t>
      </w:r>
      <w:r w:rsidR="00EF2A9F">
        <w:rPr>
          <w:rFonts w:asciiTheme="minorHAnsi" w:hAnsiTheme="minorHAnsi" w:cstheme="minorHAnsi"/>
          <w:szCs w:val="22"/>
        </w:rPr>
        <w:t>long-term</w:t>
      </w:r>
      <w:r w:rsidR="00FD1C6E">
        <w:rPr>
          <w:rFonts w:asciiTheme="minorHAnsi" w:hAnsiTheme="minorHAnsi" w:cstheme="minorHAnsi"/>
          <w:szCs w:val="22"/>
        </w:rPr>
        <w:t xml:space="preserve"> consequence, which is </w:t>
      </w:r>
      <w:r w:rsidR="0011024A">
        <w:rPr>
          <w:rFonts w:asciiTheme="minorHAnsi" w:hAnsiTheme="minorHAnsi" w:cstheme="minorHAnsi"/>
          <w:szCs w:val="22"/>
        </w:rPr>
        <w:t>applicable to</w:t>
      </w:r>
      <w:r w:rsidR="00FD1C6E">
        <w:rPr>
          <w:rFonts w:asciiTheme="minorHAnsi" w:hAnsiTheme="minorHAnsi" w:cstheme="minorHAnsi"/>
          <w:szCs w:val="22"/>
        </w:rPr>
        <w:t xml:space="preserve"> all</w:t>
      </w:r>
      <w:r w:rsidR="0011024A">
        <w:rPr>
          <w:rFonts w:asciiTheme="minorHAnsi" w:hAnsiTheme="minorHAnsi" w:cstheme="minorHAnsi"/>
          <w:szCs w:val="22"/>
        </w:rPr>
        <w:t xml:space="preserve"> </w:t>
      </w:r>
      <w:r w:rsidR="00FD1C6E">
        <w:rPr>
          <w:rFonts w:asciiTheme="minorHAnsi" w:hAnsiTheme="minorHAnsi" w:cstheme="minorHAnsi"/>
          <w:szCs w:val="22"/>
        </w:rPr>
        <w:t>hallucinogens</w:t>
      </w:r>
      <w:r w:rsidR="0011024A">
        <w:rPr>
          <w:rFonts w:asciiTheme="minorHAnsi" w:hAnsiTheme="minorHAnsi" w:cstheme="minorHAnsi"/>
          <w:szCs w:val="22"/>
        </w:rPr>
        <w:t xml:space="preserve">, is </w:t>
      </w:r>
      <w:r w:rsidR="004B43BD">
        <w:rPr>
          <w:rFonts w:asciiTheme="minorHAnsi" w:hAnsiTheme="minorHAnsi" w:cstheme="minorHAnsi"/>
          <w:szCs w:val="22"/>
        </w:rPr>
        <w:t>hallucinogen persisting perception disorder (HPPD)</w:t>
      </w:r>
      <w:r w:rsidR="003D7145">
        <w:rPr>
          <w:rFonts w:asciiTheme="minorHAnsi" w:hAnsiTheme="minorHAnsi" w:cstheme="minorHAnsi"/>
          <w:szCs w:val="22"/>
        </w:rPr>
        <w:t>.</w:t>
      </w:r>
      <w:hyperlink w:anchor="_ENREF_62" w:tooltip="Halpern, 2003 #6340"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&lt;EndNote&gt;&lt;Cite&gt;&lt;Author&gt;Halpern&lt;/Author&gt;&lt;Year&gt;2003&lt;/Year&gt;&lt;RecNum&gt;6340&lt;/RecNum&gt;&lt;DisplayText&gt;&lt;style face="superscript"&gt;62&lt;/style&gt;&lt;/DisplayText&gt;&lt;record&gt;&lt;rec-number&gt;6340&lt;/rec-number&gt;&lt;foreign-keys&gt;&lt;key app="EN" db-id="fd0xtef5qfr059eedsspfvzlrdw2tzd95dpr" timestamp="1509594628"&gt;6340&lt;/key&gt;&lt;/foreign-keys&gt;&lt;ref-type name="Journal Article"&gt;17&lt;/ref-type&gt;&lt;contributors&gt;&lt;authors&gt;&lt;author&gt;Halpern, J. H.&lt;/author&gt;&lt;author&gt;Pope, H. G.&lt;/author&gt;&lt;/authors&gt;&lt;/contributors&gt;&lt;titles&gt;&lt;title&gt;Hallucinogen persisting perception disorder: What do we know after 50 years?&lt;/title&gt;&lt;secondary-title&gt;Drug and Alcohol Dependence&lt;/secondary-title&gt;&lt;/titles&gt;&lt;periodical&gt;&lt;full-title&gt;Drug and Alcohol Dependence&lt;/full-title&gt;&lt;/periodical&gt;&lt;pages&gt;109-117&lt;/pages&gt;&lt;volume&gt;69&lt;/volume&gt;&lt;dates&gt;&lt;year&gt;2003&lt;/year&gt;&lt;/dates&gt;&lt;urls&gt;&lt;/urls&gt;&lt;/record&gt;&lt;/Cite&gt;&lt;/EndNote&gt;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62</w:t>
        </w:r>
        <w:r w:rsidR="001D645C">
          <w:rPr>
            <w:rFonts w:asciiTheme="minorHAnsi" w:hAnsiTheme="minorHAnsi" w:cstheme="minorHAnsi"/>
            <w:szCs w:val="22"/>
          </w:rPr>
          <w:fldChar w:fldCharType="end"/>
        </w:r>
      </w:hyperlink>
      <w:r w:rsidR="003D7145">
        <w:rPr>
          <w:rFonts w:asciiTheme="minorHAnsi" w:hAnsiTheme="minorHAnsi" w:cstheme="minorHAnsi"/>
          <w:szCs w:val="22"/>
        </w:rPr>
        <w:t xml:space="preserve"> HPPD is defined in the</w:t>
      </w:r>
      <w:r w:rsidR="00CE2701" w:rsidRPr="00F86526">
        <w:rPr>
          <w:rFonts w:cstheme="minorHAnsi"/>
        </w:rPr>
        <w:t xml:space="preserve"> Diagnostic and Statistical Manual for Psychiatric Disorders - Version 5 (DSM-5)</w:t>
      </w:r>
      <w:r w:rsidR="006A053C">
        <w:rPr>
          <w:rFonts w:asciiTheme="minorHAnsi" w:hAnsiTheme="minorHAnsi" w:cstheme="minorHAnsi"/>
          <w:szCs w:val="22"/>
        </w:rPr>
        <w:t xml:space="preserve"> as</w:t>
      </w:r>
      <w:r w:rsidR="003D7145">
        <w:rPr>
          <w:rFonts w:asciiTheme="minorHAnsi" w:hAnsiTheme="minorHAnsi" w:cstheme="minorHAnsi"/>
          <w:szCs w:val="22"/>
        </w:rPr>
        <w:t xml:space="preserve"> a condition in which a person, after the cessation of intake of hallucinogens, re-experiences certain disturbing visuals which were experienced while intoxicated with the hallucinogen. In other words, it is a visual disorder which is a result of assimilation of hallucinogens. Furthermore, long-term use of LSD is associated with </w:t>
      </w:r>
      <w:r w:rsidR="001309AE">
        <w:rPr>
          <w:rFonts w:asciiTheme="minorHAnsi" w:hAnsiTheme="minorHAnsi" w:cstheme="minorHAnsi"/>
          <w:szCs w:val="22"/>
        </w:rPr>
        <w:t>increased risk of mental illness</w:t>
      </w:r>
      <w:r w:rsidR="004A3337">
        <w:rPr>
          <w:rFonts w:asciiTheme="minorHAnsi" w:hAnsiTheme="minorHAnsi" w:cstheme="minorHAnsi"/>
          <w:szCs w:val="22"/>
        </w:rPr>
        <w:t xml:space="preserve"> including schizophrenia and depression</w:t>
      </w:r>
      <w:r w:rsidR="00D2039F">
        <w:rPr>
          <w:rFonts w:asciiTheme="minorHAnsi" w:hAnsiTheme="minorHAnsi" w:cstheme="minorHAnsi"/>
          <w:szCs w:val="22"/>
        </w:rPr>
        <w:t>.</w:t>
      </w:r>
      <w:r w:rsidR="007239E1">
        <w:rPr>
          <w:rFonts w:asciiTheme="minorHAnsi" w:hAnsiTheme="minorHAnsi" w:cstheme="minorHAnsi"/>
          <w:szCs w:val="22"/>
        </w:rPr>
        <w:fldChar w:fldCharType="begin"/>
      </w:r>
      <w:r w:rsidR="00E36CCF">
        <w:rPr>
          <w:rFonts w:asciiTheme="minorHAnsi" w:hAnsiTheme="minorHAnsi" w:cstheme="minorHAnsi"/>
          <w:szCs w:val="22"/>
        </w:rPr>
        <w:instrText xml:space="preserve"> ADDIN EN.CITE &lt;EndNote&gt;&lt;Cite&gt;&lt;Author&gt;Deshpande&lt;/Author&gt;&lt;Year&gt;2015&lt;/Year&gt;&lt;RecNum&gt;6336&lt;/RecNum&gt;&lt;DisplayText&gt;&lt;style face="superscript"&gt;61,63&lt;/style&gt;&lt;/DisplayText&gt;&lt;record&gt;&lt;rec-number&gt;6336&lt;/rec-number&gt;&lt;foreign-keys&gt;&lt;key app="EN" db-id="fd0xtef5qfr059eedsspfvzlrdw2tzd95dpr" timestamp="1509590385"&gt;6336&lt;/key&gt;&lt;/foreign-keys&gt;&lt;ref-type name="Book Section"&gt;5&lt;/ref-type&gt;&lt;contributors&gt;&lt;authors&gt;&lt;author&gt;Deshpande, R.&lt;/author&gt;&lt;author&gt;Gong, J.  &lt;/author&gt;&lt;author&gt;Chadha, R.&lt;/author&gt;&lt;author&gt;Haddadin, A.&lt;/author&gt;&lt;/authors&gt;&lt;secondary-authors&gt;&lt;author&gt;A. D. Kaye&lt;/author&gt;&lt;author&gt;N. Vadivelu&lt;/author&gt;&lt;author&gt;R. D. Urman&lt;/author&gt;&lt;/secondary-authors&gt;&lt;/contributors&gt;&lt;titles&gt;&lt;title&gt;Management of the drug abusing patient in the ICU&lt;/title&gt;&lt;secondary-title&gt;Substance abuse&lt;/secondary-title&gt;&lt;/titles&gt;&lt;periodical&gt;&lt;full-title&gt;Substance Abuse&lt;/full-title&gt;&lt;/periodical&gt;&lt;pages&gt;389-406&lt;/pages&gt;&lt;dates&gt;&lt;year&gt;2015&lt;/year&gt;&lt;/dates&gt;&lt;urls&gt;&lt;/urls&gt;&lt;electronic-resource-num&gt;https://doi.org/10.1007/978-1-4939-1951-2_31&lt;/electronic-resource-num&gt;&lt;/record&gt;&lt;/Cite&gt;&lt;Cite&gt;&lt;Author&gt;Strassman&lt;/Author&gt;&lt;Year&gt;1984&lt;/Year&gt;&lt;RecNum&gt;6338&lt;/RecNum&gt;&lt;record&gt;&lt;rec-number&gt;6338&lt;/rec-number&gt;&lt;foreign-keys&gt;&lt;key app="EN" db-id="fd0xtef5qfr059eedsspfvzlrdw2tzd95dpr" timestamp="1509594375"&gt;6338&lt;/key&gt;&lt;/foreign-keys&gt;&lt;ref-type name="Journal Article"&gt;17&lt;/ref-type&gt;&lt;contributors&gt;&lt;authors&gt;&lt;author&gt;Strassman, R. J.&lt;/author&gt;&lt;/authors&gt;&lt;/contributors&gt;&lt;titles&gt;&lt;title&gt;Adverse reactions to psychedelic drugs: A review of the literature&lt;/title&gt;&lt;secondary-title&gt;The Journal of Nervous and Mental Disease&lt;/secondary-title&gt;&lt;/titles&gt;&lt;periodical&gt;&lt;full-title&gt;The Journal of Nervous and Mental Disease&lt;/full-title&gt;&lt;/periodical&gt;&lt;pages&gt;577-595&lt;/pages&gt;&lt;volume&gt;172&lt;/volume&gt;&lt;dates&gt;&lt;year&gt;1984&lt;/year&gt;&lt;/dates&gt;&lt;urls&gt;&lt;/urls&gt;&lt;/record&gt;&lt;/Cite&gt;&lt;/EndNote&gt;</w:instrText>
      </w:r>
      <w:r w:rsidR="007239E1">
        <w:rPr>
          <w:rFonts w:asciiTheme="minorHAnsi" w:hAnsiTheme="minorHAnsi" w:cstheme="minorHAnsi"/>
          <w:szCs w:val="22"/>
        </w:rPr>
        <w:fldChar w:fldCharType="separate"/>
      </w:r>
      <w:hyperlink w:anchor="_ENREF_61" w:tooltip="Strassman, 1984 #6338" w:history="1">
        <w:r w:rsidR="001D645C" w:rsidRPr="00647124">
          <w:rPr>
            <w:rFonts w:asciiTheme="minorHAnsi" w:hAnsiTheme="minorHAnsi" w:cstheme="minorHAnsi"/>
            <w:noProof/>
            <w:szCs w:val="22"/>
            <w:vertAlign w:val="superscript"/>
          </w:rPr>
          <w:t>61</w:t>
        </w:r>
      </w:hyperlink>
      <w:r w:rsidR="00647124" w:rsidRPr="00647124">
        <w:rPr>
          <w:rFonts w:asciiTheme="minorHAnsi" w:hAnsiTheme="minorHAnsi" w:cstheme="minorHAnsi"/>
          <w:noProof/>
          <w:szCs w:val="22"/>
          <w:vertAlign w:val="superscript"/>
        </w:rPr>
        <w:t>,</w:t>
      </w:r>
      <w:hyperlink w:anchor="_ENREF_63" w:tooltip="Deshpande, 2015 #6336" w:history="1">
        <w:r w:rsidR="001D645C" w:rsidRPr="00647124">
          <w:rPr>
            <w:rFonts w:asciiTheme="minorHAnsi" w:hAnsiTheme="minorHAnsi" w:cstheme="minorHAnsi"/>
            <w:noProof/>
            <w:szCs w:val="22"/>
            <w:vertAlign w:val="superscript"/>
          </w:rPr>
          <w:t>63</w:t>
        </w:r>
      </w:hyperlink>
      <w:r w:rsidR="007239E1">
        <w:rPr>
          <w:rFonts w:asciiTheme="minorHAnsi" w:hAnsiTheme="minorHAnsi" w:cstheme="minorHAnsi"/>
          <w:szCs w:val="22"/>
        </w:rPr>
        <w:fldChar w:fldCharType="end"/>
      </w:r>
    </w:p>
    <w:p w14:paraId="2A1BB2E1" w14:textId="77777777" w:rsidR="00D845CF" w:rsidRDefault="00D845CF" w:rsidP="00FA2A36">
      <w:pPr>
        <w:pStyle w:val="Heading3"/>
      </w:pPr>
      <w:bookmarkStart w:id="32" w:name="_Toc497476645"/>
      <w:r>
        <w:t>LSD and PTSD</w:t>
      </w:r>
      <w:bookmarkEnd w:id="32"/>
    </w:p>
    <w:p w14:paraId="03AA276D" w14:textId="221E582F" w:rsidR="00452644" w:rsidRDefault="00C93799" w:rsidP="00306708">
      <w:pPr>
        <w:spacing w:line="360" w:lineRule="auto"/>
      </w:pPr>
      <w:r>
        <w:t>There have been no clinical trials using LSD to treat PTSD</w:t>
      </w:r>
      <w:r w:rsidR="001B15D9">
        <w:t>.</w:t>
      </w:r>
      <w:hyperlink w:anchor="_ENREF_4" w:tooltip="Garcia-Romeu, 2016 #6318" w:history="1">
        <w:r w:rsidR="001D645C">
          <w:fldChar w:fldCharType="begin"/>
        </w:r>
        <w:r w:rsidR="001D645C">
          <w:instrText xml:space="preserve"> ADDIN EN.CITE &lt;EndNote&gt;&lt;Cite&gt;&lt;Author&gt;Garcia-Romeu&lt;/Author&gt;&lt;Year&gt;2016&lt;/Year&gt;&lt;RecNum&gt;6318&lt;/RecNum&gt;&lt;DisplayText&gt;&lt;style face="superscript"&gt;4&lt;/style&gt;&lt;/DisplayText&gt;&lt;record&gt;&lt;rec-number&gt;6318&lt;/rec-number&gt;&lt;foreign-keys&gt;&lt;key app="EN" db-id="fd0xtef5qfr059eedsspfvzlrdw2tzd95dpr" timestamp="1504829167"&gt;6318&lt;/key&gt;&lt;/foreign-keys&gt;&lt;ref-type name="Journal Article"&gt;17&lt;/ref-type&gt;&lt;contributors&gt;&lt;authors&gt;&lt;author&gt;Garcia-Romeu, A.&lt;/author&gt;&lt;author&gt;Kersgaard, G.&lt;/author&gt;&lt;author&gt;Addy, P. H.&lt;/author&gt;&lt;/authors&gt;&lt;/contributors&gt;&lt;titles&gt;&lt;title&gt;Clinical applications of hallucinogens: A review&lt;/title&gt;&lt;secondary-title&gt;Experimental and Clinical Psychopharmacology&lt;/secondary-title&gt;&lt;/titles&gt;&lt;periodical&gt;&lt;full-title&gt;Experimental and Clinical Psychopharmacology&lt;/full-title&gt;&lt;/periodical&gt;&lt;pages&gt;229-268&lt;/pages&gt;&lt;volume&gt;24&lt;/volume&gt;&lt;dates&gt;&lt;year&gt;2016&lt;/year&gt;&lt;/dates&gt;&lt;urls&gt;&lt;/urls&gt;&lt;electronic-resource-num&gt;https://doi.org/10.1037/pha0000084&lt;/electronic-resource-num&gt;&lt;/record&gt;&lt;/Cite&gt;&lt;/EndNote&gt;</w:instrText>
        </w:r>
        <w:r w:rsidR="001D645C">
          <w:fldChar w:fldCharType="separate"/>
        </w:r>
        <w:r w:rsidR="001D645C" w:rsidRPr="00407CE5">
          <w:rPr>
            <w:noProof/>
            <w:vertAlign w:val="superscript"/>
          </w:rPr>
          <w:t>4</w:t>
        </w:r>
        <w:r w:rsidR="001D645C">
          <w:fldChar w:fldCharType="end"/>
        </w:r>
      </w:hyperlink>
      <w:r>
        <w:t xml:space="preserve"> </w:t>
      </w:r>
      <w:r w:rsidR="009B01E8">
        <w:t>It has been noted, however, that</w:t>
      </w:r>
      <w:r w:rsidR="00821D25">
        <w:t xml:space="preserve"> </w:t>
      </w:r>
      <w:r w:rsidR="00CC1AB0">
        <w:t>LSD</w:t>
      </w:r>
      <w:r w:rsidR="00ED1A03">
        <w:t xml:space="preserve"> </w:t>
      </w:r>
      <w:r w:rsidR="00821D25">
        <w:t>has mood elevating and prosocial effects which may be useful in the ther</w:t>
      </w:r>
      <w:r w:rsidR="00681324">
        <w:t>apeutic process itself</w:t>
      </w:r>
      <w:r w:rsidR="001B15D9">
        <w:t>.</w:t>
      </w:r>
      <w:hyperlink w:anchor="_ENREF_64" w:tooltip="Schmid, 2015 #6319" w:history="1">
        <w:r w:rsidR="001D645C">
          <w:fldChar w:fldCharType="begin"/>
        </w:r>
        <w:r w:rsidR="001D645C">
          <w:instrText xml:space="preserve"> ADDIN EN.CITE &lt;EndNote&gt;&lt;Cite&gt;&lt;Author&gt;Schmid&lt;/Author&gt;&lt;Year&gt;2015&lt;/Year&gt;&lt;RecNum&gt;6319&lt;/RecNum&gt;&lt;DisplayText&gt;&lt;style face="superscript"&gt;64&lt;/style&gt;&lt;/DisplayText&gt;&lt;record&gt;&lt;rec-number&gt;6319&lt;/rec-number&gt;&lt;foreign-keys&gt;&lt;key app="EN" db-id="fd0xtef5qfr059eedsspfvzlrdw2tzd95dpr" timestamp="1504829323"&gt;6319&lt;/key&gt;&lt;/foreign-keys&gt;&lt;ref-type name="Journal Article"&gt;17&lt;/ref-type&gt;&lt;contributors&gt;&lt;authors&gt;&lt;author&gt;Schmid, Y.&lt;/author&gt;&lt;author&gt;Enzler, F.&lt;/author&gt;&lt;author&gt;Gasser, P.&lt;/author&gt;&lt;author&gt;Grouzmann, E.&lt;/author&gt;&lt;author&gt;Preller, K. H.&lt;/author&gt;&lt;author&gt;Vollenweider, F. X.&lt;/author&gt;&lt;author&gt;Brenneisen, R.&lt;/author&gt;&lt;author&gt;Muller, F.&lt;/author&gt;&lt;author&gt;Borgwardt, S.&lt;/author&gt;&lt;author&gt;Liechti, M. E.&lt;/author&gt;&lt;/authors&gt;&lt;/contributors&gt;&lt;titles&gt;&lt;title&gt;Acute effects of lysergic acid diethylamide in healthy subjects&lt;/title&gt;&lt;secondary-title&gt;Biological Psychiatry&lt;/secondary-title&gt;&lt;/titles&gt;&lt;periodical&gt;&lt;full-title&gt;Biological Psychiatry&lt;/full-title&gt;&lt;/periodical&gt;&lt;pages&gt;544-553&lt;/pages&gt;&lt;volume&gt;78&lt;/volume&gt;&lt;dates&gt;&lt;year&gt;2015&lt;/year&gt;&lt;/dates&gt;&lt;urls&gt;&lt;/urls&gt;&lt;electronic-resource-num&gt;https://doi.org/10.1016/j.biopsych.2014.11.015&lt;/electronic-resource-num&gt;&lt;/record&gt;&lt;/Cite&gt;&lt;/EndNote&gt;</w:instrText>
        </w:r>
        <w:r w:rsidR="001D645C">
          <w:fldChar w:fldCharType="separate"/>
        </w:r>
        <w:r w:rsidR="001D645C" w:rsidRPr="00647124">
          <w:rPr>
            <w:noProof/>
            <w:vertAlign w:val="superscript"/>
          </w:rPr>
          <w:t>64</w:t>
        </w:r>
        <w:r w:rsidR="001D645C">
          <w:fldChar w:fldCharType="end"/>
        </w:r>
      </w:hyperlink>
      <w:r w:rsidR="002C5772">
        <w:t xml:space="preserve"> </w:t>
      </w:r>
    </w:p>
    <w:p w14:paraId="31B7313A" w14:textId="77777777" w:rsidR="00FD45CA" w:rsidRDefault="00FD45CA" w:rsidP="00FA2A36">
      <w:pPr>
        <w:pStyle w:val="Heading3"/>
      </w:pPr>
      <w:bookmarkStart w:id="33" w:name="_Toc497476646"/>
      <w:r>
        <w:t>LSD and anxiety</w:t>
      </w:r>
      <w:bookmarkEnd w:id="33"/>
    </w:p>
    <w:p w14:paraId="5BE8537D" w14:textId="27DA0D84" w:rsidR="00FD45CA" w:rsidRDefault="00CD635B" w:rsidP="00306708">
      <w:pPr>
        <w:spacing w:line="360" w:lineRule="auto"/>
        <w:rPr>
          <w:rFonts w:asciiTheme="minorHAnsi" w:hAnsiTheme="minorHAnsi" w:cstheme="minorHAnsi"/>
          <w:szCs w:val="22"/>
        </w:rPr>
      </w:pPr>
      <w:r>
        <w:rPr>
          <w:rFonts w:asciiTheme="minorHAnsi" w:hAnsiTheme="minorHAnsi" w:cstheme="minorHAnsi"/>
          <w:szCs w:val="22"/>
        </w:rPr>
        <w:t xml:space="preserve">LSD acts primarily through agonistic actions at </w:t>
      </w:r>
      <w:r w:rsidR="00FD45CA">
        <w:rPr>
          <w:rFonts w:asciiTheme="minorHAnsi" w:hAnsiTheme="minorHAnsi" w:cstheme="minorHAnsi"/>
          <w:szCs w:val="22"/>
        </w:rPr>
        <w:t xml:space="preserve">several </w:t>
      </w:r>
      <w:r w:rsidR="00F45F2E">
        <w:rPr>
          <w:rFonts w:asciiTheme="minorHAnsi" w:hAnsiTheme="minorHAnsi" w:cstheme="minorHAnsi"/>
          <w:szCs w:val="22"/>
        </w:rPr>
        <w:t>5-HT (</w:t>
      </w:r>
      <w:r w:rsidR="00FD45CA" w:rsidRPr="000348D3">
        <w:rPr>
          <w:rFonts w:asciiTheme="minorHAnsi" w:hAnsiTheme="minorHAnsi" w:cstheme="minorHAnsi"/>
          <w:szCs w:val="22"/>
        </w:rPr>
        <w:t>serotonin</w:t>
      </w:r>
      <w:r w:rsidR="00F45F2E">
        <w:rPr>
          <w:rFonts w:asciiTheme="minorHAnsi" w:hAnsiTheme="minorHAnsi" w:cstheme="minorHAnsi"/>
          <w:szCs w:val="22"/>
        </w:rPr>
        <w:t>)</w:t>
      </w:r>
      <w:r w:rsidR="00FD45CA">
        <w:rPr>
          <w:rFonts w:asciiTheme="minorHAnsi" w:hAnsiTheme="minorHAnsi" w:cstheme="minorHAnsi"/>
          <w:szCs w:val="22"/>
        </w:rPr>
        <w:t xml:space="preserve"> receptors,</w:t>
      </w:r>
      <w:r>
        <w:rPr>
          <w:rFonts w:asciiTheme="minorHAnsi" w:hAnsiTheme="minorHAnsi" w:cstheme="minorHAnsi"/>
          <w:szCs w:val="22"/>
        </w:rPr>
        <w:t xml:space="preserve"> including</w:t>
      </w:r>
      <w:r w:rsidR="00FD45CA" w:rsidRPr="000348D3">
        <w:rPr>
          <w:rFonts w:asciiTheme="minorHAnsi" w:hAnsiTheme="minorHAnsi" w:cstheme="minorHAnsi"/>
          <w:szCs w:val="22"/>
        </w:rPr>
        <w:t xml:space="preserve"> 5-HT</w:t>
      </w:r>
      <w:r w:rsidR="00FD45CA" w:rsidRPr="00590EB1">
        <w:rPr>
          <w:rFonts w:asciiTheme="minorHAnsi" w:hAnsiTheme="minorHAnsi" w:cstheme="minorHAnsi"/>
          <w:szCs w:val="22"/>
          <w:vertAlign w:val="subscript"/>
        </w:rPr>
        <w:t>1A/</w:t>
      </w:r>
      <w:r>
        <w:rPr>
          <w:rFonts w:asciiTheme="minorHAnsi" w:hAnsiTheme="minorHAnsi" w:cstheme="minorHAnsi"/>
          <w:szCs w:val="22"/>
          <w:vertAlign w:val="subscript"/>
        </w:rPr>
        <w:t>2A/</w:t>
      </w:r>
      <w:r w:rsidR="00FD45CA" w:rsidRPr="00590EB1">
        <w:rPr>
          <w:rFonts w:asciiTheme="minorHAnsi" w:hAnsiTheme="minorHAnsi" w:cstheme="minorHAnsi"/>
          <w:szCs w:val="22"/>
          <w:vertAlign w:val="subscript"/>
        </w:rPr>
        <w:t>2C</w:t>
      </w:r>
      <w:r w:rsidR="00673C39">
        <w:rPr>
          <w:rFonts w:asciiTheme="minorHAnsi" w:hAnsiTheme="minorHAnsi" w:cstheme="minorHAnsi"/>
          <w:szCs w:val="22"/>
        </w:rPr>
        <w:t>.</w:t>
      </w:r>
      <w:hyperlink w:anchor="_ENREF_33" w:tooltip="Vollenweider, 2010 #6295"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&lt;EndNote&gt;&lt;Cite&gt;&lt;Author&gt;Vollenweider&lt;/Author&gt;&lt;Year&gt;2010&lt;/Year&gt;&lt;RecNum&gt;6295&lt;/RecNum&gt;&lt;DisplayText&gt;&lt;style face="superscript"&gt;33&lt;/style&gt;&lt;/DisplayText&gt;&lt;record&gt;&lt;rec-number&gt;6295&lt;/rec-number&gt;&lt;foreign-keys&gt;&lt;key app="EN" db-id="fd0xtef5qfr059eedsspfvzlrdw2tzd95dpr" timestamp="1504249276"&gt;6295&lt;/key&gt;&lt;/foreign-keys&gt;&lt;ref-type name="Journal Article"&gt;17&lt;/ref-type&gt;&lt;contributors&gt;&lt;authors&gt;&lt;author&gt;Vollenweider, F. X.&lt;/author&gt;&lt;author&gt;Kometer, M.&lt;/author&gt;&lt;/authors&gt;&lt;/contributors&gt;&lt;titles&gt;&lt;title&gt;The neurobiology of psychedelic drugs: Implications for the treatment of mood disorders&lt;/title&gt;&lt;secondary-title&gt;Nature Reviews Neuroscience&lt;/secondary-title&gt;&lt;/titles&gt;&lt;periodical&gt;&lt;full-title&gt;Nature Reviews Neuroscience&lt;/full-title&gt;&lt;/periodical&gt;&lt;pages&gt;642–651&lt;/pages&gt;&lt;volume&gt;11&lt;/volume&gt;&lt;number&gt;9&lt;/number&gt;&lt;dates&gt;&lt;year&gt;2010&lt;/year&gt;&lt;/dates&gt;&lt;urls&gt;&lt;/urls&gt;&lt;/record&gt;&lt;/Cite&gt;&lt;/EndNote&gt;</w:instrText>
        </w:r>
        <w:r w:rsidR="001D645C">
          <w:rPr>
            <w:rFonts w:asciiTheme="minorHAnsi" w:hAnsiTheme="minorHAnsi" w:cstheme="minorHAnsi"/>
            <w:szCs w:val="22"/>
          </w:rPr>
          <w:fldChar w:fldCharType="separate"/>
        </w:r>
        <w:r w:rsidR="001D645C" w:rsidRPr="00CA5028">
          <w:rPr>
            <w:rFonts w:asciiTheme="minorHAnsi" w:hAnsiTheme="minorHAnsi" w:cstheme="minorHAnsi"/>
            <w:noProof/>
            <w:szCs w:val="22"/>
            <w:vertAlign w:val="superscript"/>
          </w:rPr>
          <w:t>33</w:t>
        </w:r>
        <w:r w:rsidR="001D645C">
          <w:rPr>
            <w:rFonts w:asciiTheme="minorHAnsi" w:hAnsiTheme="minorHAnsi" w:cstheme="minorHAnsi"/>
            <w:szCs w:val="22"/>
          </w:rPr>
          <w:fldChar w:fldCharType="end"/>
        </w:r>
      </w:hyperlink>
      <w:r w:rsidR="00DB4F2D">
        <w:rPr>
          <w:rFonts w:asciiTheme="minorHAnsi" w:hAnsiTheme="minorHAnsi" w:cstheme="minorHAnsi"/>
          <w:szCs w:val="22"/>
        </w:rPr>
        <w:t xml:space="preserve"> </w:t>
      </w:r>
      <w:r w:rsidR="00DB4F2D" w:rsidRPr="00D53B68">
        <w:rPr>
          <w:rFonts w:asciiTheme="minorHAnsi" w:hAnsiTheme="minorHAnsi" w:cstheme="minorHAnsi"/>
          <w:szCs w:val="22"/>
        </w:rPr>
        <w:t>Serotonin is a neurotransmitter which is thought to</w:t>
      </w:r>
      <w:r w:rsidR="003B46B7">
        <w:rPr>
          <w:rFonts w:asciiTheme="minorHAnsi" w:hAnsiTheme="minorHAnsi" w:cstheme="minorHAnsi"/>
          <w:szCs w:val="22"/>
        </w:rPr>
        <w:t xml:space="preserve"> contribute to feelings of well</w:t>
      </w:r>
      <w:r w:rsidR="00DB4F2D" w:rsidRPr="00D53B68">
        <w:rPr>
          <w:rFonts w:asciiTheme="minorHAnsi" w:hAnsiTheme="minorHAnsi" w:cstheme="minorHAnsi"/>
          <w:szCs w:val="22"/>
        </w:rPr>
        <w:t>being and happiness.</w:t>
      </w:r>
      <w:r w:rsidR="00DB4F2D">
        <w:rPr>
          <w:rFonts w:asciiTheme="minorHAnsi" w:hAnsiTheme="minorHAnsi" w:cstheme="minorHAnsi"/>
          <w:szCs w:val="22"/>
        </w:rPr>
        <w:t xml:space="preserve"> </w:t>
      </w:r>
      <w:r w:rsidR="00FD45CA">
        <w:rPr>
          <w:rFonts w:asciiTheme="minorHAnsi" w:hAnsiTheme="minorHAnsi" w:cstheme="minorHAnsi"/>
          <w:szCs w:val="22"/>
        </w:rPr>
        <w:t>A</w:t>
      </w:r>
      <w:r w:rsidR="00FD45CA" w:rsidRPr="000348D3">
        <w:rPr>
          <w:rFonts w:asciiTheme="minorHAnsi" w:hAnsiTheme="minorHAnsi" w:cstheme="minorHAnsi"/>
          <w:szCs w:val="22"/>
        </w:rPr>
        <w:t>nimal</w:t>
      </w:r>
      <w:r w:rsidR="00FD45CA">
        <w:rPr>
          <w:rFonts w:asciiTheme="minorHAnsi" w:hAnsiTheme="minorHAnsi" w:cstheme="minorHAnsi"/>
          <w:szCs w:val="22"/>
        </w:rPr>
        <w:t xml:space="preserve"> </w:t>
      </w:r>
      <w:r w:rsidR="00FD45CA" w:rsidRPr="000348D3">
        <w:rPr>
          <w:rFonts w:asciiTheme="minorHAnsi" w:hAnsiTheme="minorHAnsi" w:cstheme="minorHAnsi"/>
          <w:szCs w:val="22"/>
        </w:rPr>
        <w:t>models and clinical studies</w:t>
      </w:r>
      <w:r w:rsidR="00FD45CA">
        <w:rPr>
          <w:rFonts w:asciiTheme="minorHAnsi" w:hAnsiTheme="minorHAnsi" w:cstheme="minorHAnsi"/>
          <w:szCs w:val="22"/>
        </w:rPr>
        <w:t xml:space="preserve"> have</w:t>
      </w:r>
      <w:r w:rsidR="00FD45CA" w:rsidRPr="000348D3">
        <w:rPr>
          <w:rFonts w:asciiTheme="minorHAnsi" w:hAnsiTheme="minorHAnsi" w:cstheme="minorHAnsi"/>
          <w:szCs w:val="22"/>
        </w:rPr>
        <w:t xml:space="preserve"> show</w:t>
      </w:r>
      <w:r w:rsidR="00FD45CA">
        <w:rPr>
          <w:rFonts w:asciiTheme="minorHAnsi" w:hAnsiTheme="minorHAnsi" w:cstheme="minorHAnsi"/>
          <w:szCs w:val="22"/>
        </w:rPr>
        <w:t>n</w:t>
      </w:r>
      <w:r w:rsidR="00FD45CA" w:rsidRPr="000348D3">
        <w:rPr>
          <w:rFonts w:asciiTheme="minorHAnsi" w:hAnsiTheme="minorHAnsi" w:cstheme="minorHAnsi"/>
          <w:szCs w:val="22"/>
        </w:rPr>
        <w:t xml:space="preserve"> that 5-HT</w:t>
      </w:r>
      <w:r w:rsidR="00FD45CA" w:rsidRPr="0062758F">
        <w:rPr>
          <w:rFonts w:asciiTheme="minorHAnsi" w:hAnsiTheme="minorHAnsi" w:cstheme="minorHAnsi"/>
          <w:szCs w:val="22"/>
          <w:vertAlign w:val="subscript"/>
        </w:rPr>
        <w:t>1A</w:t>
      </w:r>
      <w:r w:rsidR="00FD45CA">
        <w:rPr>
          <w:rFonts w:asciiTheme="minorHAnsi" w:hAnsiTheme="minorHAnsi" w:cstheme="minorHAnsi"/>
          <w:szCs w:val="22"/>
        </w:rPr>
        <w:t xml:space="preserve"> </w:t>
      </w:r>
      <w:r w:rsidR="00FD45CA" w:rsidRPr="000348D3">
        <w:rPr>
          <w:rFonts w:asciiTheme="minorHAnsi" w:hAnsiTheme="minorHAnsi" w:cstheme="minorHAnsi"/>
          <w:szCs w:val="22"/>
        </w:rPr>
        <w:t>receptor a</w:t>
      </w:r>
      <w:r w:rsidR="00FD45CA">
        <w:rPr>
          <w:rFonts w:asciiTheme="minorHAnsi" w:hAnsiTheme="minorHAnsi" w:cstheme="minorHAnsi"/>
          <w:szCs w:val="22"/>
        </w:rPr>
        <w:t xml:space="preserve">gonists have anxiolytic </w:t>
      </w:r>
      <w:r w:rsidR="00FD45CA" w:rsidRPr="000348D3">
        <w:rPr>
          <w:rFonts w:asciiTheme="minorHAnsi" w:hAnsiTheme="minorHAnsi" w:cstheme="minorHAnsi"/>
          <w:szCs w:val="22"/>
        </w:rPr>
        <w:t>properties</w:t>
      </w:r>
      <w:r w:rsidR="00FD45CA">
        <w:rPr>
          <w:rFonts w:asciiTheme="minorHAnsi" w:hAnsiTheme="minorHAnsi" w:cstheme="minorHAnsi"/>
          <w:szCs w:val="22"/>
        </w:rPr>
        <w:t xml:space="preserve">, and </w:t>
      </w:r>
      <w:r w:rsidR="00FD45CA" w:rsidRPr="000348D3">
        <w:rPr>
          <w:rFonts w:asciiTheme="minorHAnsi" w:hAnsiTheme="minorHAnsi" w:cstheme="minorHAnsi"/>
          <w:szCs w:val="22"/>
        </w:rPr>
        <w:t>5-HT</w:t>
      </w:r>
      <w:r w:rsidR="00FD45CA" w:rsidRPr="0062758F">
        <w:rPr>
          <w:rFonts w:asciiTheme="minorHAnsi" w:hAnsiTheme="minorHAnsi" w:cstheme="minorHAnsi"/>
          <w:szCs w:val="22"/>
          <w:vertAlign w:val="subscript"/>
        </w:rPr>
        <w:t>2A/2C</w:t>
      </w:r>
      <w:r w:rsidR="00FD45CA" w:rsidRPr="000348D3">
        <w:rPr>
          <w:rFonts w:asciiTheme="minorHAnsi" w:hAnsiTheme="minorHAnsi" w:cstheme="minorHAnsi"/>
          <w:szCs w:val="22"/>
        </w:rPr>
        <w:t xml:space="preserve"> receptor</w:t>
      </w:r>
      <w:r w:rsidR="00FD45CA">
        <w:rPr>
          <w:rFonts w:asciiTheme="minorHAnsi" w:hAnsiTheme="minorHAnsi" w:cstheme="minorHAnsi"/>
          <w:szCs w:val="22"/>
        </w:rPr>
        <w:t xml:space="preserve"> </w:t>
      </w:r>
      <w:r w:rsidR="00FD45CA" w:rsidRPr="000348D3">
        <w:rPr>
          <w:rFonts w:asciiTheme="minorHAnsi" w:hAnsiTheme="minorHAnsi" w:cstheme="minorHAnsi"/>
          <w:szCs w:val="22"/>
        </w:rPr>
        <w:t>agonists reduce</w:t>
      </w:r>
      <w:r w:rsidR="00FD45CA">
        <w:rPr>
          <w:rFonts w:asciiTheme="minorHAnsi" w:hAnsiTheme="minorHAnsi" w:cstheme="minorHAnsi"/>
          <w:szCs w:val="22"/>
        </w:rPr>
        <w:t xml:space="preserve"> anxiety-related </w:t>
      </w:r>
      <w:r w:rsidR="00FD45CA" w:rsidRPr="000348D3">
        <w:rPr>
          <w:rFonts w:asciiTheme="minorHAnsi" w:hAnsiTheme="minorHAnsi" w:cstheme="minorHAnsi"/>
          <w:szCs w:val="22"/>
        </w:rPr>
        <w:t>behavio</w:t>
      </w:r>
      <w:r w:rsidR="00FD45CA">
        <w:rPr>
          <w:rFonts w:asciiTheme="minorHAnsi" w:hAnsiTheme="minorHAnsi" w:cstheme="minorHAnsi"/>
          <w:szCs w:val="22"/>
        </w:rPr>
        <w:t>u</w:t>
      </w:r>
      <w:r w:rsidR="00FD45CA" w:rsidRPr="000348D3">
        <w:rPr>
          <w:rFonts w:asciiTheme="minorHAnsi" w:hAnsiTheme="minorHAnsi" w:cstheme="minorHAnsi"/>
          <w:szCs w:val="22"/>
        </w:rPr>
        <w:t>r in animals</w:t>
      </w:r>
      <w:r w:rsidR="003924C9">
        <w:rPr>
          <w:rFonts w:asciiTheme="minorHAnsi" w:hAnsiTheme="minorHAnsi" w:cstheme="minorHAnsi"/>
          <w:szCs w:val="22"/>
        </w:rPr>
        <w:t>.</w:t>
      </w:r>
      <w:hyperlink w:anchor="_ENREF_40" w:tooltip="dos Santos, 2016 #6304"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&lt;EndNote&gt;&lt;Cite&gt;&lt;Author&gt;dos Santos&lt;/Author&gt;&lt;Year&gt;2016&lt;/Year&gt;&lt;RecNum&gt;6304&lt;/RecNum&gt;&lt;DisplayText&gt;&lt;style face="superscript"&gt;40&lt;/style&gt;&lt;/DisplayText&gt;&lt;record&gt;&lt;rec-number&gt;6304&lt;/rec-number&gt;&lt;foreign-keys&gt;&lt;key app="EN" db-id="fd0xtef5qfr059eedsspfvzlrdw2tzd95dpr" timestamp="1504749749"&gt;6304&lt;/key&gt;&lt;/foreign-keys&gt;&lt;ref-type name="Journal Article"&gt;17&lt;/ref-type&gt;&lt;contributors&gt;&lt;authors&gt;&lt;author&gt;dos Santos, R. G.&lt;/author&gt;&lt;author&gt;Osorio, F. L.&lt;/author&gt;&lt;author&gt;Crippa, J. A.&lt;/author&gt;&lt;author&gt;Riba, J.&lt;/author&gt;&lt;author&gt;Zuardi, A. W.&lt;/author&gt;&lt;author&gt;Hallak, J. E.&lt;/author&gt;&lt;/authors&gt;&lt;/contributors&gt;&lt;titles&gt;&lt;title&gt;Antidepressive, anxiolytic, and antiaddictive effects of ayahuasca, psilocybin and lysergic acid diethylamide (LSD): A systematic review of clinical trials published in the last 25 years&lt;/title&gt;&lt;secondary-title&gt;Therapeutic Advances in Psychopharmacology&lt;/secondary-title&gt;&lt;/titles&gt;&lt;periodical&gt;&lt;full-title&gt;Therapeutic Advances in Psychopharmacology&lt;/full-title&gt;&lt;/periodical&gt;&lt;pages&gt;193-213&lt;/pages&gt;&lt;volume&gt;6&lt;/volume&gt;&lt;dates&gt;&lt;year&gt;2016&lt;/year&gt;&lt;/dates&gt;&lt;urls&gt;&lt;/urls&gt;&lt;electronic-resource-num&gt;https://doi.org/10.1177/2045125316638008&lt;/electronic-resource-num&gt;&lt;/record&gt;&lt;/Cite&gt;&lt;/EndNote&gt;</w:instrText>
        </w:r>
        <w:r w:rsidR="001D645C">
          <w:rPr>
            <w:rFonts w:asciiTheme="minorHAnsi" w:hAnsiTheme="minorHAnsi" w:cstheme="minorHAnsi"/>
            <w:szCs w:val="22"/>
          </w:rPr>
          <w:fldChar w:fldCharType="separate"/>
        </w:r>
        <w:r w:rsidR="001D645C" w:rsidRPr="0016475D">
          <w:rPr>
            <w:rFonts w:asciiTheme="minorHAnsi" w:hAnsiTheme="minorHAnsi" w:cstheme="minorHAnsi"/>
            <w:noProof/>
            <w:szCs w:val="22"/>
            <w:vertAlign w:val="superscript"/>
          </w:rPr>
          <w:t>40</w:t>
        </w:r>
        <w:r w:rsidR="001D645C">
          <w:rPr>
            <w:rFonts w:asciiTheme="minorHAnsi" w:hAnsiTheme="minorHAnsi" w:cstheme="minorHAnsi"/>
            <w:szCs w:val="22"/>
          </w:rPr>
          <w:fldChar w:fldCharType="end"/>
        </w:r>
      </w:hyperlink>
      <w:r w:rsidR="00FD45CA">
        <w:rPr>
          <w:rFonts w:asciiTheme="minorHAnsi" w:hAnsiTheme="minorHAnsi" w:cstheme="minorHAnsi"/>
          <w:szCs w:val="22"/>
        </w:rPr>
        <w:t xml:space="preserve"> It has also been suggested</w:t>
      </w:r>
      <w:r w:rsidR="00FD45CA" w:rsidRPr="000348D3">
        <w:rPr>
          <w:rFonts w:asciiTheme="minorHAnsi" w:hAnsiTheme="minorHAnsi" w:cstheme="minorHAnsi"/>
          <w:szCs w:val="22"/>
        </w:rPr>
        <w:t xml:space="preserve"> that the altered state of consciousness</w:t>
      </w:r>
      <w:r w:rsidR="00FD45CA">
        <w:rPr>
          <w:rFonts w:asciiTheme="minorHAnsi" w:hAnsiTheme="minorHAnsi" w:cstheme="minorHAnsi"/>
          <w:szCs w:val="22"/>
        </w:rPr>
        <w:t xml:space="preserve"> </w:t>
      </w:r>
      <w:r w:rsidR="00FD45CA" w:rsidRPr="000348D3">
        <w:rPr>
          <w:rFonts w:asciiTheme="minorHAnsi" w:hAnsiTheme="minorHAnsi" w:cstheme="minorHAnsi"/>
          <w:szCs w:val="22"/>
        </w:rPr>
        <w:t>p</w:t>
      </w:r>
      <w:r w:rsidR="00FD45CA">
        <w:rPr>
          <w:rFonts w:asciiTheme="minorHAnsi" w:hAnsiTheme="minorHAnsi" w:cstheme="minorHAnsi"/>
          <w:szCs w:val="22"/>
        </w:rPr>
        <w:t>roduced by LSD</w:t>
      </w:r>
      <w:r w:rsidR="00FD45CA" w:rsidRPr="000348D3">
        <w:rPr>
          <w:rFonts w:asciiTheme="minorHAnsi" w:hAnsiTheme="minorHAnsi" w:cstheme="minorHAnsi"/>
          <w:szCs w:val="22"/>
        </w:rPr>
        <w:t xml:space="preserve"> would create a disruption</w:t>
      </w:r>
      <w:r w:rsidR="00FD45CA">
        <w:rPr>
          <w:rFonts w:asciiTheme="minorHAnsi" w:hAnsiTheme="minorHAnsi" w:cstheme="minorHAnsi"/>
          <w:szCs w:val="22"/>
        </w:rPr>
        <w:t xml:space="preserve"> </w:t>
      </w:r>
      <w:r w:rsidR="00FD45CA" w:rsidRPr="000348D3">
        <w:rPr>
          <w:rFonts w:asciiTheme="minorHAnsi" w:hAnsiTheme="minorHAnsi" w:cstheme="minorHAnsi"/>
          <w:szCs w:val="22"/>
        </w:rPr>
        <w:t>or interruption of the repetitive, rigid, and</w:t>
      </w:r>
      <w:r w:rsidR="00FD45CA">
        <w:rPr>
          <w:rFonts w:asciiTheme="minorHAnsi" w:hAnsiTheme="minorHAnsi" w:cstheme="minorHAnsi"/>
          <w:szCs w:val="22"/>
        </w:rPr>
        <w:t xml:space="preserve"> </w:t>
      </w:r>
      <w:r w:rsidR="00FD45CA" w:rsidRPr="000348D3">
        <w:rPr>
          <w:rFonts w:asciiTheme="minorHAnsi" w:hAnsiTheme="minorHAnsi" w:cstheme="minorHAnsi"/>
          <w:szCs w:val="22"/>
        </w:rPr>
        <w:t>pathological pattern of negative and compulsive</w:t>
      </w:r>
      <w:r w:rsidR="00FD45CA">
        <w:rPr>
          <w:rFonts w:asciiTheme="minorHAnsi" w:hAnsiTheme="minorHAnsi" w:cstheme="minorHAnsi"/>
          <w:szCs w:val="22"/>
        </w:rPr>
        <w:t xml:space="preserve"> </w:t>
      </w:r>
      <w:r w:rsidR="00FD45CA" w:rsidRPr="000348D3">
        <w:rPr>
          <w:rFonts w:asciiTheme="minorHAnsi" w:hAnsiTheme="minorHAnsi" w:cstheme="minorHAnsi"/>
          <w:szCs w:val="22"/>
        </w:rPr>
        <w:t>thoughts prese</w:t>
      </w:r>
      <w:r w:rsidR="00FD45CA">
        <w:rPr>
          <w:rFonts w:asciiTheme="minorHAnsi" w:hAnsiTheme="minorHAnsi" w:cstheme="minorHAnsi"/>
          <w:szCs w:val="22"/>
        </w:rPr>
        <w:t>nt in anxiety disorders</w:t>
      </w:r>
      <w:r w:rsidR="00FD45CA" w:rsidRPr="000348D3">
        <w:rPr>
          <w:rFonts w:asciiTheme="minorHAnsi" w:hAnsiTheme="minorHAnsi" w:cstheme="minorHAnsi"/>
          <w:szCs w:val="22"/>
        </w:rPr>
        <w:t>, contributing to mental</w:t>
      </w:r>
      <w:r w:rsidR="00FD45CA">
        <w:rPr>
          <w:rFonts w:asciiTheme="minorHAnsi" w:hAnsiTheme="minorHAnsi" w:cstheme="minorHAnsi"/>
          <w:szCs w:val="22"/>
        </w:rPr>
        <w:t xml:space="preserve"> </w:t>
      </w:r>
      <w:r w:rsidR="00FD45CA" w:rsidRPr="000348D3">
        <w:rPr>
          <w:rFonts w:asciiTheme="minorHAnsi" w:hAnsiTheme="minorHAnsi" w:cstheme="minorHAnsi"/>
          <w:szCs w:val="22"/>
        </w:rPr>
        <w:t>flexibility and changes in perspective and</w:t>
      </w:r>
      <w:r w:rsidR="00FD45CA">
        <w:rPr>
          <w:rFonts w:asciiTheme="minorHAnsi" w:hAnsiTheme="minorHAnsi" w:cstheme="minorHAnsi"/>
          <w:szCs w:val="22"/>
        </w:rPr>
        <w:t xml:space="preserve"> </w:t>
      </w:r>
      <w:r w:rsidR="00FD45CA" w:rsidRPr="000348D3">
        <w:rPr>
          <w:rFonts w:asciiTheme="minorHAnsi" w:hAnsiTheme="minorHAnsi" w:cstheme="minorHAnsi"/>
          <w:szCs w:val="22"/>
        </w:rPr>
        <w:t>behavio</w:t>
      </w:r>
      <w:r w:rsidR="00FD45CA">
        <w:rPr>
          <w:rFonts w:asciiTheme="minorHAnsi" w:hAnsiTheme="minorHAnsi" w:cstheme="minorHAnsi"/>
          <w:szCs w:val="22"/>
        </w:rPr>
        <w:t>u</w:t>
      </w:r>
      <w:r w:rsidR="00FD45CA" w:rsidRPr="000348D3">
        <w:rPr>
          <w:rFonts w:asciiTheme="minorHAnsi" w:hAnsiTheme="minorHAnsi" w:cstheme="minorHAnsi"/>
          <w:szCs w:val="22"/>
        </w:rPr>
        <w:t>r</w:t>
      </w:r>
      <w:r w:rsidR="000F7722">
        <w:rPr>
          <w:rFonts w:asciiTheme="minorHAnsi" w:hAnsiTheme="minorHAnsi" w:cstheme="minorHAnsi"/>
          <w:szCs w:val="22"/>
        </w:rPr>
        <w:t>.</w:t>
      </w:r>
      <w:hyperlink w:anchor="_ENREF_65" w:tooltip="Tagliazucchi, 2014 #6310"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&lt;EndNote&gt;&lt;Cite&gt;&lt;Author&gt;Tagliazucchi&lt;/Author&gt;&lt;Year&gt;2014&lt;/Year&gt;&lt;RecNum&gt;6310&lt;/RecNum&gt;&lt;DisplayText&gt;&lt;style face="superscript"&gt;65&lt;/style&gt;&lt;/DisplayText&gt;&lt;record&gt;&lt;rec-number&gt;6310&lt;/rec-number&gt;&lt;foreign-keys&gt;&lt;key app="EN" db-id="fd0xtef5qfr059eedsspfvzlrdw2tzd95dpr" timestamp="1504758042"&gt;6310&lt;/key&gt;&lt;/foreign-keys&gt;&lt;ref-type name="Journal Article"&gt;17&lt;/ref-type&gt;&lt;contributors&gt;&lt;authors&gt;&lt;author&gt;Tagliazucchi, E.&lt;/author&gt;&lt;author&gt;Carhart-Harris, R.&lt;/author&gt;&lt;author&gt;Leech, R.&lt;/author&gt;&lt;author&gt;Nutt, D.&lt;/author&gt;&lt;author&gt;Chialvo, D. R.&lt;/author&gt;&lt;/authors&gt;&lt;/contributors&gt;&lt;titles&gt;&lt;title&gt;Enhanced repertoire of brain dynamical states during the psychedelic experience&lt;/title&gt;&lt;secondary-title&gt;Human Brain Mapping&lt;/secondary-title&gt;&lt;/titles&gt;&lt;periodical&gt;&lt;full-title&gt;Human Brain Mapping&lt;/full-title&gt;&lt;/periodical&gt;&lt;pages&gt;5442-5456&lt;/pages&gt;&lt;volume&gt;35&lt;/volume&gt;&lt;dates&gt;&lt;year&gt;2014&lt;/year&gt;&lt;/dates&gt;&lt;urls&gt;&lt;/urls&gt;&lt;/record&gt;&lt;/Cite&gt;&lt;/EndNote&gt;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65</w:t>
        </w:r>
        <w:r w:rsidR="001D645C">
          <w:rPr>
            <w:rFonts w:asciiTheme="minorHAnsi" w:hAnsiTheme="minorHAnsi" w:cstheme="minorHAnsi"/>
            <w:szCs w:val="22"/>
          </w:rPr>
          <w:fldChar w:fldCharType="end"/>
        </w:r>
      </w:hyperlink>
    </w:p>
    <w:p w14:paraId="7AD7BEF1" w14:textId="77777777" w:rsidR="00832E41" w:rsidRDefault="00832E41" w:rsidP="00FA2A36">
      <w:pPr>
        <w:pStyle w:val="Heading3"/>
      </w:pPr>
      <w:bookmarkStart w:id="34" w:name="_Toc497476647"/>
      <w:r>
        <w:t>LSD and depression</w:t>
      </w:r>
      <w:bookmarkEnd w:id="34"/>
    </w:p>
    <w:p w14:paraId="41C53044" w14:textId="093C0FB7" w:rsidR="00832E41" w:rsidRPr="00D53B68" w:rsidRDefault="006A5176" w:rsidP="00832E41">
      <w:pPr>
        <w:spacing w:line="360" w:lineRule="auto"/>
        <w:rPr>
          <w:rFonts w:asciiTheme="minorHAnsi" w:hAnsiTheme="minorHAnsi" w:cstheme="minorHAnsi"/>
          <w:szCs w:val="22"/>
        </w:rPr>
      </w:pPr>
      <w:r>
        <w:rPr>
          <w:rFonts w:asciiTheme="minorHAnsi" w:hAnsiTheme="minorHAnsi" w:cstheme="minorHAnsi"/>
          <w:szCs w:val="22"/>
        </w:rPr>
        <w:t xml:space="preserve">The antidepressant mechanism of </w:t>
      </w:r>
      <w:r w:rsidR="00F1061C">
        <w:rPr>
          <w:rFonts w:asciiTheme="minorHAnsi" w:hAnsiTheme="minorHAnsi" w:cstheme="minorHAnsi"/>
          <w:szCs w:val="22"/>
        </w:rPr>
        <w:t>LSD is thought to be largely attributed to</w:t>
      </w:r>
      <w:r>
        <w:rPr>
          <w:rFonts w:asciiTheme="minorHAnsi" w:hAnsiTheme="minorHAnsi" w:cstheme="minorHAnsi"/>
          <w:szCs w:val="22"/>
        </w:rPr>
        <w:t xml:space="preserve"> </w:t>
      </w:r>
      <w:r w:rsidR="007F6A59">
        <w:rPr>
          <w:rFonts w:asciiTheme="minorHAnsi" w:hAnsiTheme="minorHAnsi" w:cstheme="minorHAnsi"/>
          <w:szCs w:val="22"/>
        </w:rPr>
        <w:t>its</w:t>
      </w:r>
      <w:r w:rsidR="00832E41" w:rsidRPr="00D53B68">
        <w:rPr>
          <w:rFonts w:asciiTheme="minorHAnsi" w:hAnsiTheme="minorHAnsi" w:cstheme="minorHAnsi"/>
          <w:szCs w:val="22"/>
        </w:rPr>
        <w:t xml:space="preserve"> agonistic actions at 5-HT</w:t>
      </w:r>
      <w:r w:rsidR="00832E41" w:rsidRPr="00452644">
        <w:rPr>
          <w:rFonts w:asciiTheme="minorHAnsi" w:hAnsiTheme="minorHAnsi" w:cstheme="minorHAnsi"/>
          <w:szCs w:val="22"/>
          <w:vertAlign w:val="subscript"/>
        </w:rPr>
        <w:t>2A</w:t>
      </w:r>
      <w:r>
        <w:rPr>
          <w:rFonts w:asciiTheme="minorHAnsi" w:hAnsiTheme="minorHAnsi" w:cstheme="minorHAnsi"/>
          <w:szCs w:val="22"/>
        </w:rPr>
        <w:t xml:space="preserve"> </w:t>
      </w:r>
      <w:r w:rsidR="00832E41" w:rsidRPr="00D53B68">
        <w:rPr>
          <w:rFonts w:asciiTheme="minorHAnsi" w:hAnsiTheme="minorHAnsi" w:cstheme="minorHAnsi"/>
          <w:szCs w:val="22"/>
        </w:rPr>
        <w:t>receptors</w:t>
      </w:r>
      <w:r w:rsidR="00DC1FB5">
        <w:rPr>
          <w:rFonts w:asciiTheme="minorHAnsi" w:hAnsiTheme="minorHAnsi" w:cstheme="minorHAnsi"/>
          <w:szCs w:val="22"/>
        </w:rPr>
        <w:t>.</w:t>
      </w:r>
      <w:hyperlink w:anchor="_ENREF_33" w:tooltip="Vollenweider, 2010 #6295" w:history="1">
        <w:r w:rsidR="001D645C" w:rsidRPr="00D53B68">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&lt;EndNote&gt;&lt;Cite&gt;&lt;Author&gt;Vollenweider&lt;/Author&gt;&lt;Year&gt;2010&lt;/Year&gt;&lt;RecNum&gt;6295&lt;/RecNum&gt;&lt;DisplayText&gt;&lt;style face="superscript"&gt;33&lt;/style&gt;&lt;/DisplayText&gt;&lt;record&gt;&lt;rec-number&gt;6295&lt;/rec-number&gt;&lt;foreign-keys&gt;&lt;key app="EN" db-id="fd0xtef5qfr059eedsspfvzlrdw2tzd95dpr" timestamp="1504249276"&gt;6295&lt;/key&gt;&lt;/foreign-keys&gt;&lt;ref-type name="Journal Article"&gt;17&lt;/ref-type&gt;&lt;contributors&gt;&lt;authors&gt;&lt;author&gt;Vollenweider, F. X.&lt;/author&gt;&lt;author&gt;Kometer, M.&lt;/author&gt;&lt;/authors&gt;&lt;/contributors&gt;&lt;titles&gt;&lt;title&gt;The neurobiology of psychedelic drugs: Implications for the treatment of mood disorders&lt;/title&gt;&lt;secondary-title&gt;Nature Reviews Neuroscience&lt;/secondary-title&gt;&lt;/titles&gt;&lt;periodical&gt;&lt;full-title&gt;Nature Reviews Neuroscience&lt;/full-title&gt;&lt;/periodical&gt;&lt;pages&gt;642–651&lt;/pages&gt;&lt;volume&gt;11&lt;/volume&gt;&lt;number&gt;9&lt;/number&gt;&lt;dates&gt;&lt;year&gt;2010&lt;/year&gt;&lt;/dates&gt;&lt;urls&gt;&lt;/urls&gt;&lt;/record&gt;&lt;/Cite&gt;&lt;/EndNote&gt;</w:instrText>
        </w:r>
        <w:r w:rsidR="001D645C" w:rsidRPr="00D53B68">
          <w:rPr>
            <w:rFonts w:asciiTheme="minorHAnsi" w:hAnsiTheme="minorHAnsi" w:cstheme="minorHAnsi"/>
            <w:szCs w:val="22"/>
          </w:rPr>
          <w:fldChar w:fldCharType="separate"/>
        </w:r>
        <w:r w:rsidR="001D645C" w:rsidRPr="00CA5028">
          <w:rPr>
            <w:rFonts w:asciiTheme="minorHAnsi" w:hAnsiTheme="minorHAnsi" w:cstheme="minorHAnsi"/>
            <w:noProof/>
            <w:szCs w:val="22"/>
            <w:vertAlign w:val="superscript"/>
          </w:rPr>
          <w:t>33</w:t>
        </w:r>
        <w:r w:rsidR="001D645C" w:rsidRPr="00D53B68">
          <w:rPr>
            <w:rFonts w:asciiTheme="minorHAnsi" w:hAnsiTheme="minorHAnsi" w:cstheme="minorHAnsi"/>
            <w:szCs w:val="22"/>
          </w:rPr>
          <w:fldChar w:fldCharType="end"/>
        </w:r>
      </w:hyperlink>
      <w:r w:rsidR="00832E41" w:rsidRPr="00D53B68">
        <w:rPr>
          <w:rFonts w:asciiTheme="minorHAnsi" w:hAnsiTheme="minorHAnsi" w:cstheme="minorHAnsi"/>
          <w:szCs w:val="22"/>
        </w:rPr>
        <w:t xml:space="preserve"> It is possible that</w:t>
      </w:r>
      <w:r w:rsidR="00452644">
        <w:rPr>
          <w:rFonts w:asciiTheme="minorHAnsi" w:hAnsiTheme="minorHAnsi" w:cstheme="minorHAnsi"/>
          <w:szCs w:val="22"/>
        </w:rPr>
        <w:t xml:space="preserve"> </w:t>
      </w:r>
      <w:r w:rsidR="00621D7E">
        <w:rPr>
          <w:rFonts w:asciiTheme="minorHAnsi" w:hAnsiTheme="minorHAnsi" w:cstheme="minorHAnsi"/>
          <w:szCs w:val="22"/>
        </w:rPr>
        <w:t>the</w:t>
      </w:r>
      <w:r w:rsidR="00832E41" w:rsidRPr="00D53B68">
        <w:rPr>
          <w:rFonts w:asciiTheme="minorHAnsi" w:hAnsiTheme="minorHAnsi" w:cstheme="minorHAnsi"/>
          <w:szCs w:val="22"/>
        </w:rPr>
        <w:t xml:space="preserve"> </w:t>
      </w:r>
      <w:r w:rsidR="00832E41" w:rsidRPr="005F3A39">
        <w:rPr>
          <w:rFonts w:asciiTheme="minorHAnsi" w:hAnsiTheme="minorHAnsi" w:cstheme="minorHAnsi"/>
          <w:szCs w:val="22"/>
        </w:rPr>
        <w:t>downregulation of 5-HT</w:t>
      </w:r>
      <w:r w:rsidR="00832E41" w:rsidRPr="00584BE9">
        <w:rPr>
          <w:rFonts w:asciiTheme="minorHAnsi" w:hAnsiTheme="minorHAnsi" w:cstheme="minorHAnsi"/>
          <w:szCs w:val="22"/>
          <w:vertAlign w:val="subscript"/>
        </w:rPr>
        <w:t>2A</w:t>
      </w:r>
      <w:r w:rsidR="00832E41" w:rsidRPr="005F3A39">
        <w:rPr>
          <w:rFonts w:asciiTheme="minorHAnsi" w:hAnsiTheme="minorHAnsi" w:cstheme="minorHAnsi"/>
          <w:szCs w:val="22"/>
        </w:rPr>
        <w:t xml:space="preserve"> receptors</w:t>
      </w:r>
      <w:r w:rsidR="005F3A39">
        <w:rPr>
          <w:rFonts w:asciiTheme="minorHAnsi" w:hAnsiTheme="minorHAnsi" w:cstheme="minorHAnsi"/>
          <w:szCs w:val="22"/>
        </w:rPr>
        <w:t>, which occurs as a result of LSD</w:t>
      </w:r>
      <w:r w:rsidR="00584BE9">
        <w:rPr>
          <w:rFonts w:asciiTheme="minorHAnsi" w:hAnsiTheme="minorHAnsi" w:cstheme="minorHAnsi"/>
          <w:szCs w:val="22"/>
        </w:rPr>
        <w:t>’s</w:t>
      </w:r>
      <w:r w:rsidR="005F3A39">
        <w:rPr>
          <w:rFonts w:asciiTheme="minorHAnsi" w:hAnsiTheme="minorHAnsi" w:cstheme="minorHAnsi"/>
          <w:szCs w:val="22"/>
        </w:rPr>
        <w:t xml:space="preserve"> agonistic actions, </w:t>
      </w:r>
      <w:r w:rsidR="00832E41" w:rsidRPr="00D53B68">
        <w:rPr>
          <w:rFonts w:asciiTheme="minorHAnsi" w:hAnsiTheme="minorHAnsi" w:cstheme="minorHAnsi"/>
          <w:szCs w:val="22"/>
        </w:rPr>
        <w:t>might underlie some of the therapeutic effects of hallucinogens in the treatment of depression and anxiety</w:t>
      </w:r>
      <w:r w:rsidR="00DC1FB5">
        <w:rPr>
          <w:rFonts w:asciiTheme="minorHAnsi" w:hAnsiTheme="minorHAnsi" w:cstheme="minorHAnsi"/>
          <w:szCs w:val="22"/>
        </w:rPr>
        <w:t>.</w:t>
      </w:r>
      <w:r w:rsidR="00443F0F" w:rsidRPr="00D53B68">
        <w:rPr>
          <w:rFonts w:asciiTheme="minorHAnsi" w:hAnsiTheme="minorHAnsi" w:cstheme="minorHAnsi"/>
          <w:szCs w:val="22"/>
        </w:rPr>
        <w:fldChar w:fldCharType="begin"/>
      </w:r>
      <w:r w:rsidR="00647124">
        <w:rPr>
          <w:rFonts w:asciiTheme="minorHAnsi" w:hAnsiTheme="minorHAnsi" w:cstheme="minorHAnsi"/>
          <w:szCs w:val="22"/>
        </w:rPr>
        <w:instrText xml:space="preserve"> ADDIN EN.CITE &lt;EndNote&gt;&lt;Cite&gt;&lt;Author&gt;Eison&lt;/Author&gt;&lt;Year&gt;1996&lt;/Year&gt;&lt;RecNum&gt;6301&lt;/RecNum&gt;&lt;DisplayText&gt;&lt;style face="superscript"&gt;33,66&lt;/style&gt;&lt;/DisplayText&gt;&lt;record&gt;&lt;rec-number&gt;6301&lt;/rec-number&gt;&lt;foreign-keys&gt;&lt;key app="EN" db-id="fd0xtef5qfr059eedsspfvzlrdw2tzd95dpr" timestamp="1504748577"&gt;6301&lt;/key&gt;&lt;/foreign-keys&gt;&lt;ref-type name="Journal Article"&gt;17&lt;/ref-type&gt;&lt;contributors&gt;&lt;authors&gt;&lt;author&gt;Eison, A. S.&lt;/author&gt;&lt;author&gt;Mullins, U. L.&lt;/author&gt;&lt;/authors&gt;&lt;/contributors&gt;&lt;titles&gt;&lt;title&gt;Regulation of central 5-HT2A receptors: A review of in vivo studies&lt;/title&gt;&lt;secondary-title&gt;Behavioural Brain Research&lt;/secondary-title&gt;&lt;/titles&gt;&lt;periodical&gt;&lt;full-title&gt;Behavioural Brain Research&lt;/full-title&gt;&lt;/periodical&gt;&lt;pages&gt;177-181&lt;/pages&gt;&lt;volume&gt;73&lt;/volume&gt;&lt;dates&gt;&lt;year&gt;1996&lt;/year&gt;&lt;/dates&gt;&lt;urls&gt;&lt;/urls&gt;&lt;/record&gt;&lt;/Cite&gt;&lt;Cite&gt;&lt;Author&gt;Vollenweider&lt;/Author&gt;&lt;Year&gt;2010&lt;/Year&gt;&lt;RecNum&gt;6295&lt;/RecNum&gt;&lt;record&gt;&lt;rec-number&gt;6295&lt;/rec-number&gt;&lt;foreign-keys&gt;&lt;key app="EN" db-id="fd0xtef5qfr059eedsspfvzlrdw2tzd95dpr" timestamp="1504249276"&gt;6295&lt;/key&gt;&lt;/foreign-keys&gt;&lt;ref-type name="Journal Article"&gt;17&lt;/ref-type&gt;&lt;contributors&gt;&lt;authors&gt;&lt;author&gt;Vollenweider, F. X.&lt;/author&gt;&lt;author&gt;Kometer, M.&lt;/author&gt;&lt;/authors&gt;&lt;/contributors&gt;&lt;titles&gt;&lt;title&gt;The neurobiology of psychedelic drugs: Implications for the treatment of mood disorders&lt;/title&gt;&lt;secondary-title&gt;Nature Reviews Neuroscience&lt;/secondary-title&gt;&lt;/titles&gt;&lt;periodical&gt;&lt;full-title&gt;Nature Reviews Neuroscience&lt;/full-title&gt;&lt;/periodical&gt;&lt;pages&gt;642–651&lt;/pages&gt;&lt;volume&gt;11&lt;/volume&gt;&lt;number&gt;9&lt;/number&gt;&lt;dates&gt;&lt;year&gt;2010&lt;/year&gt;&lt;/dates&gt;&lt;urls&gt;&lt;/urls&gt;&lt;/record&gt;&lt;/Cite&gt;&lt;/EndNote&gt;</w:instrText>
      </w:r>
      <w:r w:rsidR="00443F0F" w:rsidRPr="00D53B68">
        <w:rPr>
          <w:rFonts w:asciiTheme="minorHAnsi" w:hAnsiTheme="minorHAnsi" w:cstheme="minorHAnsi"/>
          <w:szCs w:val="22"/>
        </w:rPr>
        <w:fldChar w:fldCharType="separate"/>
      </w:r>
      <w:hyperlink w:anchor="_ENREF_33" w:tooltip="Vollenweider, 2010 #6295" w:history="1">
        <w:r w:rsidR="001D645C" w:rsidRPr="00647124">
          <w:rPr>
            <w:rFonts w:asciiTheme="minorHAnsi" w:hAnsiTheme="minorHAnsi" w:cstheme="minorHAnsi"/>
            <w:noProof/>
            <w:szCs w:val="22"/>
            <w:vertAlign w:val="superscript"/>
          </w:rPr>
          <w:t>33</w:t>
        </w:r>
      </w:hyperlink>
      <w:r w:rsidR="00647124" w:rsidRPr="00647124">
        <w:rPr>
          <w:rFonts w:asciiTheme="minorHAnsi" w:hAnsiTheme="minorHAnsi" w:cstheme="minorHAnsi"/>
          <w:noProof/>
          <w:szCs w:val="22"/>
          <w:vertAlign w:val="superscript"/>
        </w:rPr>
        <w:t>,</w:t>
      </w:r>
      <w:hyperlink w:anchor="_ENREF_66" w:tooltip="Eison, 1996 #6301" w:history="1">
        <w:r w:rsidR="001D645C" w:rsidRPr="00647124">
          <w:rPr>
            <w:rFonts w:asciiTheme="minorHAnsi" w:hAnsiTheme="minorHAnsi" w:cstheme="minorHAnsi"/>
            <w:noProof/>
            <w:szCs w:val="22"/>
            <w:vertAlign w:val="superscript"/>
          </w:rPr>
          <w:t>66</w:t>
        </w:r>
      </w:hyperlink>
      <w:r w:rsidR="00443F0F" w:rsidRPr="00D53B68">
        <w:rPr>
          <w:rFonts w:asciiTheme="minorHAnsi" w:hAnsiTheme="minorHAnsi" w:cstheme="minorHAnsi"/>
          <w:szCs w:val="22"/>
        </w:rPr>
        <w:fldChar w:fldCharType="end"/>
      </w:r>
      <w:r w:rsidR="00DC1FB5">
        <w:rPr>
          <w:rFonts w:asciiTheme="minorHAnsi" w:hAnsiTheme="minorHAnsi" w:cstheme="minorHAnsi"/>
          <w:szCs w:val="22"/>
        </w:rPr>
        <w:t xml:space="preserve"> </w:t>
      </w:r>
      <w:r w:rsidR="00832E41" w:rsidRPr="00D53B68">
        <w:rPr>
          <w:rFonts w:asciiTheme="minorHAnsi" w:hAnsiTheme="minorHAnsi" w:cstheme="minorHAnsi"/>
          <w:szCs w:val="22"/>
        </w:rPr>
        <w:t>In favour of this hypothesis, 5-HT</w:t>
      </w:r>
      <w:r w:rsidR="00832E41" w:rsidRPr="00621D7E">
        <w:rPr>
          <w:rFonts w:asciiTheme="minorHAnsi" w:hAnsiTheme="minorHAnsi" w:cstheme="minorHAnsi"/>
          <w:szCs w:val="22"/>
          <w:vertAlign w:val="subscript"/>
        </w:rPr>
        <w:t>2A</w:t>
      </w:r>
      <w:r w:rsidR="00832E41" w:rsidRPr="00D53B68">
        <w:rPr>
          <w:rFonts w:asciiTheme="minorHAnsi" w:hAnsiTheme="minorHAnsi" w:cstheme="minorHAnsi"/>
          <w:szCs w:val="22"/>
        </w:rPr>
        <w:t xml:space="preserve"> receptor density was found to </w:t>
      </w:r>
      <w:r w:rsidR="00D16021">
        <w:rPr>
          <w:rFonts w:asciiTheme="minorHAnsi" w:hAnsiTheme="minorHAnsi" w:cstheme="minorHAnsi"/>
          <w:szCs w:val="22"/>
        </w:rPr>
        <w:t>be increased in the PF</w:t>
      </w:r>
      <w:r w:rsidR="00832E41" w:rsidRPr="00D53B68">
        <w:rPr>
          <w:rFonts w:asciiTheme="minorHAnsi" w:hAnsiTheme="minorHAnsi" w:cstheme="minorHAnsi"/>
          <w:szCs w:val="22"/>
        </w:rPr>
        <w:t xml:space="preserve"> cortex in patients with major depression, and to be reduced after chronic treatment with various antidepressants</w:t>
      </w:r>
      <w:r w:rsidR="00175655">
        <w:rPr>
          <w:rFonts w:asciiTheme="minorHAnsi" w:hAnsiTheme="minorHAnsi" w:cstheme="minorHAnsi"/>
          <w:szCs w:val="22"/>
        </w:rPr>
        <w:t>.</w:t>
      </w:r>
      <w:hyperlink w:anchor="_ENREF_33" w:tooltip="Vollenweider, 2010 #6295" w:history="1">
        <w:r w:rsidR="001D645C" w:rsidRPr="00D53B68">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&lt;EndNote&gt;&lt;Cite&gt;&lt;Author&gt;Vollenweider&lt;/Author&gt;&lt;Year&gt;2010&lt;/Year&gt;&lt;RecNum&gt;6295&lt;/RecNum&gt;&lt;DisplayText&gt;&lt;style face="superscript"&gt;33&lt;/style&gt;&lt;/DisplayText&gt;&lt;record&gt;&lt;rec-number&gt;6295&lt;/rec-number&gt;&lt;foreign-keys&gt;&lt;key app="EN" db-id="fd0xtef5qfr059eedsspfvzlrdw2tzd95dpr" timestamp="1504249276"&gt;6295&lt;/key&gt;&lt;/foreign-keys&gt;&lt;ref-type name="Journal Article"&gt;17&lt;/ref-type&gt;&lt;contributors&gt;&lt;authors&gt;&lt;author&gt;Vollenweider, F. X.&lt;/author&gt;&lt;author&gt;Kometer, M.&lt;/author&gt;&lt;/authors&gt;&lt;/contributors&gt;&lt;titles&gt;&lt;title&gt;The neurobiology of psychedelic drugs: Implications for the treatment of mood disorders&lt;/title&gt;&lt;secondary-title&gt;Nature Reviews Neuroscience&lt;/secondary-title&gt;&lt;/titles&gt;&lt;periodical&gt;&lt;full-title&gt;Nature Reviews Neuroscience&lt;/full-title&gt;&lt;/periodical&gt;&lt;pages&gt;642–651&lt;/pages&gt;&lt;volume&gt;11&lt;/volume&gt;&lt;number&gt;9&lt;/number&gt;&lt;dates&gt;&lt;year&gt;2010&lt;/year&gt;&lt;/dates&gt;&lt;urls&gt;&lt;/urls&gt;&lt;/record&gt;&lt;/Cite&gt;&lt;/EndNote&gt;</w:instrText>
        </w:r>
        <w:r w:rsidR="001D645C" w:rsidRPr="00D53B68">
          <w:rPr>
            <w:rFonts w:asciiTheme="minorHAnsi" w:hAnsiTheme="minorHAnsi" w:cstheme="minorHAnsi"/>
            <w:szCs w:val="22"/>
          </w:rPr>
          <w:fldChar w:fldCharType="separate"/>
        </w:r>
        <w:r w:rsidR="001D645C" w:rsidRPr="00CA5028">
          <w:rPr>
            <w:rFonts w:asciiTheme="minorHAnsi" w:hAnsiTheme="minorHAnsi" w:cstheme="minorHAnsi"/>
            <w:noProof/>
            <w:szCs w:val="22"/>
            <w:vertAlign w:val="superscript"/>
          </w:rPr>
          <w:t>33</w:t>
        </w:r>
        <w:r w:rsidR="001D645C" w:rsidRPr="00D53B68">
          <w:rPr>
            <w:rFonts w:asciiTheme="minorHAnsi" w:hAnsiTheme="minorHAnsi" w:cstheme="minorHAnsi"/>
            <w:szCs w:val="22"/>
          </w:rPr>
          <w:fldChar w:fldCharType="end"/>
        </w:r>
      </w:hyperlink>
      <w:r w:rsidR="00832E41" w:rsidRPr="00D53B68">
        <w:rPr>
          <w:rFonts w:asciiTheme="minorHAnsi" w:hAnsiTheme="minorHAnsi" w:cstheme="minorHAnsi"/>
          <w:szCs w:val="22"/>
        </w:rPr>
        <w:t xml:space="preserve"> 5-HT</w:t>
      </w:r>
      <w:r w:rsidR="00832E41" w:rsidRPr="00621D7E">
        <w:rPr>
          <w:rFonts w:asciiTheme="minorHAnsi" w:hAnsiTheme="minorHAnsi" w:cstheme="minorHAnsi"/>
          <w:szCs w:val="22"/>
          <w:vertAlign w:val="subscript"/>
        </w:rPr>
        <w:t>2A</w:t>
      </w:r>
      <w:r w:rsidR="00832E41" w:rsidRPr="00D53B68">
        <w:rPr>
          <w:rFonts w:asciiTheme="minorHAnsi" w:hAnsiTheme="minorHAnsi" w:cstheme="minorHAnsi"/>
          <w:szCs w:val="22"/>
        </w:rPr>
        <w:t xml:space="preserve"> receptor activation may also lead to neuroplastic adaptations in the PF-limbic network, which is a mechanism comm</w:t>
      </w:r>
      <w:r w:rsidR="00BE74DE">
        <w:rPr>
          <w:rFonts w:asciiTheme="minorHAnsi" w:hAnsiTheme="minorHAnsi" w:cstheme="minorHAnsi"/>
          <w:szCs w:val="22"/>
        </w:rPr>
        <w:t>on to LSD and ketamine. K</w:t>
      </w:r>
      <w:r w:rsidR="00832E41" w:rsidRPr="00D53B68">
        <w:rPr>
          <w:rFonts w:asciiTheme="minorHAnsi" w:hAnsiTheme="minorHAnsi" w:cstheme="minorHAnsi"/>
          <w:szCs w:val="22"/>
        </w:rPr>
        <w:t>etamine-induced neuroplastic adaptations</w:t>
      </w:r>
      <w:r w:rsidR="00BE74DE">
        <w:rPr>
          <w:rFonts w:asciiTheme="minorHAnsi" w:hAnsiTheme="minorHAnsi" w:cstheme="minorHAnsi"/>
          <w:szCs w:val="22"/>
        </w:rPr>
        <w:t>, however,</w:t>
      </w:r>
      <w:r w:rsidR="00832E41" w:rsidRPr="00D53B68">
        <w:rPr>
          <w:rFonts w:asciiTheme="minorHAnsi" w:hAnsiTheme="minorHAnsi" w:cstheme="minorHAnsi"/>
          <w:szCs w:val="22"/>
        </w:rPr>
        <w:t xml:space="preserve"> occur primarily via the glutamatergic, rather </w:t>
      </w:r>
      <w:r w:rsidR="00E218D7" w:rsidRPr="00D53B68">
        <w:rPr>
          <w:rFonts w:asciiTheme="minorHAnsi" w:hAnsiTheme="minorHAnsi" w:cstheme="minorHAnsi"/>
          <w:szCs w:val="22"/>
        </w:rPr>
        <w:t>than the serotonergic, system</w:t>
      </w:r>
      <w:r w:rsidR="00175655">
        <w:rPr>
          <w:rFonts w:asciiTheme="minorHAnsi" w:hAnsiTheme="minorHAnsi" w:cstheme="minorHAnsi"/>
          <w:szCs w:val="22"/>
        </w:rPr>
        <w:t>.</w:t>
      </w:r>
      <w:hyperlink w:anchor="_ENREF_33" w:tooltip="Vollenweider, 2010 #6295" w:history="1">
        <w:r w:rsidR="001D645C" w:rsidRPr="00D53B68">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&lt;EndNote&gt;&lt;Cite&gt;&lt;Author&gt;Vollenweider&lt;/Author&gt;&lt;Year&gt;2010&lt;/Year&gt;&lt;RecNum&gt;6295&lt;/RecNum&gt;&lt;DisplayText&gt;&lt;style face="superscript"&gt;33&lt;/style&gt;&lt;/DisplayText&gt;&lt;record&gt;&lt;rec-number&gt;6295&lt;/rec-number&gt;&lt;foreign-keys&gt;&lt;key app="EN" db-id="fd0xtef5qfr059eedsspfvzlrdw2tzd95dpr" timestamp="1504249276"&gt;6295&lt;/key&gt;&lt;/foreign-keys&gt;&lt;ref-type name="Journal Article"&gt;17&lt;/ref-type&gt;&lt;contributors&gt;&lt;authors&gt;&lt;author&gt;Vollenweider, F. X.&lt;/author&gt;&lt;author&gt;Kometer, M.&lt;/author&gt;&lt;/authors&gt;&lt;/contributors&gt;&lt;titles&gt;&lt;title&gt;The neurobiology of psychedelic drugs: Implications for the treatment of mood disorders&lt;/title&gt;&lt;secondary-title&gt;Nature Reviews Neuroscience&lt;/secondary-title&gt;&lt;/titles&gt;&lt;periodical&gt;&lt;full-title&gt;Nature Reviews Neuroscience&lt;/full-title&gt;&lt;/periodical&gt;&lt;pages&gt;642–651&lt;/pages&gt;&lt;volume&gt;11&lt;/volume&gt;&lt;number&gt;9&lt;/number&gt;&lt;dates&gt;&lt;year&gt;2010&lt;/year&gt;&lt;/dates&gt;&lt;urls&gt;&lt;/urls&gt;&lt;/record&gt;&lt;/Cite&gt;&lt;/EndNote&gt;</w:instrText>
        </w:r>
        <w:r w:rsidR="001D645C" w:rsidRPr="00D53B68">
          <w:rPr>
            <w:rFonts w:asciiTheme="minorHAnsi" w:hAnsiTheme="minorHAnsi" w:cstheme="minorHAnsi"/>
            <w:szCs w:val="22"/>
          </w:rPr>
          <w:fldChar w:fldCharType="separate"/>
        </w:r>
        <w:r w:rsidR="001D645C" w:rsidRPr="00CA5028">
          <w:rPr>
            <w:rFonts w:asciiTheme="minorHAnsi" w:hAnsiTheme="minorHAnsi" w:cstheme="minorHAnsi"/>
            <w:noProof/>
            <w:szCs w:val="22"/>
            <w:vertAlign w:val="superscript"/>
          </w:rPr>
          <w:t>33</w:t>
        </w:r>
        <w:r w:rsidR="001D645C" w:rsidRPr="00D53B68">
          <w:rPr>
            <w:rFonts w:asciiTheme="minorHAnsi" w:hAnsiTheme="minorHAnsi" w:cstheme="minorHAnsi"/>
            <w:szCs w:val="22"/>
          </w:rPr>
          <w:fldChar w:fldCharType="end"/>
        </w:r>
      </w:hyperlink>
      <w:r w:rsidR="001C1AF0">
        <w:rPr>
          <w:rFonts w:asciiTheme="minorHAnsi" w:hAnsiTheme="minorHAnsi" w:cstheme="minorHAnsi"/>
          <w:szCs w:val="22"/>
        </w:rPr>
        <w:t xml:space="preserve"> Neuroplasticity is discussed in the </w:t>
      </w:r>
      <w:r w:rsidR="0085280A">
        <w:rPr>
          <w:rFonts w:asciiTheme="minorHAnsi" w:hAnsiTheme="minorHAnsi" w:cstheme="minorHAnsi"/>
          <w:szCs w:val="22"/>
        </w:rPr>
        <w:t>ketamine section below</w:t>
      </w:r>
      <w:r w:rsidR="001C1AF0">
        <w:rPr>
          <w:rFonts w:asciiTheme="minorHAnsi" w:hAnsiTheme="minorHAnsi" w:cstheme="minorHAnsi"/>
          <w:szCs w:val="22"/>
        </w:rPr>
        <w:t>.</w:t>
      </w:r>
    </w:p>
    <w:p w14:paraId="73EAC62B" w14:textId="77777777" w:rsidR="00817837" w:rsidRDefault="00817837" w:rsidP="00FA2A36">
      <w:pPr>
        <w:pStyle w:val="Heading2"/>
      </w:pPr>
    </w:p>
    <w:p w14:paraId="3D2BF93C" w14:textId="77777777" w:rsidR="00817837" w:rsidRDefault="00817837" w:rsidP="00FA2A36">
      <w:pPr>
        <w:pStyle w:val="Heading2"/>
      </w:pPr>
    </w:p>
    <w:p w14:paraId="44D97F56" w14:textId="6EBBFED4" w:rsidR="000F5378" w:rsidRPr="00030026" w:rsidRDefault="000F5378" w:rsidP="00FA2A36">
      <w:pPr>
        <w:pStyle w:val="Heading2"/>
        <w:rPr>
          <w:rFonts w:asciiTheme="minorHAnsi" w:hAnsiTheme="minorHAnsi" w:cstheme="minorHAnsi"/>
          <w:szCs w:val="22"/>
        </w:rPr>
      </w:pPr>
      <w:bookmarkStart w:id="35" w:name="_Toc497476648"/>
      <w:r w:rsidRPr="00D845CF">
        <w:t>Psilocybin</w:t>
      </w:r>
      <w:bookmarkEnd w:id="35"/>
    </w:p>
    <w:p w14:paraId="4D22C618" w14:textId="5AEB6386" w:rsidR="00930BA5" w:rsidRDefault="00703B23" w:rsidP="00D53B68">
      <w:pPr>
        <w:spacing w:line="360" w:lineRule="auto"/>
        <w:rPr>
          <w:rFonts w:asciiTheme="minorHAnsi" w:hAnsiTheme="minorHAnsi" w:cstheme="minorHAnsi"/>
          <w:szCs w:val="22"/>
        </w:rPr>
      </w:pPr>
      <w:r w:rsidRPr="00F95A31">
        <w:rPr>
          <w:rFonts w:asciiTheme="minorHAnsi" w:hAnsiTheme="minorHAnsi" w:cstheme="minorHAnsi"/>
          <w:szCs w:val="22"/>
        </w:rPr>
        <w:t>Psilocybin occurs naturally in some species of mushroom</w:t>
      </w:r>
      <w:r>
        <w:rPr>
          <w:rFonts w:asciiTheme="minorHAnsi" w:hAnsiTheme="minorHAnsi" w:cstheme="minorHAnsi"/>
          <w:szCs w:val="22"/>
        </w:rPr>
        <w:t xml:space="preserve">, commonly referred to as </w:t>
      </w:r>
      <w:r w:rsidR="008B6476">
        <w:rPr>
          <w:rFonts w:asciiTheme="minorHAnsi" w:hAnsiTheme="minorHAnsi" w:cstheme="minorHAnsi"/>
          <w:szCs w:val="22"/>
        </w:rPr>
        <w:t>‘</w:t>
      </w:r>
      <w:r>
        <w:rPr>
          <w:rFonts w:asciiTheme="minorHAnsi" w:hAnsiTheme="minorHAnsi" w:cstheme="minorHAnsi"/>
          <w:szCs w:val="22"/>
        </w:rPr>
        <w:t>magic mushrooms</w:t>
      </w:r>
      <w:r w:rsidR="008B6476">
        <w:rPr>
          <w:rFonts w:asciiTheme="minorHAnsi" w:hAnsiTheme="minorHAnsi" w:cstheme="minorHAnsi"/>
          <w:szCs w:val="22"/>
        </w:rPr>
        <w:t>’</w:t>
      </w:r>
      <w:r w:rsidR="009944BA">
        <w:rPr>
          <w:rFonts w:asciiTheme="minorHAnsi" w:hAnsiTheme="minorHAnsi" w:cstheme="minorHAnsi"/>
          <w:szCs w:val="22"/>
        </w:rPr>
        <w:t>.</w:t>
      </w:r>
      <w:hyperlink w:anchor="_ENREF_67" w:tooltip="Moreno, 2006 #6272" w:history="1">
        <w:r w:rsidR="001D645C">
          <w:rPr>
            <w:rFonts w:asciiTheme="minorHAnsi" w:hAnsiTheme="minorHAnsi" w:cstheme="minorHAnsi"/>
            <w:szCs w:val="22"/>
          </w:rPr>
          <w:fldChar w:fldCharType="begin">
            <w:fldData xml:space="preserve">PEVuZE5vdGU+PENpdGU+PEF1dGhvcj5Nb3Jlbm88L0F1dGhvcj48WWVhcj4yMDA2PC9ZZWFyPjxS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</w:fldData>
          </w:fldChar>
        </w:r>
        <w:r w:rsidR="001D645C">
          <w:rPr>
            <w:rFonts w:asciiTheme="minorHAnsi" w:hAnsiTheme="minorHAnsi" w:cstheme="minorHAnsi"/>
            <w:szCs w:val="22"/>
          </w:rPr>
          <w:instrText xml:space="preserve"> ADDIN EN.CITE </w:instrText>
        </w:r>
        <w:r w:rsidR="001D645C">
          <w:rPr>
            <w:rFonts w:asciiTheme="minorHAnsi" w:hAnsiTheme="minorHAnsi" w:cstheme="minorHAnsi"/>
            <w:szCs w:val="22"/>
          </w:rPr>
          <w:fldChar w:fldCharType="begin">
            <w:fldData xml:space="preserve">PEVuZE5vdGU+PENpdGU+PEF1dGhvcj5Nb3Jlbm88L0F1dGhvcj48WWVhcj4yMDA2PC9ZZWFyPjxS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</w:fldData>
          </w:fldChar>
        </w:r>
        <w:r w:rsidR="001D645C">
          <w:rPr>
            <w:rFonts w:asciiTheme="minorHAnsi" w:hAnsiTheme="minorHAnsi" w:cstheme="minorHAnsi"/>
            <w:szCs w:val="22"/>
          </w:rPr>
          <w:instrText xml:space="preserve"> ADDIN EN.CITE.DATA </w:instrText>
        </w:r>
        <w:r w:rsidR="001D645C">
          <w:rPr>
            <w:rFonts w:asciiTheme="minorHAnsi" w:hAnsiTheme="minorHAnsi" w:cstheme="minorHAnsi"/>
            <w:szCs w:val="22"/>
          </w:rPr>
        </w:r>
        <w:r w:rsidR="001D645C">
          <w:rPr>
            <w:rFonts w:asciiTheme="minorHAnsi" w:hAnsiTheme="minorHAnsi" w:cstheme="minorHAnsi"/>
            <w:szCs w:val="22"/>
          </w:rPr>
          <w:fldChar w:fldCharType="end"/>
        </w:r>
        <w:r w:rsidR="001D645C">
          <w:rPr>
            <w:rFonts w:asciiTheme="minorHAnsi" w:hAnsiTheme="minorHAnsi" w:cstheme="minorHAnsi"/>
            <w:szCs w:val="22"/>
          </w:rPr>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67</w:t>
        </w:r>
        <w:r w:rsidR="001D645C">
          <w:rPr>
            <w:rFonts w:asciiTheme="minorHAnsi" w:hAnsiTheme="minorHAnsi" w:cstheme="minorHAnsi"/>
            <w:szCs w:val="22"/>
          </w:rPr>
          <w:fldChar w:fldCharType="end"/>
        </w:r>
      </w:hyperlink>
      <w:r w:rsidRPr="00F95A31">
        <w:rPr>
          <w:rFonts w:asciiTheme="minorHAnsi" w:hAnsiTheme="minorHAnsi" w:cstheme="minorHAnsi"/>
          <w:szCs w:val="22"/>
        </w:rPr>
        <w:t xml:space="preserve"> </w:t>
      </w:r>
      <w:r w:rsidR="00E900D6" w:rsidRPr="00F95A31">
        <w:rPr>
          <w:rFonts w:asciiTheme="minorHAnsi" w:hAnsiTheme="minorHAnsi" w:cstheme="minorHAnsi"/>
          <w:szCs w:val="22"/>
        </w:rPr>
        <w:t xml:space="preserve">The psychedelic experience of psilocybin is similar to that of </w:t>
      </w:r>
      <w:r w:rsidR="00E900D6">
        <w:rPr>
          <w:rFonts w:asciiTheme="minorHAnsi" w:hAnsiTheme="minorHAnsi" w:cstheme="minorHAnsi"/>
          <w:szCs w:val="22"/>
        </w:rPr>
        <w:t xml:space="preserve">LSD </w:t>
      </w:r>
      <w:r w:rsidR="00E900D6" w:rsidRPr="00F95A31">
        <w:rPr>
          <w:rFonts w:asciiTheme="minorHAnsi" w:hAnsiTheme="minorHAnsi" w:cstheme="minorHAnsi"/>
          <w:szCs w:val="22"/>
        </w:rPr>
        <w:t xml:space="preserve">but </w:t>
      </w:r>
      <w:r w:rsidR="0081640C">
        <w:rPr>
          <w:rFonts w:asciiTheme="minorHAnsi" w:hAnsiTheme="minorHAnsi" w:cstheme="minorHAnsi"/>
          <w:szCs w:val="22"/>
        </w:rPr>
        <w:t xml:space="preserve">is </w:t>
      </w:r>
      <w:r w:rsidR="00E900D6" w:rsidRPr="00F95A31">
        <w:rPr>
          <w:rFonts w:asciiTheme="minorHAnsi" w:hAnsiTheme="minorHAnsi" w:cstheme="minorHAnsi"/>
          <w:szCs w:val="22"/>
        </w:rPr>
        <w:t>considered more visual and euphoric, less emotionally intense, and less likely to produce panic and paranoia</w:t>
      </w:r>
      <w:r w:rsidR="009944BA">
        <w:rPr>
          <w:rFonts w:asciiTheme="minorHAnsi" w:hAnsiTheme="minorHAnsi" w:cstheme="minorHAnsi"/>
          <w:szCs w:val="22"/>
        </w:rPr>
        <w:t>.</w:t>
      </w:r>
      <w:hyperlink w:anchor="_ENREF_68" w:tooltip="Passie, 2002 #6287"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&lt;EndNote&gt;&lt;Cite&gt;&lt;Author&gt;Passie&lt;/Author&gt;&lt;Year&gt;2002&lt;/Year&gt;&lt;RecNum&gt;6287&lt;/RecNum&gt;&lt;DisplayText&gt;&lt;style face="superscript"&gt;68&lt;/style&gt;&lt;/DisplayText&gt;&lt;record&gt;&lt;rec-number&gt;6287&lt;/rec-number&gt;&lt;foreign-keys&gt;&lt;key app="EN" db-id="fd0xtef5qfr059eedsspfvzlrdw2tzd95dpr" timestamp="1504248007"&gt;6287&lt;/key&gt;&lt;/foreign-keys&gt;&lt;ref-type name="Journal Article"&gt;17&lt;/ref-type&gt;&lt;contributors&gt;&lt;authors&gt;&lt;author&gt;Passie, T.&lt;/author&gt;&lt;author&gt;Seifert, J.&lt;/author&gt;&lt;author&gt;Schneider, U.&lt;/author&gt;&lt;/authors&gt;&lt;/contributors&gt;&lt;titles&gt;&lt;title&gt;The pharmacology of psilocybin.&lt;/title&gt;&lt;secondary-title&gt;Addict Biol&lt;/secondary-title&gt;&lt;/titles&gt;&lt;periodical&gt;&lt;full-title&gt;Addict Biol&lt;/full-title&gt;&lt;/periodical&gt;&lt;pages&gt;357-364&lt;/pages&gt;&lt;volume&gt;7&lt;/volume&gt;&lt;number&gt;4&lt;/number&gt;&lt;dates&gt;&lt;year&gt;2002&lt;/year&gt;&lt;/dates&gt;&lt;urls&gt;&lt;/urls&gt;&lt;/record&gt;&lt;/Cite&gt;&lt;/EndNote&gt;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68</w:t>
        </w:r>
        <w:r w:rsidR="001D645C">
          <w:rPr>
            <w:rFonts w:asciiTheme="minorHAnsi" w:hAnsiTheme="minorHAnsi" w:cstheme="minorHAnsi"/>
            <w:szCs w:val="22"/>
          </w:rPr>
          <w:fldChar w:fldCharType="end"/>
        </w:r>
      </w:hyperlink>
      <w:r w:rsidR="00E900D6">
        <w:rPr>
          <w:rFonts w:asciiTheme="minorHAnsi" w:hAnsiTheme="minorHAnsi" w:cstheme="minorHAnsi"/>
          <w:szCs w:val="22"/>
        </w:rPr>
        <w:t xml:space="preserve"> Like LSD, psilocybin</w:t>
      </w:r>
      <w:r w:rsidR="005558D1">
        <w:rPr>
          <w:rFonts w:asciiTheme="minorHAnsi" w:hAnsiTheme="minorHAnsi" w:cstheme="minorHAnsi"/>
          <w:szCs w:val="22"/>
        </w:rPr>
        <w:t xml:space="preserve"> is </w:t>
      </w:r>
      <w:r w:rsidR="000D7058">
        <w:rPr>
          <w:rFonts w:asciiTheme="minorHAnsi" w:hAnsiTheme="minorHAnsi" w:cstheme="minorHAnsi"/>
          <w:szCs w:val="22"/>
        </w:rPr>
        <w:t>categorised</w:t>
      </w:r>
      <w:r w:rsidR="005558D1">
        <w:rPr>
          <w:rFonts w:asciiTheme="minorHAnsi" w:hAnsiTheme="minorHAnsi" w:cstheme="minorHAnsi"/>
          <w:szCs w:val="22"/>
        </w:rPr>
        <w:t xml:space="preserve"> as a classical hallucinogen</w:t>
      </w:r>
      <w:r w:rsidR="00E61B9A">
        <w:rPr>
          <w:rFonts w:asciiTheme="minorHAnsi" w:hAnsiTheme="minorHAnsi" w:cstheme="minorHAnsi"/>
          <w:szCs w:val="22"/>
        </w:rPr>
        <w:t>,</w:t>
      </w:r>
      <w:r w:rsidR="005558D1">
        <w:rPr>
          <w:rFonts w:asciiTheme="minorHAnsi" w:hAnsiTheme="minorHAnsi" w:cstheme="minorHAnsi"/>
          <w:szCs w:val="22"/>
        </w:rPr>
        <w:t xml:space="preserve"> and </w:t>
      </w:r>
      <w:r w:rsidR="00E61B9A">
        <w:rPr>
          <w:rFonts w:asciiTheme="minorHAnsi" w:hAnsiTheme="minorHAnsi" w:cstheme="minorHAnsi"/>
          <w:szCs w:val="22"/>
        </w:rPr>
        <w:t xml:space="preserve">similarly </w:t>
      </w:r>
      <w:r w:rsidR="005558D1">
        <w:rPr>
          <w:rFonts w:asciiTheme="minorHAnsi" w:hAnsiTheme="minorHAnsi" w:cstheme="minorHAnsi"/>
          <w:szCs w:val="22"/>
        </w:rPr>
        <w:t xml:space="preserve">acts </w:t>
      </w:r>
      <w:r w:rsidR="00E61B9A">
        <w:rPr>
          <w:rFonts w:asciiTheme="minorHAnsi" w:hAnsiTheme="minorHAnsi" w:cstheme="minorHAnsi"/>
          <w:szCs w:val="22"/>
        </w:rPr>
        <w:t>as an agonist in</w:t>
      </w:r>
      <w:r w:rsidR="005558D1">
        <w:rPr>
          <w:rFonts w:asciiTheme="minorHAnsi" w:hAnsiTheme="minorHAnsi" w:cstheme="minorHAnsi"/>
          <w:szCs w:val="22"/>
        </w:rPr>
        <w:t xml:space="preserve"> the serotonergic system</w:t>
      </w:r>
      <w:r w:rsidR="00E61B9A">
        <w:rPr>
          <w:rFonts w:asciiTheme="minorHAnsi" w:hAnsiTheme="minorHAnsi" w:cstheme="minorHAnsi"/>
          <w:szCs w:val="22"/>
        </w:rPr>
        <w:t xml:space="preserve"> after being</w:t>
      </w:r>
      <w:r w:rsidRPr="00F95A31">
        <w:rPr>
          <w:rFonts w:asciiTheme="minorHAnsi" w:hAnsiTheme="minorHAnsi" w:cstheme="minorHAnsi"/>
          <w:szCs w:val="22"/>
        </w:rPr>
        <w:t xml:space="preserve"> metaboli</w:t>
      </w:r>
      <w:r w:rsidR="00E61B9A">
        <w:rPr>
          <w:rFonts w:asciiTheme="minorHAnsi" w:hAnsiTheme="minorHAnsi" w:cstheme="minorHAnsi"/>
          <w:szCs w:val="22"/>
        </w:rPr>
        <w:t>sed</w:t>
      </w:r>
      <w:r w:rsidRPr="00F95A31">
        <w:rPr>
          <w:rFonts w:asciiTheme="minorHAnsi" w:hAnsiTheme="minorHAnsi" w:cstheme="minorHAnsi"/>
          <w:szCs w:val="22"/>
        </w:rPr>
        <w:t xml:space="preserve"> to psilocin</w:t>
      </w:r>
      <w:r w:rsidR="009944BA">
        <w:rPr>
          <w:rFonts w:asciiTheme="minorHAnsi" w:hAnsiTheme="minorHAnsi" w:cstheme="minorHAnsi"/>
          <w:szCs w:val="22"/>
        </w:rPr>
        <w:t>.</w:t>
      </w:r>
      <w:hyperlink w:anchor="_ENREF_69" w:tooltip="Carhart-Harris, 2016 #6261" w:history="1">
        <w:r w:rsidR="001D645C">
          <w:rPr>
            <w:rFonts w:asciiTheme="minorHAnsi" w:hAnsiTheme="minorHAnsi" w:cstheme="minorHAnsi"/>
            <w:szCs w:val="22"/>
          </w:rPr>
          <w:fldChar w:fldCharType="begin">
            <w:fldData xml:space="preserve">PEVuZE5vdGU+PENpdGU+PEF1dGhvcj5DYXJoYXJ0LUhhcnJpczwvQXV0aG9yPjxZZWFyPjIwMTY8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rFonts w:asciiTheme="minorHAnsi" w:hAnsiTheme="minorHAnsi" w:cstheme="minorHAnsi"/>
            <w:szCs w:val="22"/>
          </w:rPr>
          <w:instrText xml:space="preserve"> ADDIN EN.CITE </w:instrText>
        </w:r>
        <w:r w:rsidR="001D645C">
          <w:rPr>
            <w:rFonts w:asciiTheme="minorHAnsi" w:hAnsiTheme="minorHAnsi" w:cstheme="minorHAnsi"/>
            <w:szCs w:val="22"/>
          </w:rPr>
          <w:fldChar w:fldCharType="begin">
            <w:fldData xml:space="preserve">PEVuZE5vdGU+PENpdGU+PEF1dGhvcj5DYXJoYXJ0LUhhcnJpczwvQXV0aG9yPjxZZWFyPjIwMTY8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rFonts w:asciiTheme="minorHAnsi" w:hAnsiTheme="minorHAnsi" w:cstheme="minorHAnsi"/>
            <w:szCs w:val="22"/>
          </w:rPr>
          <w:instrText xml:space="preserve"> ADDIN EN.CITE.DATA </w:instrText>
        </w:r>
        <w:r w:rsidR="001D645C">
          <w:rPr>
            <w:rFonts w:asciiTheme="minorHAnsi" w:hAnsiTheme="minorHAnsi" w:cstheme="minorHAnsi"/>
            <w:szCs w:val="22"/>
          </w:rPr>
        </w:r>
        <w:r w:rsidR="001D645C">
          <w:rPr>
            <w:rFonts w:asciiTheme="minorHAnsi" w:hAnsiTheme="minorHAnsi" w:cstheme="minorHAnsi"/>
            <w:szCs w:val="22"/>
          </w:rPr>
          <w:fldChar w:fldCharType="end"/>
        </w:r>
        <w:r w:rsidR="001D645C">
          <w:rPr>
            <w:rFonts w:asciiTheme="minorHAnsi" w:hAnsiTheme="minorHAnsi" w:cstheme="minorHAnsi"/>
            <w:szCs w:val="22"/>
          </w:rPr>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69</w:t>
        </w:r>
        <w:r w:rsidR="001D645C">
          <w:rPr>
            <w:rFonts w:asciiTheme="minorHAnsi" w:hAnsiTheme="minorHAnsi" w:cstheme="minorHAnsi"/>
            <w:szCs w:val="22"/>
          </w:rPr>
          <w:fldChar w:fldCharType="end"/>
        </w:r>
      </w:hyperlink>
      <w:r w:rsidRPr="00B16DF1">
        <w:rPr>
          <w:rFonts w:asciiTheme="minorHAnsi" w:hAnsiTheme="minorHAnsi" w:cstheme="minorHAnsi"/>
          <w:szCs w:val="22"/>
        </w:rPr>
        <w:t xml:space="preserve"> </w:t>
      </w:r>
      <w:r w:rsidRPr="00F95A31">
        <w:rPr>
          <w:rFonts w:asciiTheme="minorHAnsi" w:hAnsiTheme="minorHAnsi" w:cstheme="minorHAnsi"/>
          <w:szCs w:val="22"/>
        </w:rPr>
        <w:t>Psilocybin acts on multiple serotonin receptors (5-HT</w:t>
      </w:r>
      <w:r w:rsidRPr="00056FDE">
        <w:rPr>
          <w:rFonts w:asciiTheme="minorHAnsi" w:hAnsiTheme="minorHAnsi" w:cstheme="minorHAnsi"/>
          <w:szCs w:val="22"/>
          <w:vertAlign w:val="subscript"/>
        </w:rPr>
        <w:t>1A/2A/2C</w:t>
      </w:r>
      <w:r w:rsidRPr="00F95A31">
        <w:rPr>
          <w:rFonts w:asciiTheme="minorHAnsi" w:hAnsiTheme="minorHAnsi" w:cstheme="minorHAnsi"/>
          <w:szCs w:val="22"/>
        </w:rPr>
        <w:t>) but exerts a psychedelic effect primarily through its influence on serotonin 5-HT</w:t>
      </w:r>
      <w:r w:rsidRPr="00056FDE">
        <w:rPr>
          <w:rFonts w:asciiTheme="minorHAnsi" w:hAnsiTheme="minorHAnsi" w:cstheme="minorHAnsi"/>
          <w:szCs w:val="22"/>
          <w:vertAlign w:val="subscript"/>
        </w:rPr>
        <w:t>2A</w:t>
      </w:r>
      <w:r w:rsidR="009944BA">
        <w:rPr>
          <w:rFonts w:asciiTheme="minorHAnsi" w:hAnsiTheme="minorHAnsi" w:cstheme="minorHAnsi"/>
          <w:szCs w:val="22"/>
        </w:rPr>
        <w:t xml:space="preserve"> receptors.</w:t>
      </w:r>
      <w:hyperlink w:anchor="_ENREF_70" w:tooltip="Aghajanian, 1999 #6282"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&lt;EndNote&gt;&lt;Cite&gt;&lt;Author&gt;Aghajanian&lt;/Author&gt;&lt;Year&gt;1999&lt;/Year&gt;&lt;RecNum&gt;6282&lt;/RecNum&gt;&lt;DisplayText&gt;&lt;style face="superscript"&gt;70&lt;/style&gt;&lt;/DisplayText&gt;&lt;record&gt;&lt;rec-number&gt;6282&lt;/rec-number&gt;&lt;foreign-keys&gt;&lt;key app="EN" db-id="fd0xtef5qfr059eedsspfvzlrdw2tzd95dpr" timestamp="1504247285"&gt;6282&lt;/key&gt;&lt;/foreign-keys&gt;&lt;ref-type name="Journal Article"&gt;17&lt;/ref-type&gt;&lt;contributors&gt;&lt;authors&gt;&lt;author&gt;Aghajanian, G.&lt;/author&gt;&lt;author&gt;Marek, G. J.&lt;/author&gt;&lt;/authors&gt;&lt;/contributors&gt;&lt;titles&gt;&lt;title&gt;Serotonin and hallucinogens&lt;/title&gt;&lt;secondary-title&gt;Neuropsychopharmacology&lt;/secondary-title&gt;&lt;/titles&gt;&lt;periodical&gt;&lt;full-title&gt;Neuropsychopharmacology&lt;/full-title&gt;&lt;/periodical&gt;&lt;pages&gt;16S-23S&lt;/pages&gt;&lt;volume&gt;21&lt;/volume&gt;&lt;number&gt;Suppl 2&lt;/number&gt;&lt;dates&gt;&lt;year&gt;1999&lt;/year&gt;&lt;/dates&gt;&lt;urls&gt;&lt;/urls&gt;&lt;electronic-resource-num&gt;https://doi.org/10.1016/S0893-133X(98)00135-3&lt;/electronic-resource-num&gt;&lt;/record&gt;&lt;/Cite&gt;&lt;/EndNote&gt;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70</w:t>
        </w:r>
        <w:r w:rsidR="001D645C">
          <w:rPr>
            <w:rFonts w:asciiTheme="minorHAnsi" w:hAnsiTheme="minorHAnsi" w:cstheme="minorHAnsi"/>
            <w:szCs w:val="22"/>
          </w:rPr>
          <w:fldChar w:fldCharType="end"/>
        </w:r>
      </w:hyperlink>
      <w:r w:rsidR="00F35B91">
        <w:rPr>
          <w:rFonts w:asciiTheme="minorHAnsi" w:hAnsiTheme="minorHAnsi" w:cstheme="minorHAnsi"/>
          <w:szCs w:val="22"/>
        </w:rPr>
        <w:t xml:space="preserve"> P</w:t>
      </w:r>
      <w:r w:rsidR="00F35B91" w:rsidRPr="00F95A31">
        <w:rPr>
          <w:rFonts w:asciiTheme="minorHAnsi" w:hAnsiTheme="minorHAnsi" w:cstheme="minorHAnsi"/>
          <w:szCs w:val="22"/>
        </w:rPr>
        <w:t>sychedelic experiences have</w:t>
      </w:r>
      <w:r w:rsidR="00F35B91">
        <w:rPr>
          <w:rFonts w:asciiTheme="minorHAnsi" w:hAnsiTheme="minorHAnsi" w:cstheme="minorHAnsi"/>
          <w:szCs w:val="22"/>
        </w:rPr>
        <w:t xml:space="preserve"> </w:t>
      </w:r>
      <w:r w:rsidR="00F35B91" w:rsidRPr="00F95A31">
        <w:rPr>
          <w:rFonts w:asciiTheme="minorHAnsi" w:hAnsiTheme="minorHAnsi" w:cstheme="minorHAnsi"/>
          <w:szCs w:val="22"/>
        </w:rPr>
        <w:t>been associated with sustained increases in wellbeing and optimism</w:t>
      </w:r>
      <w:hyperlink w:anchor="_ENREF_71" w:tooltip="Griffiths, 2008 #6283"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&lt;EndNote&gt;&lt;Cite&gt;&lt;Author&gt;Griffiths&lt;/Author&gt;&lt;Year&gt;2008&lt;/Year&gt;&lt;RecNum&gt;6283&lt;/RecNum&gt;&lt;DisplayText&gt;&lt;style face="superscript"&gt;71&lt;/style&gt;&lt;/DisplayText&gt;&lt;record&gt;&lt;rec-number&gt;6283&lt;/rec-number&gt;&lt;foreign-keys&gt;&lt;key app="EN" db-id="fd0xtef5qfr059eedsspfvzlrdw2tzd95dpr" timestamp="1504247526"&gt;6283&lt;/key&gt;&lt;/foreign-keys&gt;&lt;ref-type name="Journal Article"&gt;17&lt;/ref-type&gt;&lt;contributors&gt;&lt;authors&gt;&lt;author&gt;Griffiths, R&lt;/author&gt;&lt;author&gt;Richards W&lt;/author&gt;&lt;author&gt;Johnson, M. &lt;/author&gt;&lt;author&gt;McCann, U&lt;/author&gt;&lt;author&gt;Jesse R.&lt;/author&gt;&lt;/authors&gt;&lt;/contributors&gt;&lt;titles&gt;&lt;title&gt;Mystical-type experiences occasioned by psilocybin mediate the attribution of personal meaning and spiritual significance 14 months later&lt;/title&gt;&lt;secondary-title&gt;J Psychopharmacol&lt;/secondary-title&gt;&lt;/titles&gt;&lt;periodical&gt;&lt;full-title&gt;Journal of psychopharmacology (Oxford, England)&lt;/full-title&gt;&lt;abbr-1&gt;J Psychopharmacol&lt;/abbr-1&gt;&lt;/periodical&gt;&lt;volume&gt;22&lt;/volume&gt;&lt;number&gt;621-632&lt;/number&gt;&lt;dates&gt;&lt;year&gt;2008&lt;/year&gt;&lt;/dates&gt;&lt;urls&gt;&lt;/urls&gt;&lt;/record&gt;&lt;/Cite&gt;&lt;/EndNote&gt;</w:instrText>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71</w:t>
        </w:r>
        <w:r w:rsidR="001D645C">
          <w:rPr>
            <w:rFonts w:asciiTheme="minorHAnsi" w:hAnsiTheme="minorHAnsi" w:cstheme="minorHAnsi"/>
            <w:szCs w:val="22"/>
          </w:rPr>
          <w:fldChar w:fldCharType="end"/>
        </w:r>
      </w:hyperlink>
      <w:r w:rsidR="00F35B91">
        <w:rPr>
          <w:rFonts w:asciiTheme="minorHAnsi" w:hAnsiTheme="minorHAnsi" w:cstheme="minorHAnsi"/>
          <w:szCs w:val="22"/>
        </w:rPr>
        <w:t xml:space="preserve"> </w:t>
      </w:r>
      <w:r w:rsidR="00F35B91" w:rsidRPr="00F95A31">
        <w:rPr>
          <w:rFonts w:asciiTheme="minorHAnsi" w:hAnsiTheme="minorHAnsi" w:cstheme="minorHAnsi"/>
          <w:szCs w:val="22"/>
        </w:rPr>
        <w:t>and reduced anxious</w:t>
      </w:r>
      <w:r w:rsidR="00F35B91">
        <w:rPr>
          <w:rFonts w:asciiTheme="minorHAnsi" w:hAnsiTheme="minorHAnsi" w:cstheme="minorHAnsi"/>
          <w:szCs w:val="22"/>
        </w:rPr>
        <w:t xml:space="preserve">, </w:t>
      </w:r>
      <w:r w:rsidR="00F35B91" w:rsidRPr="00F95A31">
        <w:rPr>
          <w:rFonts w:asciiTheme="minorHAnsi" w:hAnsiTheme="minorHAnsi" w:cstheme="minorHAnsi"/>
          <w:szCs w:val="22"/>
        </w:rPr>
        <w:t>depressive</w:t>
      </w:r>
      <w:r w:rsidR="00F35B91">
        <w:rPr>
          <w:rFonts w:asciiTheme="minorHAnsi" w:hAnsiTheme="minorHAnsi" w:cstheme="minorHAnsi"/>
          <w:szCs w:val="22"/>
        </w:rPr>
        <w:t xml:space="preserve">, </w:t>
      </w:r>
      <w:r w:rsidR="00F35B91" w:rsidRPr="00F95A31">
        <w:rPr>
          <w:rFonts w:asciiTheme="minorHAnsi" w:hAnsiTheme="minorHAnsi" w:cstheme="minorHAnsi"/>
          <w:szCs w:val="22"/>
        </w:rPr>
        <w:t>and obsessive-compulsive symptoms</w:t>
      </w:r>
      <w:r w:rsidR="00EE7EE9">
        <w:rPr>
          <w:rFonts w:asciiTheme="minorHAnsi" w:hAnsiTheme="minorHAnsi" w:cstheme="minorHAnsi"/>
          <w:szCs w:val="22"/>
        </w:rPr>
        <w:t>.</w:t>
      </w:r>
      <w:r w:rsidR="00F35B91">
        <w:rPr>
          <w:rFonts w:asciiTheme="minorHAnsi" w:hAnsiTheme="minorHAnsi" w:cstheme="minorHAnsi"/>
          <w:szCs w:val="22"/>
        </w:rPr>
        <w:fldChar w:fldCharType="begin">
          <w:fldData xml:space="preserve">PEVuZE5vdGU+PENpdGU+PEF1dGhvcj5Hcm9iPC9BdXRob3I+PFllYXI+MjAxMTwvWWVhcj48UmVj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</w:fldData>
        </w:fldChar>
      </w:r>
      <w:r w:rsidR="00647124">
        <w:rPr>
          <w:rFonts w:asciiTheme="minorHAnsi" w:hAnsiTheme="minorHAnsi" w:cstheme="minorHAnsi"/>
          <w:szCs w:val="22"/>
        </w:rPr>
        <w:instrText xml:space="preserve"> ADDIN EN.CITE </w:instrText>
      </w:r>
      <w:r w:rsidR="00647124">
        <w:rPr>
          <w:rFonts w:asciiTheme="minorHAnsi" w:hAnsiTheme="minorHAnsi" w:cstheme="minorHAnsi"/>
          <w:szCs w:val="22"/>
        </w:rPr>
        <w:fldChar w:fldCharType="begin">
          <w:fldData xml:space="preserve">PEVuZE5vdGU+PENpdGU+PEF1dGhvcj5Hcm9iPC9BdXRob3I+PFllYXI+MjAxMTwvWWVhcj48UmVj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</w:fldData>
        </w:fldChar>
      </w:r>
      <w:r w:rsidR="00647124">
        <w:rPr>
          <w:rFonts w:asciiTheme="minorHAnsi" w:hAnsiTheme="minorHAnsi" w:cstheme="minorHAnsi"/>
          <w:szCs w:val="22"/>
        </w:rPr>
        <w:instrText xml:space="preserve"> ADDIN EN.CITE.DATA </w:instrText>
      </w:r>
      <w:r w:rsidR="00647124">
        <w:rPr>
          <w:rFonts w:asciiTheme="minorHAnsi" w:hAnsiTheme="minorHAnsi" w:cstheme="minorHAnsi"/>
          <w:szCs w:val="22"/>
        </w:rPr>
      </w:r>
      <w:r w:rsidR="00647124">
        <w:rPr>
          <w:rFonts w:asciiTheme="minorHAnsi" w:hAnsiTheme="minorHAnsi" w:cstheme="minorHAnsi"/>
          <w:szCs w:val="22"/>
        </w:rPr>
        <w:fldChar w:fldCharType="end"/>
      </w:r>
      <w:r w:rsidR="00F35B91">
        <w:rPr>
          <w:rFonts w:asciiTheme="minorHAnsi" w:hAnsiTheme="minorHAnsi" w:cstheme="minorHAnsi"/>
          <w:szCs w:val="22"/>
        </w:rPr>
      </w:r>
      <w:r w:rsidR="00F35B91">
        <w:rPr>
          <w:rFonts w:asciiTheme="minorHAnsi" w:hAnsiTheme="minorHAnsi" w:cstheme="minorHAnsi"/>
          <w:szCs w:val="22"/>
        </w:rPr>
        <w:fldChar w:fldCharType="separate"/>
      </w:r>
      <w:hyperlink w:anchor="_ENREF_67" w:tooltip="Moreno, 2006 #6272" w:history="1">
        <w:r w:rsidR="001D645C" w:rsidRPr="00647124">
          <w:rPr>
            <w:rFonts w:asciiTheme="minorHAnsi" w:hAnsiTheme="minorHAnsi" w:cstheme="minorHAnsi"/>
            <w:noProof/>
            <w:szCs w:val="22"/>
            <w:vertAlign w:val="superscript"/>
          </w:rPr>
          <w:t>67</w:t>
        </w:r>
      </w:hyperlink>
      <w:r w:rsidR="00647124" w:rsidRPr="00647124">
        <w:rPr>
          <w:rFonts w:asciiTheme="minorHAnsi" w:hAnsiTheme="minorHAnsi" w:cstheme="minorHAnsi"/>
          <w:noProof/>
          <w:szCs w:val="22"/>
          <w:vertAlign w:val="superscript"/>
        </w:rPr>
        <w:t>,</w:t>
      </w:r>
      <w:hyperlink w:anchor="_ENREF_72" w:tooltip="Grob, 2011 #6266" w:history="1">
        <w:r w:rsidR="001D645C" w:rsidRPr="00647124">
          <w:rPr>
            <w:rFonts w:asciiTheme="minorHAnsi" w:hAnsiTheme="minorHAnsi" w:cstheme="minorHAnsi"/>
            <w:noProof/>
            <w:szCs w:val="22"/>
            <w:vertAlign w:val="superscript"/>
          </w:rPr>
          <w:t>72</w:t>
        </w:r>
      </w:hyperlink>
      <w:r w:rsidR="00F35B91">
        <w:rPr>
          <w:rFonts w:asciiTheme="minorHAnsi" w:hAnsiTheme="minorHAnsi" w:cstheme="minorHAnsi"/>
          <w:szCs w:val="22"/>
        </w:rPr>
        <w:fldChar w:fldCharType="end"/>
      </w:r>
      <w:r>
        <w:rPr>
          <w:rFonts w:asciiTheme="minorHAnsi" w:hAnsiTheme="minorHAnsi" w:cstheme="minorHAnsi"/>
          <w:szCs w:val="22"/>
        </w:rPr>
        <w:t xml:space="preserve"> </w:t>
      </w:r>
      <w:r w:rsidR="00BA109D">
        <w:rPr>
          <w:rFonts w:asciiTheme="minorHAnsi" w:hAnsiTheme="minorHAnsi" w:cstheme="minorHAnsi"/>
          <w:szCs w:val="22"/>
        </w:rPr>
        <w:t>While p</w:t>
      </w:r>
      <w:r w:rsidR="0096547B">
        <w:rPr>
          <w:rFonts w:asciiTheme="minorHAnsi" w:hAnsiTheme="minorHAnsi" w:cstheme="minorHAnsi"/>
          <w:szCs w:val="22"/>
        </w:rPr>
        <w:t xml:space="preserve">silocybin is thought to have very low physiological toxicity, and is not associated with </w:t>
      </w:r>
      <w:r w:rsidR="00BA109D">
        <w:rPr>
          <w:rFonts w:asciiTheme="minorHAnsi" w:hAnsiTheme="minorHAnsi" w:cstheme="minorHAnsi"/>
          <w:szCs w:val="22"/>
        </w:rPr>
        <w:t xml:space="preserve">compulsive drug seeking, </w:t>
      </w:r>
      <w:r w:rsidR="0096547B">
        <w:rPr>
          <w:rFonts w:asciiTheme="minorHAnsi" w:hAnsiTheme="minorHAnsi" w:cstheme="minorHAnsi"/>
          <w:szCs w:val="22"/>
        </w:rPr>
        <w:t>it sometimes produces acute and, more rarely, persisting adverse psychological reactions</w:t>
      </w:r>
      <w:r w:rsidR="0040649D">
        <w:rPr>
          <w:rFonts w:asciiTheme="minorHAnsi" w:hAnsiTheme="minorHAnsi" w:cstheme="minorHAnsi"/>
          <w:szCs w:val="22"/>
        </w:rPr>
        <w:t>.</w:t>
      </w:r>
      <w:hyperlink w:anchor="_ENREF_73" w:tooltip="Carbonaro, 2016 #6342"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&lt;EndNote&gt;&lt;Cite&gt;&lt;Author&gt;Carbonaro&lt;/Author&gt;&lt;Year&gt;2016&lt;/Year&gt;&lt;RecNum&gt;6342&lt;/RecNum&gt;&lt;DisplayText&gt;&lt;style face="superscript"&gt;73&lt;/style&gt;&lt;/DisplayText&gt;&lt;record&gt;&lt;rec-number&gt;6342&lt;/rec-number&gt;&lt;foreign-keys&gt;&lt;key app="EN" db-id="fd0xtef5qfr059eedsspfvzlrdw2tzd95dpr" timestamp="1509662132"&gt;6342&lt;/key&gt;&lt;/foreign-keys&gt;&lt;ref-type name="Journal Article"&gt;17&lt;/ref-type&gt;&lt;contributors&gt;&lt;authors&gt;&lt;author&gt;Carbonaro, T. M.&lt;/author&gt;&lt;author&gt;Bradstreet, M. P.&lt;/author&gt;&lt;author&gt;Barrett, F. S.&lt;/author&gt;&lt;author&gt;MacLean, K. A.&lt;/author&gt;&lt;author&gt;Jesse, R.&lt;/author&gt;&lt;author&gt;Johnson, M. W.&lt;/author&gt;&lt;author&gt;Griffiths, R. R.&lt;/author&gt;&lt;/authors&gt;&lt;/contributors&gt;&lt;titles&gt;&lt;title&gt;Survey study of challenging experiences after ingesting psilocybin mushrooms: Acute and enduring positive and negative consequences&lt;/title&gt;&lt;secondary-title&gt;Journal of Psychopharmacology&lt;/secondary-title&gt;&lt;/titles&gt;&lt;periodical&gt;&lt;full-title&gt;Journal of Psychopharmacology&lt;/full-title&gt;&lt;/periodical&gt;&lt;pages&gt;1268-1278&lt;/pages&gt;&lt;volume&gt;30&lt;/volume&gt;&lt;dates&gt;&lt;year&gt;2016&lt;/year&gt;&lt;/dates&gt;&lt;urls&gt;&lt;/urls&gt;&lt;electronic-resource-num&gt;https://doi.org/10.1177/0269881116662634&lt;/electronic-resource-num&gt;&lt;/record&gt;&lt;/Cite&gt;&lt;/EndNote&gt;</w:instrText>
        </w:r>
        <w:r w:rsidR="001D645C">
          <w:rPr>
            <w:rFonts w:asciiTheme="minorHAnsi" w:hAnsiTheme="minorHAnsi" w:cstheme="minorHAnsi"/>
            <w:szCs w:val="22"/>
          </w:rPr>
          <w:fldChar w:fldCharType="separate"/>
        </w:r>
        <w:r w:rsidR="001D645C" w:rsidRPr="000D5CB2">
          <w:rPr>
            <w:rFonts w:asciiTheme="minorHAnsi" w:hAnsiTheme="minorHAnsi" w:cstheme="minorHAnsi"/>
            <w:noProof/>
            <w:szCs w:val="22"/>
            <w:vertAlign w:val="superscript"/>
          </w:rPr>
          <w:t>73</w:t>
        </w:r>
        <w:r w:rsidR="001D645C">
          <w:rPr>
            <w:rFonts w:asciiTheme="minorHAnsi" w:hAnsiTheme="minorHAnsi" w:cstheme="minorHAnsi"/>
            <w:szCs w:val="22"/>
          </w:rPr>
          <w:fldChar w:fldCharType="end"/>
        </w:r>
      </w:hyperlink>
      <w:r w:rsidR="0096547B">
        <w:rPr>
          <w:rFonts w:asciiTheme="minorHAnsi" w:hAnsiTheme="minorHAnsi" w:cstheme="minorHAnsi"/>
          <w:szCs w:val="22"/>
        </w:rPr>
        <w:t xml:space="preserve"> </w:t>
      </w:r>
      <w:r w:rsidR="00755571">
        <w:rPr>
          <w:rFonts w:asciiTheme="minorHAnsi" w:hAnsiTheme="minorHAnsi" w:cstheme="minorHAnsi"/>
          <w:szCs w:val="22"/>
        </w:rPr>
        <w:t>Psilocybin users’ s</w:t>
      </w:r>
      <w:r w:rsidR="00432855">
        <w:rPr>
          <w:rFonts w:asciiTheme="minorHAnsi" w:hAnsiTheme="minorHAnsi" w:cstheme="minorHAnsi"/>
          <w:szCs w:val="22"/>
        </w:rPr>
        <w:t xml:space="preserve">ubjective assessments </w:t>
      </w:r>
      <w:r w:rsidR="00755571">
        <w:rPr>
          <w:rFonts w:asciiTheme="minorHAnsi" w:hAnsiTheme="minorHAnsi" w:cstheme="minorHAnsi"/>
          <w:szCs w:val="22"/>
        </w:rPr>
        <w:t xml:space="preserve">of </w:t>
      </w:r>
      <w:r w:rsidR="00432855">
        <w:rPr>
          <w:rFonts w:asciiTheme="minorHAnsi" w:hAnsiTheme="minorHAnsi" w:cstheme="minorHAnsi"/>
          <w:szCs w:val="22"/>
        </w:rPr>
        <w:t>the</w:t>
      </w:r>
      <w:r w:rsidR="00755571">
        <w:rPr>
          <w:rFonts w:asciiTheme="minorHAnsi" w:hAnsiTheme="minorHAnsi" w:cstheme="minorHAnsi"/>
          <w:szCs w:val="22"/>
        </w:rPr>
        <w:t xml:space="preserve"> drug’s enduring </w:t>
      </w:r>
      <w:r w:rsidR="00432855">
        <w:rPr>
          <w:rFonts w:asciiTheme="minorHAnsi" w:hAnsiTheme="minorHAnsi" w:cstheme="minorHAnsi"/>
          <w:szCs w:val="22"/>
        </w:rPr>
        <w:t xml:space="preserve">consequences </w:t>
      </w:r>
      <w:r w:rsidR="00755571">
        <w:rPr>
          <w:rFonts w:asciiTheme="minorHAnsi" w:hAnsiTheme="minorHAnsi" w:cstheme="minorHAnsi"/>
          <w:szCs w:val="22"/>
        </w:rPr>
        <w:t xml:space="preserve">include </w:t>
      </w:r>
      <w:r w:rsidR="00CE680E">
        <w:rPr>
          <w:rFonts w:asciiTheme="minorHAnsi" w:hAnsiTheme="minorHAnsi" w:cstheme="minorHAnsi"/>
          <w:szCs w:val="22"/>
        </w:rPr>
        <w:t>spontaneous alterations of consciousness and flashbacks</w:t>
      </w:r>
      <w:r w:rsidR="00314E46">
        <w:rPr>
          <w:rFonts w:asciiTheme="minorHAnsi" w:hAnsiTheme="minorHAnsi" w:cstheme="minorHAnsi"/>
          <w:szCs w:val="22"/>
        </w:rPr>
        <w:t xml:space="preserve">, during which they re-experience aspects of the hallucinogenic effects, and </w:t>
      </w:r>
      <w:r w:rsidR="00CE680E">
        <w:rPr>
          <w:rFonts w:asciiTheme="minorHAnsi" w:hAnsiTheme="minorHAnsi" w:cstheme="minorHAnsi"/>
          <w:szCs w:val="22"/>
        </w:rPr>
        <w:t>negative changes in psychological well-being and/or mental functions including concentration problems, mood swings, memory problems, and being pensive and introverted</w:t>
      </w:r>
      <w:r w:rsidR="0040649D">
        <w:rPr>
          <w:rFonts w:asciiTheme="minorHAnsi" w:hAnsiTheme="minorHAnsi" w:cstheme="minorHAnsi"/>
          <w:szCs w:val="22"/>
        </w:rPr>
        <w:t>.</w:t>
      </w:r>
      <w:r w:rsidR="000D5CB2">
        <w:rPr>
          <w:rFonts w:asciiTheme="minorHAnsi" w:hAnsiTheme="minorHAnsi" w:cstheme="minorHAnsi"/>
          <w:szCs w:val="22"/>
        </w:rPr>
        <w:fldChar w:fldCharType="begin">
          <w:fldData xml:space="preserve">PEVuZE5vdGU+PENpdGU+PEF1dGhvcj5DYXJib25hcm88L0F1dGhvcj48WWVhcj4yMDE2PC9ZZWFy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</w:fldData>
        </w:fldChar>
      </w:r>
      <w:r w:rsidR="000D5CB2">
        <w:rPr>
          <w:rFonts w:asciiTheme="minorHAnsi" w:hAnsiTheme="minorHAnsi" w:cstheme="minorHAnsi"/>
          <w:szCs w:val="22"/>
        </w:rPr>
        <w:instrText xml:space="preserve"> ADDIN EN.CITE </w:instrText>
      </w:r>
      <w:r w:rsidR="000D5CB2">
        <w:rPr>
          <w:rFonts w:asciiTheme="minorHAnsi" w:hAnsiTheme="minorHAnsi" w:cstheme="minorHAnsi"/>
          <w:szCs w:val="22"/>
        </w:rPr>
        <w:fldChar w:fldCharType="begin">
          <w:fldData xml:space="preserve">PEVuZE5vdGU+PENpdGU+PEF1dGhvcj5DYXJib25hcm88L0F1dGhvcj48WWVhcj4yMDE2PC9ZZWFy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</w:fldData>
        </w:fldChar>
      </w:r>
      <w:r w:rsidR="000D5CB2">
        <w:rPr>
          <w:rFonts w:asciiTheme="minorHAnsi" w:hAnsiTheme="minorHAnsi" w:cstheme="minorHAnsi"/>
          <w:szCs w:val="22"/>
        </w:rPr>
        <w:instrText xml:space="preserve"> ADDIN EN.CITE.DATA </w:instrText>
      </w:r>
      <w:r w:rsidR="000D5CB2">
        <w:rPr>
          <w:rFonts w:asciiTheme="minorHAnsi" w:hAnsiTheme="minorHAnsi" w:cstheme="minorHAnsi"/>
          <w:szCs w:val="22"/>
        </w:rPr>
      </w:r>
      <w:r w:rsidR="000D5CB2">
        <w:rPr>
          <w:rFonts w:asciiTheme="minorHAnsi" w:hAnsiTheme="minorHAnsi" w:cstheme="minorHAnsi"/>
          <w:szCs w:val="22"/>
        </w:rPr>
        <w:fldChar w:fldCharType="end"/>
      </w:r>
      <w:r w:rsidR="000D5CB2">
        <w:rPr>
          <w:rFonts w:asciiTheme="minorHAnsi" w:hAnsiTheme="minorHAnsi" w:cstheme="minorHAnsi"/>
          <w:szCs w:val="22"/>
        </w:rPr>
      </w:r>
      <w:r w:rsidR="000D5CB2">
        <w:rPr>
          <w:rFonts w:asciiTheme="minorHAnsi" w:hAnsiTheme="minorHAnsi" w:cstheme="minorHAnsi"/>
          <w:szCs w:val="22"/>
        </w:rPr>
        <w:fldChar w:fldCharType="separate"/>
      </w:r>
      <w:hyperlink w:anchor="_ENREF_73" w:tooltip="Carbonaro, 2016 #6342" w:history="1">
        <w:r w:rsidR="001D645C" w:rsidRPr="000D5CB2">
          <w:rPr>
            <w:rFonts w:asciiTheme="minorHAnsi" w:hAnsiTheme="minorHAnsi" w:cstheme="minorHAnsi"/>
            <w:noProof/>
            <w:szCs w:val="22"/>
            <w:vertAlign w:val="superscript"/>
          </w:rPr>
          <w:t>73</w:t>
        </w:r>
      </w:hyperlink>
      <w:r w:rsidR="000D5CB2" w:rsidRPr="000D5CB2">
        <w:rPr>
          <w:rFonts w:asciiTheme="minorHAnsi" w:hAnsiTheme="minorHAnsi" w:cstheme="minorHAnsi"/>
          <w:noProof/>
          <w:szCs w:val="22"/>
          <w:vertAlign w:val="superscript"/>
        </w:rPr>
        <w:t>,</w:t>
      </w:r>
      <w:hyperlink w:anchor="_ENREF_74" w:tooltip="Studerus, 2011 #6343" w:history="1">
        <w:r w:rsidR="001D645C" w:rsidRPr="000D5CB2">
          <w:rPr>
            <w:rFonts w:asciiTheme="minorHAnsi" w:hAnsiTheme="minorHAnsi" w:cstheme="minorHAnsi"/>
            <w:noProof/>
            <w:szCs w:val="22"/>
            <w:vertAlign w:val="superscript"/>
          </w:rPr>
          <w:t>74</w:t>
        </w:r>
      </w:hyperlink>
      <w:r w:rsidR="000D5CB2">
        <w:rPr>
          <w:rFonts w:asciiTheme="minorHAnsi" w:hAnsiTheme="minorHAnsi" w:cstheme="minorHAnsi"/>
          <w:szCs w:val="22"/>
        </w:rPr>
        <w:fldChar w:fldCharType="end"/>
      </w:r>
      <w:r w:rsidR="001D1053">
        <w:rPr>
          <w:rFonts w:asciiTheme="minorHAnsi" w:hAnsiTheme="minorHAnsi" w:cstheme="minorHAnsi"/>
          <w:szCs w:val="22"/>
        </w:rPr>
        <w:t xml:space="preserve"> </w:t>
      </w:r>
      <w:r w:rsidR="00C80A99">
        <w:rPr>
          <w:rFonts w:asciiTheme="minorHAnsi" w:hAnsiTheme="minorHAnsi" w:cstheme="minorHAnsi"/>
          <w:szCs w:val="22"/>
        </w:rPr>
        <w:t>Other potential, but rare, p</w:t>
      </w:r>
      <w:r w:rsidR="00A539DF">
        <w:rPr>
          <w:rFonts w:asciiTheme="minorHAnsi" w:hAnsiTheme="minorHAnsi" w:cstheme="minorHAnsi"/>
          <w:szCs w:val="22"/>
        </w:rPr>
        <w:t>rolonged adverse reactions</w:t>
      </w:r>
      <w:r w:rsidR="00C80A99">
        <w:rPr>
          <w:rFonts w:asciiTheme="minorHAnsi" w:hAnsiTheme="minorHAnsi" w:cstheme="minorHAnsi"/>
          <w:szCs w:val="22"/>
        </w:rPr>
        <w:t xml:space="preserve"> include </w:t>
      </w:r>
      <w:r w:rsidR="00A539DF">
        <w:rPr>
          <w:rFonts w:asciiTheme="minorHAnsi" w:hAnsiTheme="minorHAnsi" w:cstheme="minorHAnsi"/>
          <w:szCs w:val="22"/>
        </w:rPr>
        <w:t xml:space="preserve">persisting </w:t>
      </w:r>
      <w:r w:rsidR="00C80A99">
        <w:rPr>
          <w:rFonts w:asciiTheme="minorHAnsi" w:hAnsiTheme="minorHAnsi" w:cstheme="minorHAnsi"/>
          <w:szCs w:val="22"/>
        </w:rPr>
        <w:t>psycho</w:t>
      </w:r>
      <w:r w:rsidR="0040649D">
        <w:rPr>
          <w:rFonts w:asciiTheme="minorHAnsi" w:hAnsiTheme="minorHAnsi" w:cstheme="minorHAnsi"/>
          <w:szCs w:val="22"/>
        </w:rPr>
        <w:t>sis or depression.</w:t>
      </w:r>
      <w:hyperlink w:anchor="_ENREF_74" w:tooltip="Studerus, 2011 #6343"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&lt;EndNote&gt;&lt;Cite&gt;&lt;Author&gt;Studerus&lt;/Author&gt;&lt;Year&gt;2011&lt;/Year&gt;&lt;RecNum&gt;6343&lt;/RecNum&gt;&lt;DisplayText&gt;&lt;style face="superscript"&gt;74&lt;/style&gt;&lt;/DisplayText&gt;&lt;record&gt;&lt;rec-number&gt;6343&lt;/rec-number&gt;&lt;foreign-keys&gt;&lt;key app="EN" db-id="fd0xtef5qfr059eedsspfvzlrdw2tzd95dpr" timestamp="1509662209"&gt;6343&lt;/key&gt;&lt;/foreign-keys&gt;&lt;ref-type name="Journal Article"&gt;17&lt;/ref-type&gt;&lt;contributors&gt;&lt;authors&gt;&lt;author&gt;Studerus, E.&lt;/author&gt;&lt;author&gt;Kometer, M.&lt;/author&gt;&lt;author&gt;Hasler, F.&lt;/author&gt;&lt;author&gt;Vollenweider, F. X.&lt;/author&gt;&lt;/authors&gt;&lt;/contributors&gt;&lt;titles&gt;&lt;title&gt;Acute, subacute and long-term subjective effects of psilocybin in healthy humans: A pooled analysis of experimental studies&lt;/title&gt;&lt;secondary-title&gt;Journal of Psychopharmacology&lt;/secondary-title&gt;&lt;/titles&gt;&lt;periodical&gt;&lt;full-title&gt;Journal of Psychopharmacology&lt;/full-title&gt;&lt;/periodical&gt;&lt;pages&gt;1434-1453&lt;/pages&gt;&lt;volume&gt;25&lt;/volume&gt;&lt;dates&gt;&lt;year&gt;2011&lt;/year&gt;&lt;/dates&gt;&lt;urls&gt;&lt;/urls&gt;&lt;electronic-resource-num&gt;https://doi.org/10.1177/0269881110382466&lt;/electronic-resource-num&gt;&lt;/record&gt;&lt;/Cite&gt;&lt;/EndNote&gt;</w:instrText>
        </w:r>
        <w:r w:rsidR="001D645C">
          <w:rPr>
            <w:rFonts w:asciiTheme="minorHAnsi" w:hAnsiTheme="minorHAnsi" w:cstheme="minorHAnsi"/>
            <w:szCs w:val="22"/>
          </w:rPr>
          <w:fldChar w:fldCharType="separate"/>
        </w:r>
        <w:r w:rsidR="001D645C" w:rsidRPr="000D5CB2">
          <w:rPr>
            <w:rFonts w:asciiTheme="minorHAnsi" w:hAnsiTheme="minorHAnsi" w:cstheme="minorHAnsi"/>
            <w:noProof/>
            <w:szCs w:val="22"/>
            <w:vertAlign w:val="superscript"/>
          </w:rPr>
          <w:t>74</w:t>
        </w:r>
        <w:r w:rsidR="001D645C">
          <w:rPr>
            <w:rFonts w:asciiTheme="minorHAnsi" w:hAnsiTheme="minorHAnsi" w:cstheme="minorHAnsi"/>
            <w:szCs w:val="22"/>
          </w:rPr>
          <w:fldChar w:fldCharType="end"/>
        </w:r>
      </w:hyperlink>
    </w:p>
    <w:p w14:paraId="66F6EFE4" w14:textId="595DFDA6" w:rsidR="00703B23" w:rsidRDefault="00B753B2" w:rsidP="00D53B68">
      <w:pPr>
        <w:spacing w:line="360" w:lineRule="auto"/>
        <w:rPr>
          <w:rFonts w:asciiTheme="minorHAnsi" w:hAnsiTheme="minorHAnsi" w:cstheme="minorHAnsi"/>
          <w:szCs w:val="22"/>
        </w:rPr>
      </w:pPr>
      <w:r>
        <w:rPr>
          <w:rFonts w:asciiTheme="minorHAnsi" w:hAnsiTheme="minorHAnsi" w:cstheme="minorHAnsi"/>
          <w:szCs w:val="22"/>
        </w:rPr>
        <w:t>Psilocybin has been trialled as both an adju</w:t>
      </w:r>
      <w:r w:rsidR="008C700B">
        <w:rPr>
          <w:rFonts w:asciiTheme="minorHAnsi" w:hAnsiTheme="minorHAnsi" w:cstheme="minorHAnsi"/>
          <w:szCs w:val="22"/>
        </w:rPr>
        <w:t>nct to psychotherapy and as a stand-alone treatment.</w:t>
      </w:r>
      <w:r w:rsidR="00461EE8">
        <w:rPr>
          <w:rFonts w:asciiTheme="minorHAnsi" w:hAnsiTheme="minorHAnsi" w:cstheme="minorHAnsi"/>
          <w:szCs w:val="22"/>
        </w:rPr>
        <w:t xml:space="preserve"> As an adjunct, psilocybin dosing sessions are followed by integrative psychotherapy</w:t>
      </w:r>
      <w:r w:rsidR="004B40EF">
        <w:rPr>
          <w:rFonts w:asciiTheme="minorHAnsi" w:hAnsiTheme="minorHAnsi" w:cstheme="minorHAnsi"/>
          <w:szCs w:val="22"/>
        </w:rPr>
        <w:t>. The integrative sessions aim to consolidate the memory of the experience and to continue the process of psychological integrat</w:t>
      </w:r>
      <w:r w:rsidR="00665E02">
        <w:rPr>
          <w:rFonts w:asciiTheme="minorHAnsi" w:hAnsiTheme="minorHAnsi" w:cstheme="minorHAnsi"/>
          <w:szCs w:val="22"/>
        </w:rPr>
        <w:t>ion</w:t>
      </w:r>
      <w:r w:rsidR="004B40EF">
        <w:rPr>
          <w:rFonts w:asciiTheme="minorHAnsi" w:hAnsiTheme="minorHAnsi" w:cstheme="minorHAnsi"/>
          <w:szCs w:val="22"/>
        </w:rPr>
        <w:t>, with therapeutic benefits thought to accrue from psilocybin-induced subjective or ‘mystical’ experiences</w:t>
      </w:r>
      <w:r w:rsidR="00EE7EE9">
        <w:rPr>
          <w:rFonts w:asciiTheme="minorHAnsi" w:hAnsiTheme="minorHAnsi" w:cstheme="minorHAnsi"/>
          <w:szCs w:val="22"/>
        </w:rPr>
        <w:t>.</w:t>
      </w:r>
      <w:hyperlink w:anchor="_ENREF_75" w:tooltip="Ross, 2016 #6281" w:history="1">
        <w:r w:rsidR="001D645C">
          <w:rPr>
            <w:rFonts w:asciiTheme="minorHAnsi" w:hAnsiTheme="minorHAnsi" w:cstheme="minorHAnsi"/>
            <w:szCs w:val="22"/>
          </w:rPr>
          <w:fldChar w:fldCharType="begin"/>
        </w:r>
        <w:r w:rsidR="001D645C">
          <w:rPr>
            <w:rFonts w:asciiTheme="minorHAnsi" w:hAnsiTheme="minorHAnsi" w:cstheme="minorHAnsi"/>
            <w:szCs w:val="22"/>
          </w:rPr>
          <w:instrText xml:space="preserve"> ADDIN EN.CITE &lt;EndNote&gt;&lt;Cite&gt;&lt;Author&gt;Ross&lt;/Author&gt;&lt;Year&gt;2016&lt;/Year&gt;&lt;RecNum&gt;6281&lt;/RecNum&gt;&lt;DisplayText&gt;&lt;style face="superscript"&gt;75&lt;/style&gt;&lt;/DisplayText&gt;&lt;record&gt;&lt;rec-number&gt;6281&lt;/rec-number&gt;&lt;foreign-keys&gt;&lt;key app="EN" db-id="fd0xtef5qfr059eedsspfvzlrdw2tzd95dpr" timestamp="1504243876"&gt;6281&lt;/key&gt;&lt;/foreign-keys&gt;&lt;ref-type name="Journal Article"&gt;17&lt;/ref-type&gt;&lt;contributors&gt;&lt;authors&gt;&lt;author&gt;Ross, S.&lt;/author&gt;&lt;author&gt;Bossis, A.&lt;/author&gt;&lt;author&gt;Guss, J.&lt;/author&gt;&lt;author&gt;Agin-Liebes, G.&lt;/author&gt;&lt;author&gt;Malone, T.&lt;/author&gt;&lt;author&gt;Cohen, B.&lt;/author&gt;&lt;author&gt;Mennenga, S. E.&lt;/author&gt;&lt;author&gt;Belser, A.&lt;/author&gt;&lt;author&gt;Kalliontzi, K.&lt;/author&gt;&lt;author&gt;Babb, J.&lt;/author&gt;&lt;author&gt;Su, Z.&lt;/author&gt;&lt;author&gt;Corby, P.&lt;/author&gt;&lt;author&gt;Schmidt, B. L.&lt;/author&gt;&lt;/authors&gt;&lt;/contributors&gt;&lt;titles&gt;&lt;title&gt;Rapid and sustained symptom reduction following psilocybin treatment for anxiety and depression in patients with life-threatening cancer: A randomised controlled trial&lt;/title&gt;&lt;secondary-title&gt;Journal of Psychopharmacology&lt;/secondary-title&gt;&lt;/titles&gt;&lt;periodical&gt;&lt;full-title&gt;Journal of Psychopharmacology&lt;/full-title&gt;&lt;/periodical&gt;&lt;pages&gt;1165-1180&lt;/pages&gt;&lt;volume&gt;30&lt;/volume&gt;&lt;dates&gt;&lt;year&gt;2016&lt;/year&gt;&lt;/dates&gt;&lt;urls&gt;&lt;/urls&gt;&lt;electronic-resource-num&gt;https://doi.org/10.1177/0269881116675512&lt;/electronic-resource-num&gt;&lt;/record&gt;&lt;/Cite&gt;&lt;/EndNote&gt;</w:instrText>
        </w:r>
        <w:r w:rsidR="001D645C">
          <w:rPr>
            <w:rFonts w:asciiTheme="minorHAnsi" w:hAnsiTheme="minorHAnsi" w:cstheme="minorHAnsi"/>
            <w:szCs w:val="22"/>
          </w:rPr>
          <w:fldChar w:fldCharType="separate"/>
        </w:r>
        <w:r w:rsidR="001D645C" w:rsidRPr="000D5CB2">
          <w:rPr>
            <w:rFonts w:asciiTheme="minorHAnsi" w:hAnsiTheme="minorHAnsi" w:cstheme="minorHAnsi"/>
            <w:noProof/>
            <w:szCs w:val="22"/>
            <w:vertAlign w:val="superscript"/>
          </w:rPr>
          <w:t>75</w:t>
        </w:r>
        <w:r w:rsidR="001D645C">
          <w:rPr>
            <w:rFonts w:asciiTheme="minorHAnsi" w:hAnsiTheme="minorHAnsi" w:cstheme="minorHAnsi"/>
            <w:szCs w:val="22"/>
          </w:rPr>
          <w:fldChar w:fldCharType="end"/>
        </w:r>
      </w:hyperlink>
      <w:r w:rsidR="00C252A8">
        <w:rPr>
          <w:rFonts w:asciiTheme="minorHAnsi" w:hAnsiTheme="minorHAnsi" w:cstheme="minorHAnsi"/>
          <w:szCs w:val="22"/>
        </w:rPr>
        <w:t xml:space="preserve"> As a stand-alone treatment, </w:t>
      </w:r>
      <w:r w:rsidR="009519BC">
        <w:rPr>
          <w:rFonts w:asciiTheme="minorHAnsi" w:hAnsiTheme="minorHAnsi" w:cstheme="minorHAnsi"/>
          <w:szCs w:val="22"/>
        </w:rPr>
        <w:t>psilocybin</w:t>
      </w:r>
      <w:r w:rsidR="00043BE0">
        <w:rPr>
          <w:rFonts w:asciiTheme="minorHAnsi" w:hAnsiTheme="minorHAnsi" w:cstheme="minorHAnsi"/>
          <w:szCs w:val="22"/>
        </w:rPr>
        <w:t xml:space="preserve"> administration is </w:t>
      </w:r>
      <w:r w:rsidR="00160C2B">
        <w:rPr>
          <w:rFonts w:asciiTheme="minorHAnsi" w:hAnsiTheme="minorHAnsi" w:cstheme="minorHAnsi"/>
          <w:szCs w:val="22"/>
        </w:rPr>
        <w:t xml:space="preserve">usually </w:t>
      </w:r>
      <w:r w:rsidR="00043BE0">
        <w:rPr>
          <w:rFonts w:asciiTheme="minorHAnsi" w:hAnsiTheme="minorHAnsi" w:cstheme="minorHAnsi"/>
          <w:szCs w:val="22"/>
        </w:rPr>
        <w:t>accompanied by</w:t>
      </w:r>
      <w:r w:rsidR="009519BC">
        <w:rPr>
          <w:rFonts w:asciiTheme="minorHAnsi" w:hAnsiTheme="minorHAnsi" w:cstheme="minorHAnsi"/>
          <w:szCs w:val="22"/>
        </w:rPr>
        <w:t xml:space="preserve"> psychological support</w:t>
      </w:r>
      <w:r w:rsidR="00424FB5">
        <w:rPr>
          <w:rFonts w:asciiTheme="minorHAnsi" w:hAnsiTheme="minorHAnsi" w:cstheme="minorHAnsi"/>
          <w:szCs w:val="22"/>
        </w:rPr>
        <w:t xml:space="preserve"> (but not psychotherapy)</w:t>
      </w:r>
      <w:r w:rsidR="00043BE0">
        <w:rPr>
          <w:rFonts w:asciiTheme="minorHAnsi" w:hAnsiTheme="minorHAnsi" w:cstheme="minorHAnsi"/>
          <w:szCs w:val="22"/>
        </w:rPr>
        <w:t>, where psychiatrists are present during dosing sessions to provide non-directive su</w:t>
      </w:r>
      <w:r w:rsidR="00B43F70">
        <w:rPr>
          <w:rFonts w:asciiTheme="minorHAnsi" w:hAnsiTheme="minorHAnsi" w:cstheme="minorHAnsi"/>
          <w:szCs w:val="22"/>
        </w:rPr>
        <w:t>pport</w:t>
      </w:r>
      <w:r w:rsidR="00663CA4">
        <w:rPr>
          <w:rFonts w:asciiTheme="minorHAnsi" w:hAnsiTheme="minorHAnsi" w:cstheme="minorHAnsi"/>
          <w:szCs w:val="22"/>
        </w:rPr>
        <w:t xml:space="preserve"> and the patient is allowed to experience an uninterrupted “inner journey”</w:t>
      </w:r>
      <w:r w:rsidR="00EE7EE9">
        <w:rPr>
          <w:rFonts w:asciiTheme="minorHAnsi" w:hAnsiTheme="minorHAnsi" w:cstheme="minorHAnsi"/>
          <w:szCs w:val="22"/>
        </w:rPr>
        <w:t>.</w:t>
      </w:r>
      <w:hyperlink w:anchor="_ENREF_69" w:tooltip="Carhart-Harris, 2016 #6261" w:history="1">
        <w:r w:rsidR="001D645C">
          <w:rPr>
            <w:rFonts w:asciiTheme="minorHAnsi" w:hAnsiTheme="minorHAnsi" w:cstheme="minorHAnsi"/>
            <w:szCs w:val="22"/>
          </w:rPr>
          <w:fldChar w:fldCharType="begin">
            <w:fldData xml:space="preserve">PEVuZE5vdGU+PENpdGU+PEF1dGhvcj5DYXJoYXJ0LUhhcnJpczwvQXV0aG9yPjxZZWFyPjIwMTY8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rFonts w:asciiTheme="minorHAnsi" w:hAnsiTheme="minorHAnsi" w:cstheme="minorHAnsi"/>
            <w:szCs w:val="22"/>
          </w:rPr>
          <w:instrText xml:space="preserve"> ADDIN EN.CITE </w:instrText>
        </w:r>
        <w:r w:rsidR="001D645C">
          <w:rPr>
            <w:rFonts w:asciiTheme="minorHAnsi" w:hAnsiTheme="minorHAnsi" w:cstheme="minorHAnsi"/>
            <w:szCs w:val="22"/>
          </w:rPr>
          <w:fldChar w:fldCharType="begin">
            <w:fldData xml:space="preserve">PEVuZE5vdGU+PENpdGU+PEF1dGhvcj5DYXJoYXJ0LUhhcnJpczwvQXV0aG9yPjxZZWFyPjIwMTY8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rFonts w:asciiTheme="minorHAnsi" w:hAnsiTheme="minorHAnsi" w:cstheme="minorHAnsi"/>
            <w:szCs w:val="22"/>
          </w:rPr>
          <w:instrText xml:space="preserve"> ADDIN EN.CITE.DATA </w:instrText>
        </w:r>
        <w:r w:rsidR="001D645C">
          <w:rPr>
            <w:rFonts w:asciiTheme="minorHAnsi" w:hAnsiTheme="minorHAnsi" w:cstheme="minorHAnsi"/>
            <w:szCs w:val="22"/>
          </w:rPr>
        </w:r>
        <w:r w:rsidR="001D645C">
          <w:rPr>
            <w:rFonts w:asciiTheme="minorHAnsi" w:hAnsiTheme="minorHAnsi" w:cstheme="minorHAnsi"/>
            <w:szCs w:val="22"/>
          </w:rPr>
          <w:fldChar w:fldCharType="end"/>
        </w:r>
        <w:r w:rsidR="001D645C">
          <w:rPr>
            <w:rFonts w:asciiTheme="minorHAnsi" w:hAnsiTheme="minorHAnsi" w:cstheme="minorHAnsi"/>
            <w:szCs w:val="22"/>
          </w:rPr>
        </w:r>
        <w:r w:rsidR="001D645C">
          <w:rPr>
            <w:rFonts w:asciiTheme="minorHAnsi" w:hAnsiTheme="minorHAnsi" w:cstheme="minorHAnsi"/>
            <w:szCs w:val="22"/>
          </w:rPr>
          <w:fldChar w:fldCharType="separate"/>
        </w:r>
        <w:r w:rsidR="001D645C" w:rsidRPr="00647124">
          <w:rPr>
            <w:rFonts w:asciiTheme="minorHAnsi" w:hAnsiTheme="minorHAnsi" w:cstheme="minorHAnsi"/>
            <w:noProof/>
            <w:szCs w:val="22"/>
            <w:vertAlign w:val="superscript"/>
          </w:rPr>
          <w:t>69</w:t>
        </w:r>
        <w:r w:rsidR="001D645C">
          <w:rPr>
            <w:rFonts w:asciiTheme="minorHAnsi" w:hAnsiTheme="minorHAnsi" w:cstheme="minorHAnsi"/>
            <w:szCs w:val="22"/>
          </w:rPr>
          <w:fldChar w:fldCharType="end"/>
        </w:r>
      </w:hyperlink>
      <w:r w:rsidR="00DD259B">
        <w:rPr>
          <w:rFonts w:asciiTheme="minorHAnsi" w:hAnsiTheme="minorHAnsi" w:cstheme="minorHAnsi"/>
          <w:szCs w:val="22"/>
        </w:rPr>
        <w:t xml:space="preserve"> </w:t>
      </w:r>
    </w:p>
    <w:p w14:paraId="2A5DDC04" w14:textId="77777777" w:rsidR="00D845CF" w:rsidRDefault="00D845CF" w:rsidP="00FA2A36">
      <w:pPr>
        <w:pStyle w:val="Heading3"/>
      </w:pPr>
      <w:bookmarkStart w:id="36" w:name="_Toc497476649"/>
      <w:r>
        <w:t>Psilocybin and PTSD</w:t>
      </w:r>
      <w:bookmarkEnd w:id="36"/>
    </w:p>
    <w:p w14:paraId="6DCE454A" w14:textId="43751C24" w:rsidR="001D5D1C" w:rsidRDefault="001D5D1C" w:rsidP="000E393F">
      <w:pPr>
        <w:spacing w:line="360" w:lineRule="auto"/>
      </w:pPr>
      <w:r>
        <w:t>There have been no clinical trials using psilocybin to treat PTSD</w:t>
      </w:r>
      <w:r w:rsidR="002C2D5E">
        <w:t>.</w:t>
      </w:r>
      <w:hyperlink w:anchor="_ENREF_4" w:tooltip="Garcia-Romeu, 2016 #6318" w:history="1">
        <w:r w:rsidR="001D645C">
          <w:fldChar w:fldCharType="begin"/>
        </w:r>
        <w:r w:rsidR="001D645C">
          <w:instrText xml:space="preserve"> ADDIN EN.CITE &lt;EndNote&gt;&lt;Cite&gt;&lt;Author&gt;Garcia-Romeu&lt;/Author&gt;&lt;Year&gt;2016&lt;/Year&gt;&lt;RecNum&gt;6318&lt;/RecNum&gt;&lt;DisplayText&gt;&lt;style face="superscript"&gt;4&lt;/style&gt;&lt;/DisplayText&gt;&lt;record&gt;&lt;rec-number&gt;6318&lt;/rec-number&gt;&lt;foreign-keys&gt;&lt;key app="EN" db-id="fd0xtef5qfr059eedsspfvzlrdw2tzd95dpr" timestamp="1504829167"&gt;6318&lt;/key&gt;&lt;/foreign-keys&gt;&lt;ref-type name="Journal Article"&gt;17&lt;/ref-type&gt;&lt;contributors&gt;&lt;authors&gt;&lt;author&gt;Garcia-Romeu, A.&lt;/author&gt;&lt;author&gt;Kersgaard, G.&lt;/author&gt;&lt;author&gt;Addy, P. H.&lt;/author&gt;&lt;/authors&gt;&lt;/contributors&gt;&lt;titles&gt;&lt;title&gt;Clinical applications of hallucinogens: A review&lt;/title&gt;&lt;secondary-title&gt;Experimental and Clinical Psychopharmacology&lt;/secondary-title&gt;&lt;/titles&gt;&lt;periodical&gt;&lt;full-title&gt;Experimental and Clinical Psychopharmacology&lt;/full-title&gt;&lt;/periodical&gt;&lt;pages&gt;229-268&lt;/pages&gt;&lt;volume&gt;24&lt;/volume&gt;&lt;dates&gt;&lt;year&gt;2016&lt;/year&gt;&lt;/dates&gt;&lt;urls&gt;&lt;/urls&gt;&lt;electronic-resource-num&gt;https://doi.org/10.1037/pha0000084&lt;/electronic-resource-num&gt;&lt;/record&gt;&lt;/Cite&gt;&lt;/EndNote&gt;</w:instrText>
        </w:r>
        <w:r w:rsidR="001D645C">
          <w:fldChar w:fldCharType="separate"/>
        </w:r>
        <w:r w:rsidR="001D645C" w:rsidRPr="00407CE5">
          <w:rPr>
            <w:noProof/>
            <w:vertAlign w:val="superscript"/>
          </w:rPr>
          <w:t>4</w:t>
        </w:r>
        <w:r w:rsidR="001D645C">
          <w:fldChar w:fldCharType="end"/>
        </w:r>
      </w:hyperlink>
      <w:r w:rsidR="00E210D1">
        <w:t xml:space="preserve"> However, </w:t>
      </w:r>
      <w:r w:rsidR="00C93799">
        <w:t>neurosc</w:t>
      </w:r>
      <w:r w:rsidR="00E210D1">
        <w:t>ience</w:t>
      </w:r>
      <w:r w:rsidR="00C93799">
        <w:t xml:space="preserve"> and preclinical</w:t>
      </w:r>
      <w:r w:rsidR="00E210D1">
        <w:t xml:space="preserve"> findings indicate feasibility for the use of psilocybin to reduce PTSD symptoma</w:t>
      </w:r>
      <w:r w:rsidR="00877D77">
        <w:t>tology</w:t>
      </w:r>
      <w:r w:rsidR="00CC55A3">
        <w:t>. More specifically, psilocybin was found to red</w:t>
      </w:r>
      <w:r w:rsidR="00516474">
        <w:t>uce</w:t>
      </w:r>
      <w:r w:rsidR="00CC55A3">
        <w:t xml:space="preserve"> amygdala reactivity in humans during emotion processing</w:t>
      </w:r>
      <w:hyperlink w:anchor="_ENREF_76" w:tooltip="Kraehenmann, 2014 #6317" w:history="1">
        <w:r w:rsidR="001D645C" w:rsidRPr="003D6A14">
          <w:fldChar w:fldCharType="begin"/>
        </w:r>
        <w:r w:rsidR="001D645C">
          <w:instrText xml:space="preserve"> ADDIN EN.CITE &lt;EndNote&gt;&lt;Cite&gt;&lt;Author&gt;Kraehenmann&lt;/Author&gt;&lt;Year&gt;2014&lt;/Year&gt;&lt;RecNum&gt;6317&lt;/RecNum&gt;&lt;DisplayText&gt;&lt;style face="superscript"&gt;76&lt;/style&gt;&lt;/DisplayText&gt;&lt;record&gt;&lt;rec-number&gt;6317&lt;/rec-number&gt;&lt;foreign-keys&gt;&lt;key app="EN" db-id="fd0xtef5qfr059eedsspfvzlrdw2tzd95dpr" timestamp="1504829019"&gt;6317&lt;/key&gt;&lt;/foreign-keys&gt;&lt;ref-type name="Journal Article"&gt;17&lt;/ref-type&gt;&lt;contributors&gt;&lt;authors&gt;&lt;author&gt;Kraehenmann, R.&lt;/author&gt;&lt;author&gt;Preller, K. H.&lt;/author&gt;&lt;author&gt;Scheidegger, M.&lt;/author&gt;&lt;author&gt;Pokorny, T.&lt;/author&gt;&lt;author&gt;Bosch, O. G.&lt;/author&gt;&lt;author&gt;Seifritz, E.&lt;/author&gt;&lt;author&gt;Vollenweider, F. X.&lt;/author&gt;&lt;/authors&gt;&lt;/contributors&gt;&lt;titles&gt;&lt;title&gt;Psilocybin-induced decrease in amygdala reactivity correlates with enhanced positive mood in healthy volunteers&lt;/title&gt;&lt;secondary-title&gt;Biological Psychiatry&lt;/secondary-title&gt;&lt;/titles&gt;&lt;periodical&gt;&lt;full-title&gt;Biological Psychiatry&lt;/full-title&gt;&lt;/periodical&gt;&lt;pages&gt;516-518&lt;/pages&gt;&lt;volume&gt;78&lt;/volume&gt;&lt;dates&gt;&lt;year&gt;2014&lt;/year&gt;&lt;/dates&gt;&lt;urls&gt;&lt;/urls&gt;&lt;electronic-resource-num&gt;https://doi.org/10.1016/j.biopsych.2014.04.010&lt;/electronic-resource-num&gt;&lt;/record&gt;&lt;/Cite&gt;&lt;/EndNote&gt;</w:instrText>
        </w:r>
        <w:r w:rsidR="001D645C" w:rsidRPr="003D6A14">
          <w:fldChar w:fldCharType="separate"/>
        </w:r>
        <w:r w:rsidR="001D645C" w:rsidRPr="000D5CB2">
          <w:rPr>
            <w:noProof/>
            <w:vertAlign w:val="superscript"/>
          </w:rPr>
          <w:t>76</w:t>
        </w:r>
        <w:r w:rsidR="001D645C" w:rsidRPr="003D6A14">
          <w:fldChar w:fldCharType="end"/>
        </w:r>
      </w:hyperlink>
      <w:r w:rsidR="00CC55A3" w:rsidRPr="003D6A14">
        <w:t xml:space="preserve">, </w:t>
      </w:r>
      <w:r w:rsidR="00CC55A3">
        <w:t>and</w:t>
      </w:r>
      <w:r w:rsidR="00C71012">
        <w:t xml:space="preserve"> </w:t>
      </w:r>
      <w:r w:rsidR="00DC15FF">
        <w:t>also to increase</w:t>
      </w:r>
      <w:r w:rsidR="00C71012">
        <w:t xml:space="preserve"> hippocampal neurogenesis</w:t>
      </w:r>
      <w:r w:rsidR="00DC15FF">
        <w:t xml:space="preserve"> and facilitate </w:t>
      </w:r>
      <w:r w:rsidR="00516474">
        <w:t>extinction of a fear response</w:t>
      </w:r>
      <w:r w:rsidR="00C93799">
        <w:t xml:space="preserve"> in mice</w:t>
      </w:r>
      <w:r w:rsidR="002C2D5E">
        <w:t>.</w:t>
      </w:r>
      <w:hyperlink w:anchor="_ENREF_77" w:tooltip="Catlow, 2013 #6316" w:history="1">
        <w:r w:rsidR="001D645C">
          <w:fldChar w:fldCharType="begin"/>
        </w:r>
        <w:r w:rsidR="001D645C">
          <w:instrText xml:space="preserve"> ADDIN EN.CITE &lt;EndNote&gt;&lt;Cite&gt;&lt;Author&gt;Catlow&lt;/Author&gt;&lt;Year&gt;2013&lt;/Year&gt;&lt;RecNum&gt;6316&lt;/RecNum&gt;&lt;DisplayText&gt;&lt;style face="superscript"&gt;77&lt;/style&gt;&lt;/DisplayText&gt;&lt;record&gt;&lt;rec-number&gt;6316&lt;/rec-number&gt;&lt;foreign-keys&gt;&lt;key app="EN" db-id="fd0xtef5qfr059eedsspfvzlrdw2tzd95dpr" timestamp="1504828791"&gt;6316&lt;/key&gt;&lt;/foreign-keys&gt;&lt;ref-type name="Journal Article"&gt;17&lt;/ref-type&gt;&lt;contributors&gt;&lt;authors&gt;&lt;author&gt;Catlow, B. J.&lt;/author&gt;&lt;author&gt;Song, S.&lt;/author&gt;&lt;author&gt;Paredes, D. A.&lt;/author&gt;&lt;author&gt;Kirstein, C. L.&lt;/author&gt;&lt;author&gt;Sanchez-Ramos, J.&lt;/author&gt;&lt;/authors&gt;&lt;/contributors&gt;&lt;titles&gt;&lt;title&gt;Effects of psilocybin on hippocampal neurogenesis and extinction of trace fear conditioning&lt;/title&gt;&lt;secondary-title&gt;Experimental Brain Research&lt;/secondary-title&gt;&lt;/titles&gt;&lt;periodical&gt;&lt;full-title&gt;Experimental Brain Research&lt;/full-title&gt;&lt;/periodical&gt;&lt;pages&gt;481-491&lt;/pages&gt;&lt;volume&gt;228&lt;/volume&gt;&lt;dates&gt;&lt;year&gt;2013&lt;/year&gt;&lt;/dates&gt;&lt;urls&gt;&lt;/urls&gt;&lt;electronic-resource-num&gt;https://doi.org/10.1007/s00221-013-3579-0&lt;/electronic-resource-num&gt;&lt;/record&gt;&lt;/Cite&gt;&lt;/EndNote&gt;</w:instrText>
        </w:r>
        <w:r w:rsidR="001D645C">
          <w:fldChar w:fldCharType="separate"/>
        </w:r>
        <w:r w:rsidR="001D645C" w:rsidRPr="000D5CB2">
          <w:rPr>
            <w:noProof/>
            <w:vertAlign w:val="superscript"/>
          </w:rPr>
          <w:t>77</w:t>
        </w:r>
        <w:r w:rsidR="001D645C">
          <w:fldChar w:fldCharType="end"/>
        </w:r>
      </w:hyperlink>
      <w:r w:rsidR="00C93799">
        <w:t xml:space="preserve"> </w:t>
      </w:r>
    </w:p>
    <w:p w14:paraId="3AC5DE35" w14:textId="77777777" w:rsidR="00817837" w:rsidRDefault="00817837" w:rsidP="00FA2A36">
      <w:pPr>
        <w:pStyle w:val="Heading3"/>
      </w:pPr>
    </w:p>
    <w:p w14:paraId="1D451ECC" w14:textId="21BF1643" w:rsidR="007E370B" w:rsidRDefault="007E370B" w:rsidP="00FA2A36">
      <w:pPr>
        <w:pStyle w:val="Heading3"/>
      </w:pPr>
      <w:bookmarkStart w:id="37" w:name="_Toc497476650"/>
      <w:r>
        <w:t>Psilocybin and anxiety</w:t>
      </w:r>
      <w:bookmarkEnd w:id="37"/>
    </w:p>
    <w:p w14:paraId="7FBB35C6" w14:textId="76EEB699" w:rsidR="007E370B" w:rsidRPr="001D5D1C" w:rsidRDefault="007E370B" w:rsidP="00FA2A36">
      <w:pPr>
        <w:pStyle w:val="BodyText1"/>
      </w:pPr>
      <w:r>
        <w:t>Animal models suggest that the rapid anxiolytic effect of serotoninergic psychedelics occur</w:t>
      </w:r>
      <w:r w:rsidR="00350118">
        <w:t>s</w:t>
      </w:r>
      <w:r>
        <w:t xml:space="preserve"> as a result of downregulation of 5-HT</w:t>
      </w:r>
      <w:r w:rsidRPr="00F305AF">
        <w:rPr>
          <w:vertAlign w:val="subscript"/>
        </w:rPr>
        <w:t>2A</w:t>
      </w:r>
      <w:r>
        <w:t xml:space="preserve"> receptor activity</w:t>
      </w:r>
      <w:r w:rsidR="00681DAA">
        <w:t>.</w:t>
      </w:r>
      <w:hyperlink w:anchor="_ENREF_33" w:tooltip="Vollenweider, 2010 #6295" w:history="1">
        <w:r w:rsidR="001D645C">
          <w:rPr>
            <w:rFonts w:ascii="Arial" w:hAnsi="Arial"/>
          </w:rPr>
          <w:fldChar w:fldCharType="begin"/>
        </w:r>
        <w:r w:rsidR="001D645C">
          <w:rPr>
            <w:rFonts w:ascii="Arial" w:hAnsi="Arial"/>
          </w:rPr>
          <w:instrText xml:space="preserve"> ADDIN EN.CITE &lt;EndNote&gt;&lt;Cite&gt;&lt;Author&gt;Vollenweider&lt;/Author&gt;&lt;Year&gt;2010&lt;/Year&gt;&lt;RecNum&gt;6295&lt;/RecNum&gt;&lt;DisplayText&gt;&lt;style face="superscript"&gt;33&lt;/style&gt;&lt;/DisplayText&gt;&lt;record&gt;&lt;rec-number&gt;6295&lt;/rec-number&gt;&lt;foreign-keys&gt;&lt;key app="EN" db-id="fd0xtef5qfr059eedsspfvzlrdw2tzd95dpr" timestamp="1504249276"&gt;6295&lt;/key&gt;&lt;/foreign-keys&gt;&lt;ref-type name="Journal Article"&gt;17&lt;/ref-type&gt;&lt;contributors&gt;&lt;authors&gt;&lt;author&gt;Vollenweider, F. X.&lt;/author&gt;&lt;author&gt;Kometer, M.&lt;/author&gt;&lt;/authors&gt;&lt;/contributors&gt;&lt;titles&gt;&lt;title&gt;The neurobiology of psychedelic drugs: Implications for the treatment of mood disorders&lt;/title&gt;&lt;secondary-title&gt;Nature Reviews Neuroscience&lt;/secondary-title&gt;&lt;/titles&gt;&lt;periodical&gt;&lt;full-title&gt;Nature Reviews Neuroscience&lt;/full-title&gt;&lt;/periodical&gt;&lt;pages&gt;642–651&lt;/pages&gt;&lt;volume&gt;11&lt;/volume&gt;&lt;number&gt;9&lt;/number&gt;&lt;dates&gt;&lt;year&gt;2010&lt;/year&gt;&lt;/dates&gt;&lt;urls&gt;&lt;/urls&gt;&lt;/record&gt;&lt;/Cite&gt;&lt;/EndNote&gt;</w:instrText>
        </w:r>
        <w:r w:rsidR="001D645C">
          <w:rPr>
            <w:rFonts w:ascii="Arial" w:hAnsi="Arial"/>
          </w:rPr>
          <w:fldChar w:fldCharType="separate"/>
        </w:r>
        <w:r w:rsidR="001D645C" w:rsidRPr="00CA5028">
          <w:rPr>
            <w:rFonts w:ascii="Arial" w:hAnsi="Arial"/>
            <w:noProof/>
            <w:vertAlign w:val="superscript"/>
          </w:rPr>
          <w:t>33</w:t>
        </w:r>
        <w:r w:rsidR="001D645C">
          <w:rPr>
            <w:rFonts w:ascii="Arial" w:hAnsi="Arial"/>
          </w:rPr>
          <w:fldChar w:fldCharType="end"/>
        </w:r>
      </w:hyperlink>
      <w:r>
        <w:t xml:space="preserve"> This hypothesis is consistent with findings that demonstrate reduction of 5-HT</w:t>
      </w:r>
      <w:r w:rsidRPr="00F305AF">
        <w:rPr>
          <w:vertAlign w:val="subscript"/>
        </w:rPr>
        <w:t>2A</w:t>
      </w:r>
      <w:r>
        <w:t xml:space="preserve"> receptor density as a result of sustained anti-depressant treatments</w:t>
      </w:r>
      <w:r w:rsidR="00681DAA">
        <w:t>.</w:t>
      </w:r>
      <w:hyperlink w:anchor="_ENREF_78" w:tooltip="Yamauchi, 2006 #6296" w:history="1">
        <w:r w:rsidR="001D645C">
          <w:rPr>
            <w:rFonts w:ascii="Arial" w:hAnsi="Arial"/>
          </w:rPr>
          <w:fldChar w:fldCharType="begin"/>
        </w:r>
        <w:r w:rsidR="001D645C">
          <w:rPr>
            <w:rFonts w:ascii="Arial" w:hAnsi="Arial"/>
          </w:rPr>
          <w:instrText xml:space="preserve"> ADDIN EN.CITE &lt;EndNote&gt;&lt;Cite&gt;&lt;Author&gt;Yamauchi&lt;/Author&gt;&lt;Year&gt;2006&lt;/Year&gt;&lt;RecNum&gt;6296&lt;/RecNum&gt;&lt;DisplayText&gt;&lt;style face="superscript"&gt;78&lt;/style&gt;&lt;/DisplayText&gt;&lt;record&gt;&lt;rec-number&gt;6296&lt;/rec-number&gt;&lt;foreign-keys&gt;&lt;key app="EN" db-id="fd0xtef5qfr059eedsspfvzlrdw2tzd95dpr" timestamp="1504249437"&gt;6296&lt;/key&gt;&lt;/foreign-keys&gt;&lt;ref-type name="Journal Article"&gt;17&lt;/ref-type&gt;&lt;contributors&gt;&lt;authors&gt;&lt;author&gt;Yamauchi, M.&lt;/author&gt;&lt;author&gt;Miyara, T.&lt;/author&gt;&lt;author&gt;Matsushima, T.&lt;/author&gt;&lt;author&gt;Et al.&lt;/author&gt;&lt;/authors&gt;&lt;/contributors&gt;&lt;titles&gt;&lt;title&gt;Desensitisation of 5-HT2A receptor function by chronic administration of selective serotonin reuptake inhibitors.&lt;/title&gt;&lt;secondary-title&gt;Brain Research&lt;/secondary-title&gt;&lt;/titles&gt;&lt;periodical&gt;&lt;full-title&gt;Brain Research&lt;/full-title&gt;&lt;/periodical&gt;&lt;pages&gt;164–169&lt;/pages&gt;&lt;volume&gt;1067&lt;/volume&gt;&lt;number&gt;1&lt;/number&gt;&lt;dates&gt;&lt;year&gt;2006&lt;/year&gt;&lt;/dates&gt;&lt;urls&gt;&lt;/urls&gt;&lt;/record&gt;&lt;/Cite&gt;&lt;/EndNote&gt;</w:instrText>
        </w:r>
        <w:r w:rsidR="001D645C">
          <w:rPr>
            <w:rFonts w:ascii="Arial" w:hAnsi="Arial"/>
          </w:rPr>
          <w:fldChar w:fldCharType="separate"/>
        </w:r>
        <w:r w:rsidR="001D645C" w:rsidRPr="000D5CB2">
          <w:rPr>
            <w:rFonts w:ascii="Arial" w:hAnsi="Arial"/>
            <w:noProof/>
            <w:vertAlign w:val="superscript"/>
          </w:rPr>
          <w:t>78</w:t>
        </w:r>
        <w:r w:rsidR="001D645C">
          <w:rPr>
            <w:rFonts w:ascii="Arial" w:hAnsi="Arial"/>
          </w:rPr>
          <w:fldChar w:fldCharType="end"/>
        </w:r>
      </w:hyperlink>
      <w:r>
        <w:rPr>
          <w:rFonts w:ascii="Arial" w:hAnsi="Arial"/>
        </w:rPr>
        <w:t xml:space="preserve"> In the case of obsessive-compulsive disorder (OCD), serotonin (5-HT) reuptake inhibitors (i.e., selective serotonin reuptake inhibitors</w:t>
      </w:r>
      <w:r w:rsidR="0067387E">
        <w:rPr>
          <w:rFonts w:ascii="Arial" w:hAnsi="Arial"/>
        </w:rPr>
        <w:t xml:space="preserve"> (SSRIs)</w:t>
      </w:r>
      <w:r>
        <w:rPr>
          <w:rFonts w:ascii="Arial" w:hAnsi="Arial"/>
        </w:rPr>
        <w:t xml:space="preserve"> and clomipramine) are currently among the most effective pharmacologic treatments available for OCD, while some 5-HT</w:t>
      </w:r>
      <w:r w:rsidRPr="004A4DB8">
        <w:rPr>
          <w:rFonts w:ascii="Arial" w:hAnsi="Arial"/>
          <w:vertAlign w:val="subscript"/>
        </w:rPr>
        <w:t>2</w:t>
      </w:r>
      <w:r>
        <w:rPr>
          <w:rFonts w:ascii="Arial" w:hAnsi="Arial"/>
        </w:rPr>
        <w:t xml:space="preserve"> antagonists can bring on OCD symptoms</w:t>
      </w:r>
      <w:r w:rsidR="00681DAA">
        <w:rPr>
          <w:rFonts w:ascii="Arial" w:hAnsi="Arial"/>
        </w:rPr>
        <w:t>.</w:t>
      </w:r>
      <w:hyperlink w:anchor="_ENREF_79" w:tooltip="Benkelfat, 1989 #6297" w:history="1">
        <w:r w:rsidR="001D645C">
          <w:rPr>
            <w:rFonts w:ascii="Arial" w:hAnsi="Arial"/>
          </w:rPr>
          <w:fldChar w:fldCharType="begin"/>
        </w:r>
        <w:r w:rsidR="001D645C">
          <w:rPr>
            <w:rFonts w:ascii="Arial" w:hAnsi="Arial"/>
          </w:rPr>
          <w:instrText xml:space="preserve"> ADDIN EN.CITE &lt;EndNote&gt;&lt;Cite&gt;&lt;Author&gt;Benkelfat&lt;/Author&gt;&lt;Year&gt;1989&lt;/Year&gt;&lt;RecNum&gt;6297&lt;/RecNum&gt;&lt;DisplayText&gt;&lt;style face="superscript"&gt;79&lt;/style&gt;&lt;/DisplayText&gt;&lt;record&gt;&lt;rec-number&gt;6297&lt;/rec-number&gt;&lt;foreign-keys&gt;&lt;key app="EN" db-id="fd0xtef5qfr059eedsspfvzlrdw2tzd95dpr" timestamp="1504249538"&gt;6297&lt;/key&gt;&lt;/foreign-keys&gt;&lt;ref-type name="Journal Article"&gt;17&lt;/ref-type&gt;&lt;contributors&gt;&lt;authors&gt;&lt;author&gt;Benkelfat, C.&lt;/author&gt;&lt;author&gt;Murphy, D. L.&lt;/author&gt;&lt;author&gt;Zohar, J.&lt;/author&gt;&lt;author&gt;Hill, J. L.&lt;/author&gt;&lt;author&gt;Grover, G.&lt;/author&gt;&lt;author&gt;Insel, T. R.&lt;/author&gt;&lt;/authors&gt;&lt;/contributors&gt;&lt;titles&gt;&lt;title&gt;Clomipramine in obsessive-compulsive disorder&lt;/title&gt;&lt;secondary-title&gt;Arch Gen Psychiatry&lt;/secondary-title&gt;&lt;/titles&gt;&lt;pages&gt;23-28&lt;/pages&gt;&lt;volume&gt;46&lt;/volume&gt;&lt;dates&gt;&lt;year&gt;1989&lt;/year&gt;&lt;/dates&gt;&lt;urls&gt;&lt;/urls&gt;&lt;/record&gt;&lt;/Cite&gt;&lt;/EndNote&gt;</w:instrText>
        </w:r>
        <w:r w:rsidR="001D645C">
          <w:rPr>
            <w:rFonts w:ascii="Arial" w:hAnsi="Arial"/>
          </w:rPr>
          <w:fldChar w:fldCharType="separate"/>
        </w:r>
        <w:r w:rsidR="001D645C" w:rsidRPr="000D5CB2">
          <w:rPr>
            <w:rFonts w:ascii="Arial" w:hAnsi="Arial"/>
            <w:noProof/>
            <w:vertAlign w:val="superscript"/>
          </w:rPr>
          <w:t>79</w:t>
        </w:r>
        <w:r w:rsidR="001D645C">
          <w:rPr>
            <w:rFonts w:ascii="Arial" w:hAnsi="Arial"/>
          </w:rPr>
          <w:fldChar w:fldCharType="end"/>
        </w:r>
      </w:hyperlink>
      <w:r>
        <w:rPr>
          <w:rFonts w:ascii="Arial" w:hAnsi="Arial"/>
        </w:rPr>
        <w:t xml:space="preserve"> Such findings support the central role of serotonin in OCD, which lends support to the potential benefit derived from psilocybin.</w:t>
      </w:r>
      <w:r>
        <w:rPr>
          <w:rFonts w:cstheme="minorHAnsi"/>
          <w:szCs w:val="22"/>
        </w:rPr>
        <w:t xml:space="preserve"> </w:t>
      </w:r>
    </w:p>
    <w:p w14:paraId="4C0AD993" w14:textId="77777777" w:rsidR="00703B23" w:rsidRDefault="00703B23" w:rsidP="00FA2A36">
      <w:pPr>
        <w:pStyle w:val="Heading3"/>
      </w:pPr>
      <w:bookmarkStart w:id="38" w:name="_Toc497476651"/>
      <w:r>
        <w:t>Psilocybin and depression</w:t>
      </w:r>
      <w:bookmarkEnd w:id="38"/>
    </w:p>
    <w:p w14:paraId="5749C4ED" w14:textId="1E66967A" w:rsidR="00703B23" w:rsidRPr="00150FCB" w:rsidRDefault="00C20AE7" w:rsidP="00703B23">
      <w:pPr>
        <w:pStyle w:val="BodyText1"/>
        <w:rPr>
          <w:rFonts w:cstheme="minorHAnsi"/>
          <w:szCs w:val="22"/>
        </w:rPr>
      </w:pPr>
      <w:r>
        <w:rPr>
          <w:rFonts w:cstheme="minorHAnsi"/>
          <w:szCs w:val="22"/>
        </w:rPr>
        <w:t>Currently a</w:t>
      </w:r>
      <w:r w:rsidR="00703B23" w:rsidRPr="00150FCB">
        <w:rPr>
          <w:rFonts w:cstheme="minorHAnsi"/>
          <w:szCs w:val="22"/>
        </w:rPr>
        <w:t xml:space="preserve">vailable antidepressant medications (i.e., </w:t>
      </w:r>
      <w:r w:rsidR="0067387E">
        <w:rPr>
          <w:rFonts w:cstheme="minorHAnsi"/>
          <w:szCs w:val="22"/>
        </w:rPr>
        <w:t>SSRI</w:t>
      </w:r>
      <w:r w:rsidR="00703B23" w:rsidRPr="00150FCB">
        <w:rPr>
          <w:rFonts w:cstheme="minorHAnsi"/>
          <w:szCs w:val="22"/>
        </w:rPr>
        <w:t>s) act indirectly on 5-HT</w:t>
      </w:r>
      <w:r w:rsidR="00703B23" w:rsidRPr="00326B96">
        <w:rPr>
          <w:rFonts w:cstheme="minorHAnsi"/>
          <w:szCs w:val="22"/>
          <w:vertAlign w:val="subscript"/>
        </w:rPr>
        <w:t>2A</w:t>
      </w:r>
      <w:r w:rsidR="00703B23" w:rsidRPr="00150FCB">
        <w:rPr>
          <w:rFonts w:cstheme="minorHAnsi"/>
          <w:szCs w:val="22"/>
        </w:rPr>
        <w:t xml:space="preserve"> receptors, whereas psilocybin works as a direct 5-HT</w:t>
      </w:r>
      <w:r w:rsidR="00703B23" w:rsidRPr="00326B96">
        <w:rPr>
          <w:rFonts w:cstheme="minorHAnsi"/>
          <w:szCs w:val="22"/>
          <w:vertAlign w:val="subscript"/>
        </w:rPr>
        <w:t>2A</w:t>
      </w:r>
      <w:r w:rsidR="00703B23" w:rsidRPr="00150FCB">
        <w:rPr>
          <w:rFonts w:cstheme="minorHAnsi"/>
          <w:szCs w:val="22"/>
        </w:rPr>
        <w:t xml:space="preserve"> agonist, which is why it has attracted particular interest as a novel </w:t>
      </w:r>
      <w:r w:rsidR="00703B23">
        <w:rPr>
          <w:rFonts w:cstheme="minorHAnsi"/>
          <w:szCs w:val="22"/>
        </w:rPr>
        <w:t>pharmacology for depression</w:t>
      </w:r>
      <w:r w:rsidR="00681DAA">
        <w:rPr>
          <w:rFonts w:cstheme="minorHAnsi"/>
          <w:szCs w:val="22"/>
        </w:rPr>
        <w:t>.</w:t>
      </w:r>
      <w:hyperlink w:anchor="_ENREF_69" w:tooltip="Carhart-Harris, 2016 #6261" w:history="1">
        <w:r w:rsidR="001D645C">
          <w:rPr>
            <w:rFonts w:cstheme="minorHAnsi"/>
            <w:szCs w:val="22"/>
          </w:rPr>
          <w:fldChar w:fldCharType="begin">
            <w:fldData xml:space="preserve">PEVuZE5vdGU+PENpdGU+PEF1dGhvcj5DYXJoYXJ0LUhhcnJpczwvQXV0aG9yPjxZZWFyPjIwMTY8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rFonts w:cstheme="minorHAnsi"/>
            <w:szCs w:val="22"/>
          </w:rPr>
          <w:instrText xml:space="preserve"> ADDIN EN.CITE </w:instrText>
        </w:r>
        <w:r w:rsidR="001D645C">
          <w:rPr>
            <w:rFonts w:cstheme="minorHAnsi"/>
            <w:szCs w:val="22"/>
          </w:rPr>
          <w:fldChar w:fldCharType="begin">
            <w:fldData xml:space="preserve">PEVuZE5vdGU+PENpdGU+PEF1dGhvcj5DYXJoYXJ0LUhhcnJpczwvQXV0aG9yPjxZZWFyPjIwMTY8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rFonts w:cstheme="minorHAnsi"/>
            <w:szCs w:val="22"/>
          </w:rPr>
          <w:instrText xml:space="preserve"> ADDIN EN.CITE.DATA </w:instrText>
        </w:r>
        <w:r w:rsidR="001D645C">
          <w:rPr>
            <w:rFonts w:cstheme="minorHAnsi"/>
            <w:szCs w:val="22"/>
          </w:rPr>
        </w:r>
        <w:r w:rsidR="001D645C">
          <w:rPr>
            <w:rFonts w:cstheme="minorHAnsi"/>
            <w:szCs w:val="22"/>
          </w:rPr>
          <w:fldChar w:fldCharType="end"/>
        </w:r>
        <w:r w:rsidR="001D645C">
          <w:rPr>
            <w:rFonts w:cstheme="minorHAnsi"/>
            <w:szCs w:val="22"/>
          </w:rPr>
        </w:r>
        <w:r w:rsidR="001D645C">
          <w:rPr>
            <w:rFonts w:cstheme="minorHAnsi"/>
            <w:szCs w:val="22"/>
          </w:rPr>
          <w:fldChar w:fldCharType="separate"/>
        </w:r>
        <w:r w:rsidR="001D645C" w:rsidRPr="00647124">
          <w:rPr>
            <w:rFonts w:cstheme="minorHAnsi"/>
            <w:noProof/>
            <w:szCs w:val="22"/>
            <w:vertAlign w:val="superscript"/>
          </w:rPr>
          <w:t>69</w:t>
        </w:r>
        <w:r w:rsidR="001D645C">
          <w:rPr>
            <w:rFonts w:cstheme="minorHAnsi"/>
            <w:szCs w:val="22"/>
          </w:rPr>
          <w:fldChar w:fldCharType="end"/>
        </w:r>
      </w:hyperlink>
      <w:r w:rsidR="00703B23" w:rsidRPr="00150FCB">
        <w:rPr>
          <w:rFonts w:cstheme="minorHAnsi"/>
          <w:szCs w:val="22"/>
        </w:rPr>
        <w:t xml:space="preserve"> </w:t>
      </w:r>
    </w:p>
    <w:p w14:paraId="4414A0D9" w14:textId="51493E7B" w:rsidR="00703B23" w:rsidRDefault="00703B23" w:rsidP="00703B23">
      <w:pPr>
        <w:pStyle w:val="BodyText1"/>
        <w:rPr>
          <w:rFonts w:cstheme="minorHAnsi"/>
          <w:szCs w:val="22"/>
        </w:rPr>
      </w:pPr>
      <w:r w:rsidRPr="00150FCB">
        <w:rPr>
          <w:rFonts w:cstheme="minorHAnsi"/>
          <w:szCs w:val="22"/>
        </w:rPr>
        <w:t>The action of psilocy</w:t>
      </w:r>
      <w:r w:rsidR="00AC2F57">
        <w:rPr>
          <w:rFonts w:cstheme="minorHAnsi"/>
          <w:szCs w:val="22"/>
        </w:rPr>
        <w:t>bin on the glutamate system may</w:t>
      </w:r>
      <w:r w:rsidR="00C20AE7">
        <w:rPr>
          <w:rFonts w:cstheme="minorHAnsi"/>
          <w:szCs w:val="22"/>
        </w:rPr>
        <w:t xml:space="preserve"> </w:t>
      </w:r>
      <w:r w:rsidRPr="00150FCB">
        <w:rPr>
          <w:rFonts w:cstheme="minorHAnsi"/>
          <w:szCs w:val="22"/>
        </w:rPr>
        <w:t xml:space="preserve">explain some of its anti-depressant </w:t>
      </w:r>
      <w:r>
        <w:rPr>
          <w:rFonts w:cstheme="minorHAnsi"/>
          <w:szCs w:val="22"/>
        </w:rPr>
        <w:t>effects</w:t>
      </w:r>
      <w:r w:rsidR="00F86F70">
        <w:rPr>
          <w:rFonts w:cstheme="minorHAnsi"/>
          <w:szCs w:val="22"/>
        </w:rPr>
        <w:t>.</w:t>
      </w:r>
      <w:hyperlink w:anchor="_ENREF_75" w:tooltip="Ross, 2016 #6281" w:history="1">
        <w:r w:rsidR="001D645C">
          <w:rPr>
            <w:rFonts w:cstheme="minorHAnsi"/>
            <w:szCs w:val="22"/>
          </w:rPr>
          <w:fldChar w:fldCharType="begin"/>
        </w:r>
        <w:r w:rsidR="001D645C">
          <w:rPr>
            <w:rFonts w:cstheme="minorHAnsi"/>
            <w:szCs w:val="22"/>
          </w:rPr>
          <w:instrText xml:space="preserve"> ADDIN EN.CITE &lt;EndNote&gt;&lt;Cite&gt;&lt;Author&gt;Ross&lt;/Author&gt;&lt;Year&gt;2016&lt;/Year&gt;&lt;RecNum&gt;6281&lt;/RecNum&gt;&lt;DisplayText&gt;&lt;style face="superscript"&gt;75&lt;/style&gt;&lt;/DisplayText&gt;&lt;record&gt;&lt;rec-number&gt;6281&lt;/rec-number&gt;&lt;foreign-keys&gt;&lt;key app="EN" db-id="fd0xtef5qfr059eedsspfvzlrdw2tzd95dpr" timestamp="1504243876"&gt;6281&lt;/key&gt;&lt;/foreign-keys&gt;&lt;ref-type name="Journal Article"&gt;17&lt;/ref-type&gt;&lt;contributors&gt;&lt;authors&gt;&lt;author&gt;Ross, S.&lt;/author&gt;&lt;author&gt;Bossis, A.&lt;/author&gt;&lt;author&gt;Guss, J.&lt;/author&gt;&lt;author&gt;Agin-Liebes, G.&lt;/author&gt;&lt;author&gt;Malone, T.&lt;/author&gt;&lt;author&gt;Cohen, B.&lt;/author&gt;&lt;author&gt;Mennenga, S. E.&lt;/author&gt;&lt;author&gt;Belser, A.&lt;/author&gt;&lt;author&gt;Kalliontzi, K.&lt;/author&gt;&lt;author&gt;Babb, J.&lt;/author&gt;&lt;author&gt;Su, Z.&lt;/author&gt;&lt;author&gt;Corby, P.&lt;/author&gt;&lt;author&gt;Schmidt, B. L.&lt;/author&gt;&lt;/authors&gt;&lt;/contributors&gt;&lt;titles&gt;&lt;title&gt;Rapid and sustained symptom reduction following psilocybin treatment for anxiety and depression in patients with life-threatening cancer: A randomised controlled trial&lt;/title&gt;&lt;secondary-title&gt;Journal of Psychopharmacology&lt;/secondary-title&gt;&lt;/titles&gt;&lt;periodical&gt;&lt;full-title&gt;Journal of Psychopharmacology&lt;/full-title&gt;&lt;/periodical&gt;&lt;pages&gt;1165-1180&lt;/pages&gt;&lt;volume&gt;30&lt;/volume&gt;&lt;dates&gt;&lt;year&gt;2016&lt;/year&gt;&lt;/dates&gt;&lt;urls&gt;&lt;/urls&gt;&lt;electronic-resource-num&gt;https://doi.org/10.1177/0269881116675512&lt;/electronic-resource-num&gt;&lt;/record&gt;&lt;/Cite&gt;&lt;/EndNote&gt;</w:instrText>
        </w:r>
        <w:r w:rsidR="001D645C">
          <w:rPr>
            <w:rFonts w:cstheme="minorHAnsi"/>
            <w:szCs w:val="22"/>
          </w:rPr>
          <w:fldChar w:fldCharType="separate"/>
        </w:r>
        <w:r w:rsidR="001D645C" w:rsidRPr="000D5CB2">
          <w:rPr>
            <w:rFonts w:cstheme="minorHAnsi"/>
            <w:noProof/>
            <w:szCs w:val="22"/>
            <w:vertAlign w:val="superscript"/>
          </w:rPr>
          <w:t>75</w:t>
        </w:r>
        <w:r w:rsidR="001D645C">
          <w:rPr>
            <w:rFonts w:cstheme="minorHAnsi"/>
            <w:szCs w:val="22"/>
          </w:rPr>
          <w:fldChar w:fldCharType="end"/>
        </w:r>
      </w:hyperlink>
      <w:r w:rsidRPr="00150FCB">
        <w:rPr>
          <w:rFonts w:cstheme="minorHAnsi"/>
          <w:szCs w:val="22"/>
        </w:rPr>
        <w:t xml:space="preserve"> Serotonergic psychedelics in rodent studies have been associated with enhanced cortical glutamatergic transmission, specifically</w:t>
      </w:r>
      <w:r w:rsidR="00D1262D">
        <w:rPr>
          <w:rFonts w:cstheme="minorHAnsi"/>
          <w:szCs w:val="22"/>
        </w:rPr>
        <w:t>,</w:t>
      </w:r>
      <w:r w:rsidRPr="00150FCB">
        <w:rPr>
          <w:rFonts w:cstheme="minorHAnsi"/>
          <w:szCs w:val="22"/>
        </w:rPr>
        <w:t xml:space="preserve"> enhanced activation of cortical AMPA receptors and increased expression of BDNF </w:t>
      </w:r>
      <w:r w:rsidR="00D1262D">
        <w:rPr>
          <w:rFonts w:cstheme="minorHAnsi"/>
          <w:szCs w:val="22"/>
        </w:rPr>
        <w:t>m</w:t>
      </w:r>
      <w:r w:rsidR="00D1262D" w:rsidRPr="00BF112B">
        <w:rPr>
          <w:rFonts w:asciiTheme="majorHAnsi" w:hAnsiTheme="majorHAnsi" w:cstheme="majorHAnsi"/>
          <w:color w:val="000000"/>
          <w:sz w:val="21"/>
          <w:szCs w:val="21"/>
        </w:rPr>
        <w:t>essenger ribonucleic acid</w:t>
      </w:r>
      <w:r w:rsidR="00D1262D" w:rsidRPr="00150FCB">
        <w:rPr>
          <w:rFonts w:cstheme="minorHAnsi"/>
          <w:szCs w:val="22"/>
        </w:rPr>
        <w:t xml:space="preserve"> </w:t>
      </w:r>
      <w:r w:rsidR="00D1262D">
        <w:rPr>
          <w:rFonts w:cstheme="minorHAnsi"/>
          <w:szCs w:val="22"/>
        </w:rPr>
        <w:t>(</w:t>
      </w:r>
      <w:r w:rsidRPr="00150FCB">
        <w:rPr>
          <w:rFonts w:cstheme="minorHAnsi"/>
          <w:szCs w:val="22"/>
        </w:rPr>
        <w:t>mRNA</w:t>
      </w:r>
      <w:r w:rsidR="00D1262D">
        <w:rPr>
          <w:rFonts w:cstheme="minorHAnsi"/>
          <w:szCs w:val="22"/>
        </w:rPr>
        <w:t>)</w:t>
      </w:r>
      <w:r w:rsidRPr="00150FCB">
        <w:rPr>
          <w:rFonts w:cstheme="minorHAnsi"/>
          <w:szCs w:val="22"/>
        </w:rPr>
        <w:t xml:space="preserve"> in neocortical areas</w:t>
      </w:r>
      <w:r w:rsidR="00C54DBA">
        <w:rPr>
          <w:rFonts w:cstheme="minorHAnsi"/>
          <w:szCs w:val="22"/>
        </w:rPr>
        <w:t>.</w:t>
      </w:r>
      <w:r w:rsidR="00443F0F">
        <w:rPr>
          <w:rFonts w:cstheme="minorHAnsi"/>
          <w:szCs w:val="22"/>
        </w:rPr>
        <w:fldChar w:fldCharType="begin"/>
      </w:r>
      <w:r w:rsidR="001D645C">
        <w:rPr>
          <w:rFonts w:cstheme="minorHAnsi"/>
          <w:szCs w:val="22"/>
        </w:rPr>
        <w:instrText xml:space="preserve"> ADDIN EN.CITE &lt;EndNote&gt;&lt;Cite&gt;&lt;Author&gt;Aghajanian&lt;/Author&gt;&lt;Year&gt;1997&lt;/Year&gt;&lt;RecNum&gt;6288&lt;/RecNum&gt;&lt;DisplayText&gt;&lt;style face="superscript"&gt;80,81&lt;/style&gt;&lt;/DisplayText&gt;&lt;record&gt;&lt;rec-number&gt;6288&lt;/rec-number&gt;&lt;foreign-keys&gt;&lt;key app="EN" db-id="fd0xtef5qfr059eedsspfvzlrdw2tzd95dpr" timestamp="1504248293"&gt;6288&lt;/key&gt;&lt;/foreign-keys&gt;&lt;ref-type name="Journal Article"&gt;17&lt;/ref-type&gt;&lt;contributors&gt;&lt;authors&gt;&lt;author&gt;Aghajanian, G.K.&lt;/author&gt;&lt;author&gt;Marek, G.J.&lt;/author&gt;&lt;/authors&gt;&lt;/contributors&gt;&lt;titles&gt;&lt;title&gt;Serotonin induces excitatory postsynaptic potential in apical dendrites of neocortical pyramidal cells.&lt;/title&gt;&lt;secondary-title&gt;Neuropharmacology&lt;/secondary-title&gt;&lt;/titles&gt;&lt;periodical&gt;&lt;full-title&gt;Neuropharmacology&lt;/full-title&gt;&lt;/periodical&gt;&lt;pages&gt;589–599&lt;/pages&gt;&lt;volume&gt;36&lt;/volume&gt;&lt;dates&gt;&lt;year&gt;1997&lt;/year&gt;&lt;/dates&gt;&lt;urls&gt;&lt;/urls&gt;&lt;electronic-resource-num&gt;https://doi.org/10.1016/S0028-3908(97)00051-8&lt;/electronic-resource-num&gt;&lt;/record&gt;&lt;/Cite&gt;&lt;Cite&gt;&lt;Author&gt;Vaidya&lt;/Author&gt;&lt;Year&gt;1997&lt;/Year&gt;&lt;RecNum&gt;6286&lt;/RecNum&gt;&lt;record&gt;&lt;rec-number&gt;6286&lt;/rec-number&gt;&lt;foreign-keys&gt;&lt;key app="EN" db-id="fd0xtef5qfr059eedsspfvzlrdw2tzd95dpr" timestamp="1504247741"&gt;6286&lt;/key&gt;&lt;/foreign-keys&gt;&lt;ref-type name="Journal Article"&gt;17&lt;/ref-type&gt;&lt;contributors&gt;&lt;authors&gt;&lt;author&gt;Vaidya, V. A.&lt;/author&gt;&lt;author&gt;Marek, G. J. &lt;/author&gt;&lt;author&gt;Aghajanian, G. K.&lt;/author&gt;&lt;author&gt;Duman, R.S.&lt;/author&gt;&lt;/authors&gt;&lt;/contributors&gt;&lt;titles&gt;&lt;title&gt;5-HT2A receptor-mediated regulation of brain-derived neurotrophic factor mRNA in the hippocampus and the neocortex&lt;/title&gt;&lt;secondary-title&gt;The Journal of Neuroscience: The Official Journal of the Society for Neuroscience&lt;/secondary-title&gt;&lt;/titles&gt;&lt;periodical&gt;&lt;full-title&gt;The Journal of Neuroscience: The Official Journal of the Society for Neuroscience&lt;/full-title&gt;&lt;abbr-1&gt;The Journal of Neuroscience: The Official Journal of the Society for Neuroscience&lt;/abbr-1&gt;&lt;/periodical&gt;&lt;pages&gt;2785–2795&lt;/pages&gt;&lt;volume&gt;17&lt;/volume&gt;&lt;number&gt;8&lt;/number&gt;&lt;dates&gt;&lt;year&gt;1997&lt;/year&gt;&lt;/dates&gt;&lt;urls&gt;&lt;/urls&gt;&lt;/record&gt;&lt;/Cite&gt;&lt;/EndNote&gt;</w:instrText>
      </w:r>
      <w:r w:rsidR="00443F0F">
        <w:rPr>
          <w:rFonts w:cstheme="minorHAnsi"/>
          <w:szCs w:val="22"/>
        </w:rPr>
        <w:fldChar w:fldCharType="separate"/>
      </w:r>
      <w:hyperlink w:anchor="_ENREF_80" w:tooltip="Aghajanian, 1997 #6288" w:history="1">
        <w:r w:rsidR="001D645C" w:rsidRPr="000D5CB2">
          <w:rPr>
            <w:rFonts w:cstheme="minorHAnsi"/>
            <w:noProof/>
            <w:szCs w:val="22"/>
            <w:vertAlign w:val="superscript"/>
          </w:rPr>
          <w:t>80</w:t>
        </w:r>
      </w:hyperlink>
      <w:r w:rsidR="000D5CB2" w:rsidRPr="000D5CB2">
        <w:rPr>
          <w:rFonts w:cstheme="minorHAnsi"/>
          <w:noProof/>
          <w:szCs w:val="22"/>
          <w:vertAlign w:val="superscript"/>
        </w:rPr>
        <w:t>,</w:t>
      </w:r>
      <w:hyperlink w:anchor="_ENREF_81" w:tooltip="Vaidya, 1997 #6286" w:history="1">
        <w:r w:rsidR="001D645C" w:rsidRPr="000D5CB2">
          <w:rPr>
            <w:rFonts w:cstheme="minorHAnsi"/>
            <w:noProof/>
            <w:szCs w:val="22"/>
            <w:vertAlign w:val="superscript"/>
          </w:rPr>
          <w:t>81</w:t>
        </w:r>
      </w:hyperlink>
      <w:r w:rsidR="00443F0F">
        <w:rPr>
          <w:rFonts w:cstheme="minorHAnsi"/>
          <w:szCs w:val="22"/>
        </w:rPr>
        <w:fldChar w:fldCharType="end"/>
      </w:r>
      <w:r>
        <w:rPr>
          <w:rFonts w:cstheme="minorHAnsi"/>
          <w:szCs w:val="22"/>
        </w:rPr>
        <w:t xml:space="preserve"> </w:t>
      </w:r>
      <w:r w:rsidRPr="00150FCB">
        <w:rPr>
          <w:rFonts w:cstheme="minorHAnsi"/>
          <w:szCs w:val="22"/>
        </w:rPr>
        <w:t>These same effects have elsewhere been identified as biomarkers of anti-depressant effects in humans</w:t>
      </w:r>
      <w:r>
        <w:rPr>
          <w:rFonts w:cstheme="minorHAnsi"/>
          <w:szCs w:val="22"/>
        </w:rPr>
        <w:t>. F</w:t>
      </w:r>
      <w:r w:rsidRPr="00150FCB">
        <w:rPr>
          <w:rFonts w:cstheme="minorHAnsi"/>
          <w:szCs w:val="22"/>
        </w:rPr>
        <w:t>or example, decreased cortical BDNF is associated with major depression</w:t>
      </w:r>
      <w:r>
        <w:rPr>
          <w:rFonts w:cstheme="minorHAnsi"/>
          <w:szCs w:val="22"/>
        </w:rPr>
        <w:t xml:space="preserve"> in </w:t>
      </w:r>
      <w:r w:rsidRPr="00BC4BE2">
        <w:rPr>
          <w:rFonts w:cstheme="minorHAnsi"/>
          <w:szCs w:val="22"/>
        </w:rPr>
        <w:t>humans</w:t>
      </w:r>
      <w:hyperlink w:anchor="_ENREF_82" w:tooltip="Duman, 2004 #6289" w:history="1">
        <w:r w:rsidR="001D645C" w:rsidRPr="00BC4BE2">
          <w:rPr>
            <w:rFonts w:cstheme="minorHAnsi"/>
            <w:szCs w:val="22"/>
          </w:rPr>
          <w:fldChar w:fldCharType="begin"/>
        </w:r>
        <w:r w:rsidR="001D645C">
          <w:rPr>
            <w:rFonts w:cstheme="minorHAnsi"/>
            <w:szCs w:val="22"/>
          </w:rPr>
          <w:instrText xml:space="preserve"> ADDIN EN.CITE &lt;EndNote&gt;&lt;Cite&gt;&lt;Author&gt;Duman&lt;/Author&gt;&lt;Year&gt;2004&lt;/Year&gt;&lt;RecNum&gt;6289&lt;/RecNum&gt;&lt;DisplayText&gt;&lt;style face="superscript"&gt;82&lt;/style&gt;&lt;/DisplayText&gt;&lt;record&gt;&lt;rec-number&gt;6289&lt;/rec-number&gt;&lt;foreign-keys&gt;&lt;key app="EN" db-id="fd0xtef5qfr059eedsspfvzlrdw2tzd95dpr" timestamp="1504248448"&gt;6289&lt;/key&gt;&lt;/foreign-keys&gt;&lt;ref-type name="Journal Article"&gt;17&lt;/ref-type&gt;&lt;contributors&gt;&lt;authors&gt;&lt;author&gt;Duman, RS&lt;/author&gt;&lt;/authors&gt;&lt;/contributors&gt;&lt;titles&gt;&lt;title&gt;Role of neurotrophic factors in the etiology and treatment of mood disorders&lt;/title&gt;&lt;secondary-title&gt;NeuroMolecular Medicine&lt;/secondary-title&gt;&lt;/titles&gt;&lt;periodical&gt;&lt;full-title&gt;NeuroMolecular Medicine&lt;/full-title&gt;&lt;/periodical&gt;&lt;pages&gt;11-25&lt;/pages&gt;&lt;volume&gt;5&lt;/volume&gt;&lt;number&gt;1&lt;/number&gt;&lt;dates&gt;&lt;year&gt;2004&lt;/year&gt;&lt;/dates&gt;&lt;urls&gt;&lt;/urls&gt;&lt;/record&gt;&lt;/Cite&gt;&lt;/EndNote&gt;</w:instrText>
        </w:r>
        <w:r w:rsidR="001D645C" w:rsidRPr="00BC4BE2">
          <w:rPr>
            <w:rFonts w:cstheme="minorHAnsi"/>
            <w:szCs w:val="22"/>
          </w:rPr>
          <w:fldChar w:fldCharType="separate"/>
        </w:r>
        <w:r w:rsidR="001D645C" w:rsidRPr="000D5CB2">
          <w:rPr>
            <w:rFonts w:cstheme="minorHAnsi"/>
            <w:noProof/>
            <w:szCs w:val="22"/>
            <w:vertAlign w:val="superscript"/>
          </w:rPr>
          <w:t>82</w:t>
        </w:r>
        <w:r w:rsidR="001D645C" w:rsidRPr="00BC4BE2">
          <w:rPr>
            <w:rFonts w:cstheme="minorHAnsi"/>
            <w:szCs w:val="22"/>
          </w:rPr>
          <w:fldChar w:fldCharType="end"/>
        </w:r>
      </w:hyperlink>
      <w:r w:rsidRPr="00BC4BE2">
        <w:rPr>
          <w:rFonts w:cstheme="minorHAnsi"/>
          <w:szCs w:val="22"/>
        </w:rPr>
        <w:t>,</w:t>
      </w:r>
      <w:r>
        <w:rPr>
          <w:rFonts w:cstheme="minorHAnsi"/>
          <w:szCs w:val="22"/>
        </w:rPr>
        <w:t xml:space="preserve"> </w:t>
      </w:r>
      <w:r w:rsidRPr="00150FCB">
        <w:rPr>
          <w:rFonts w:cstheme="minorHAnsi"/>
          <w:szCs w:val="22"/>
        </w:rPr>
        <w:t>while anti-depressant treatment has been shown to normalise cortical BDNF</w:t>
      </w:r>
      <w:r w:rsidR="00C54DBA">
        <w:rPr>
          <w:rFonts w:cstheme="minorHAnsi"/>
          <w:szCs w:val="22"/>
        </w:rPr>
        <w:t>.</w:t>
      </w:r>
      <w:hyperlink w:anchor="_ENREF_83" w:tooltip="Sen, 2008 #6290" w:history="1">
        <w:r w:rsidR="001D645C">
          <w:rPr>
            <w:rFonts w:cstheme="minorHAnsi"/>
            <w:szCs w:val="22"/>
          </w:rPr>
          <w:fldChar w:fldCharType="begin"/>
        </w:r>
        <w:r w:rsidR="001D645C">
          <w:rPr>
            <w:rFonts w:cstheme="minorHAnsi"/>
            <w:szCs w:val="22"/>
          </w:rPr>
          <w:instrText xml:space="preserve"> ADDIN EN.CITE &lt;EndNote&gt;&lt;Cite&gt;&lt;Author&gt;Sen&lt;/Author&gt;&lt;Year&gt;2008&lt;/Year&gt;&lt;RecNum&gt;6290&lt;/RecNum&gt;&lt;DisplayText&gt;&lt;style face="superscript"&gt;83&lt;/style&gt;&lt;/DisplayText&gt;&lt;record&gt;&lt;rec-number&gt;6290&lt;/rec-number&gt;&lt;foreign-keys&gt;&lt;key app="EN" db-id="fd0xtef5qfr059eedsspfvzlrdw2tzd95dpr" timestamp="1504248542"&gt;6290&lt;/key&gt;&lt;/foreign-keys&gt;&lt;ref-type name="Journal Article"&gt;17&lt;/ref-type&gt;&lt;contributors&gt;&lt;authors&gt;&lt;author&gt;Sen, S. &lt;/author&gt;&lt;author&gt;Duman, R.&lt;/author&gt;&lt;author&gt;Sanacora, G.&lt;/author&gt;&lt;/authors&gt;&lt;/contributors&gt;&lt;titles&gt;&lt;title&gt;Serum brain-derived neurotrophic factor, depression and antidepressant medications: Meta-analyses and implications&lt;/title&gt;&lt;secondary-title&gt;Biological Psychiatry&lt;/secondary-title&gt;&lt;/titles&gt;&lt;periodical&gt;&lt;full-title&gt;Biological Psychiatry&lt;/full-title&gt;&lt;/periodical&gt;&lt;pages&gt;527–532&lt;/pages&gt;&lt;volume&gt;64&lt;/volume&gt;&lt;number&gt;6&lt;/number&gt;&lt;dates&gt;&lt;year&gt;2008&lt;/year&gt;&lt;/dates&gt;&lt;urls&gt;&lt;/urls&gt;&lt;/record&gt;&lt;/Cite&gt;&lt;/EndNote&gt;</w:instrText>
        </w:r>
        <w:r w:rsidR="001D645C">
          <w:rPr>
            <w:rFonts w:cstheme="minorHAnsi"/>
            <w:szCs w:val="22"/>
          </w:rPr>
          <w:fldChar w:fldCharType="separate"/>
        </w:r>
        <w:r w:rsidR="001D645C" w:rsidRPr="000D5CB2">
          <w:rPr>
            <w:rFonts w:cstheme="minorHAnsi"/>
            <w:noProof/>
            <w:szCs w:val="22"/>
            <w:vertAlign w:val="superscript"/>
          </w:rPr>
          <w:t>83</w:t>
        </w:r>
        <w:r w:rsidR="001D645C">
          <w:rPr>
            <w:rFonts w:cstheme="minorHAnsi"/>
            <w:szCs w:val="22"/>
          </w:rPr>
          <w:fldChar w:fldCharType="end"/>
        </w:r>
      </w:hyperlink>
    </w:p>
    <w:p w14:paraId="61D7A36C" w14:textId="14AA62E0" w:rsidR="003E3895" w:rsidRDefault="00703B23" w:rsidP="00703B23">
      <w:pPr>
        <w:pStyle w:val="BodyText1"/>
      </w:pPr>
      <w:r>
        <w:t>Another mechanism of action may be at the level of brain structure and network connectivity</w:t>
      </w:r>
      <w:r w:rsidR="00D20ECC">
        <w:t>.</w:t>
      </w:r>
      <w:hyperlink w:anchor="_ENREF_75" w:tooltip="Ross, 2016 #6281" w:history="1">
        <w:r w:rsidR="001D645C">
          <w:rPr>
            <w:rFonts w:cstheme="minorHAnsi"/>
            <w:szCs w:val="22"/>
          </w:rPr>
          <w:fldChar w:fldCharType="begin"/>
        </w:r>
        <w:r w:rsidR="001D645C">
          <w:rPr>
            <w:rFonts w:cstheme="minorHAnsi"/>
            <w:szCs w:val="22"/>
          </w:rPr>
          <w:instrText xml:space="preserve"> ADDIN EN.CITE &lt;EndNote&gt;&lt;Cite&gt;&lt;Author&gt;Ross&lt;/Author&gt;&lt;Year&gt;2016&lt;/Year&gt;&lt;RecNum&gt;6281&lt;/RecNum&gt;&lt;DisplayText&gt;&lt;style face="superscript"&gt;75&lt;/style&gt;&lt;/DisplayText&gt;&lt;record&gt;&lt;rec-number&gt;6281&lt;/rec-number&gt;&lt;foreign-keys&gt;&lt;key app="EN" db-id="fd0xtef5qfr059eedsspfvzlrdw2tzd95dpr" timestamp="1504243876"&gt;6281&lt;/key&gt;&lt;/foreign-keys&gt;&lt;ref-type name="Journal Article"&gt;17&lt;/ref-type&gt;&lt;contributors&gt;&lt;authors&gt;&lt;author&gt;Ross, S.&lt;/author&gt;&lt;author&gt;Bossis, A.&lt;/author&gt;&lt;author&gt;Guss, J.&lt;/author&gt;&lt;author&gt;Agin-Liebes, G.&lt;/author&gt;&lt;author&gt;Malone, T.&lt;/author&gt;&lt;author&gt;Cohen, B.&lt;/author&gt;&lt;author&gt;Mennenga, S. E.&lt;/author&gt;&lt;author&gt;Belser, A.&lt;/author&gt;&lt;author&gt;Kalliontzi, K.&lt;/author&gt;&lt;author&gt;Babb, J.&lt;/author&gt;&lt;author&gt;Su, Z.&lt;/author&gt;&lt;author&gt;Corby, P.&lt;/author&gt;&lt;author&gt;Schmidt, B. L.&lt;/author&gt;&lt;/authors&gt;&lt;/contributors&gt;&lt;titles&gt;&lt;title&gt;Rapid and sustained symptom reduction following psilocybin treatment for anxiety and depression in patients with life-threatening cancer: A randomised controlled trial&lt;/title&gt;&lt;secondary-title&gt;Journal of Psychopharmacology&lt;/secondary-title&gt;&lt;/titles&gt;&lt;periodical&gt;&lt;full-title&gt;Journal of Psychopharmacology&lt;/full-title&gt;&lt;/periodical&gt;&lt;pages&gt;1165-1180&lt;/pages&gt;&lt;volume&gt;30&lt;/volume&gt;&lt;dates&gt;&lt;year&gt;2016&lt;/year&gt;&lt;/dates&gt;&lt;urls&gt;&lt;/urls&gt;&lt;electronic-resource-num&gt;https://doi.org/10.1177/0269881116675512&lt;/electronic-resource-num&gt;&lt;/record&gt;&lt;/Cite&gt;&lt;/EndNote&gt;</w:instrText>
        </w:r>
        <w:r w:rsidR="001D645C">
          <w:rPr>
            <w:rFonts w:cstheme="minorHAnsi"/>
            <w:szCs w:val="22"/>
          </w:rPr>
          <w:fldChar w:fldCharType="separate"/>
        </w:r>
        <w:r w:rsidR="001D645C" w:rsidRPr="000D5CB2">
          <w:rPr>
            <w:rFonts w:cstheme="minorHAnsi"/>
            <w:noProof/>
            <w:szCs w:val="22"/>
            <w:vertAlign w:val="superscript"/>
          </w:rPr>
          <w:t>75</w:t>
        </w:r>
        <w:r w:rsidR="001D645C">
          <w:rPr>
            <w:rFonts w:cstheme="minorHAnsi"/>
            <w:szCs w:val="22"/>
          </w:rPr>
          <w:fldChar w:fldCharType="end"/>
        </w:r>
      </w:hyperlink>
      <w:r>
        <w:t xml:space="preserve"> Psilocybin demonstrates decreased medial </w:t>
      </w:r>
      <w:r w:rsidR="00CF678E">
        <w:t>PF cortex</w:t>
      </w:r>
      <w:r>
        <w:t xml:space="preserve"> activity</w:t>
      </w:r>
      <w:r w:rsidR="00D20ECC">
        <w:t>.</w:t>
      </w:r>
      <w:hyperlink w:anchor="_ENREF_84" w:tooltip="Carhart-Harris, 2012 #6291" w:history="1">
        <w:r w:rsidR="001D645C">
          <w:fldChar w:fldCharType="begin"/>
        </w:r>
        <w:r w:rsidR="001D645C">
          <w:instrText xml:space="preserve"> ADDIN EN.CITE &lt;EndNote&gt;&lt;Cite&gt;&lt;Author&gt;Carhart-Harris&lt;/Author&gt;&lt;Year&gt;2012&lt;/Year&gt;&lt;RecNum&gt;6291&lt;/RecNum&gt;&lt;DisplayText&gt;&lt;style face="superscript"&gt;84&lt;/style&gt;&lt;/DisplayText&gt;&lt;record&gt;&lt;rec-number&gt;6291&lt;/rec-number&gt;&lt;foreign-keys&gt;&lt;key app="EN" db-id="fd0xtef5qfr059eedsspfvzlrdw2tzd95dpr" timestamp="1504248899"&gt;6291&lt;/key&gt;&lt;/foreign-keys&gt;&lt;ref-type name="Journal Article"&gt;17&lt;/ref-type&gt;&lt;contributors&gt;&lt;authors&gt;&lt;author&gt;Carhart-Harris, R. L.&lt;/author&gt;&lt;author&gt;Erritzoe, D. &lt;/author&gt;&lt;author&gt;Williams, T.&lt;/author&gt;&lt;author&gt;Stone, J. M.&lt;/author&gt;&lt;author&gt;Reed, L. J.&lt;/author&gt;&lt;author&gt;Colasanti, A.&lt;/author&gt;&lt;author&gt;Tyacke, R. J.&lt;/author&gt;&lt;author&gt;Leech, R.&lt;/author&gt;&lt;author&gt;Malizia, A. L.&lt;/author&gt;&lt;author&gt;Murphy, K.&lt;/author&gt;&lt;author&gt;Hobden, P.&lt;/author&gt;&lt;author&gt;Evans, J.&lt;/author&gt;&lt;author&gt;Feilding, A.&lt;/author&gt;&lt;author&gt;Wise, R. G.&lt;/author&gt;&lt;author&gt;Nutt, D. J.&lt;/author&gt;&lt;/authors&gt;&lt;/contributors&gt;&lt;titles&gt;&lt;title&gt;Neural correlates of the psychedelic state as determined by fMRI studies with psilocybin.&lt;/title&gt;&lt;secondary-title&gt;Proc Natl Acad Sci &lt;/secondary-title&gt;&lt;/titles&gt;&lt;periodical&gt;&lt;full-title&gt;Proc Natl Acad Sci&lt;/full-title&gt;&lt;/periodical&gt;&lt;pages&gt;2138-2143&lt;/pages&gt;&lt;volume&gt;109&lt;/volume&gt;&lt;number&gt;6&lt;/number&gt;&lt;dates&gt;&lt;year&gt;2012&lt;/year&gt;&lt;/dates&gt;&lt;urls&gt;&lt;/urls&gt;&lt;/record&gt;&lt;/Cite&gt;&lt;/EndNote&gt;</w:instrText>
        </w:r>
        <w:r w:rsidR="001D645C">
          <w:fldChar w:fldCharType="separate"/>
        </w:r>
        <w:r w:rsidR="001D645C" w:rsidRPr="000D5CB2">
          <w:rPr>
            <w:noProof/>
            <w:vertAlign w:val="superscript"/>
          </w:rPr>
          <w:t>84</w:t>
        </w:r>
        <w:r w:rsidR="001D645C">
          <w:fldChar w:fldCharType="end"/>
        </w:r>
      </w:hyperlink>
      <w:r>
        <w:t xml:space="preserve"> Neuroimaging research has shown an association between depressive symptoms and increased activity in the medial PF</w:t>
      </w:r>
      <w:r w:rsidR="00CF678E">
        <w:t xml:space="preserve"> cortex</w:t>
      </w:r>
      <w:hyperlink w:anchor="_ENREF_85" w:tooltip="Drevets, 2008 #6292" w:history="1">
        <w:r w:rsidR="001D645C" w:rsidRPr="00BC4BE2">
          <w:fldChar w:fldCharType="begin"/>
        </w:r>
        <w:r w:rsidR="001D645C">
          <w:instrText xml:space="preserve"> ADDIN EN.CITE &lt;EndNote&gt;&lt;Cite&gt;&lt;Author&gt;Drevets&lt;/Author&gt;&lt;Year&gt;2008&lt;/Year&gt;&lt;RecNum&gt;6292&lt;/RecNum&gt;&lt;DisplayText&gt;&lt;style face="superscript"&gt;85&lt;/style&gt;&lt;/DisplayText&gt;&lt;record&gt;&lt;rec-number&gt;6292&lt;/rec-number&gt;&lt;foreign-keys&gt;&lt;key app="EN" db-id="fd0xtef5qfr059eedsspfvzlrdw2tzd95dpr" timestamp="1504248984"&gt;6292&lt;/key&gt;&lt;/foreign-keys&gt;&lt;ref-type name="Journal Article"&gt;17&lt;/ref-type&gt;&lt;contributors&gt;&lt;authors&gt;&lt;author&gt;Drevets, W. C.&lt;/author&gt;&lt;author&gt;Price, J. L.&lt;/author&gt;&lt;author&gt;Furey, M. L.&lt;/author&gt;&lt;/authors&gt;&lt;/contributors&gt;&lt;titles&gt;&lt;title&gt;Brain structural and functional abnormalities in mood disorders: Implications for neurocircuitry models of depression&lt;/title&gt;&lt;secondary-title&gt;Brain Struct Funct&lt;/secondary-title&gt;&lt;/titles&gt;&lt;periodical&gt;&lt;full-title&gt;Brain Struct Funct&lt;/full-title&gt;&lt;/periodical&gt;&lt;pages&gt;93-118&lt;/pages&gt;&lt;volume&gt; 213&lt;/volume&gt;&lt;dates&gt;&lt;year&gt;2008&lt;/year&gt;&lt;/dates&gt;&lt;urls&gt;&lt;/urls&gt;&lt;/record&gt;&lt;/Cite&gt;&lt;/EndNote&gt;</w:instrText>
        </w:r>
        <w:r w:rsidR="001D645C" w:rsidRPr="00BC4BE2">
          <w:fldChar w:fldCharType="separate"/>
        </w:r>
        <w:r w:rsidR="001D645C" w:rsidRPr="000D5CB2">
          <w:rPr>
            <w:noProof/>
            <w:vertAlign w:val="superscript"/>
          </w:rPr>
          <w:t>85</w:t>
        </w:r>
        <w:r w:rsidR="001D645C" w:rsidRPr="00BC4BE2">
          <w:fldChar w:fldCharType="end"/>
        </w:r>
      </w:hyperlink>
      <w:r w:rsidRPr="00BC4BE2">
        <w:t>,</w:t>
      </w:r>
      <w:r w:rsidR="00CD2624">
        <w:t xml:space="preserve"> while antidepressants normalis</w:t>
      </w:r>
      <w:r>
        <w:t>e medial PF</w:t>
      </w:r>
      <w:r w:rsidR="00DC2610">
        <w:t xml:space="preserve"> cortical</w:t>
      </w:r>
      <w:r>
        <w:t xml:space="preserve"> activity</w:t>
      </w:r>
      <w:r w:rsidR="00D20ECC">
        <w:t>.</w:t>
      </w:r>
      <w:hyperlink w:anchor="_ENREF_86" w:tooltip="Deakin, 2008 #6293" w:history="1">
        <w:r w:rsidR="001D645C">
          <w:fldChar w:fldCharType="begin"/>
        </w:r>
        <w:r w:rsidR="001D645C">
          <w:instrText xml:space="preserve"> ADDIN EN.CITE &lt;EndNote&gt;&lt;Cite&gt;&lt;Author&gt;Deakin&lt;/Author&gt;&lt;Year&gt;2008&lt;/Year&gt;&lt;RecNum&gt;6293&lt;/RecNum&gt;&lt;DisplayText&gt;&lt;style face="superscript"&gt;86&lt;/style&gt;&lt;/DisplayText&gt;&lt;record&gt;&lt;rec-number&gt;6293&lt;/rec-number&gt;&lt;foreign-keys&gt;&lt;key app="EN" db-id="fd0xtef5qfr059eedsspfvzlrdw2tzd95dpr" timestamp="1504249068"&gt;6293&lt;/key&gt;&lt;/foreign-keys&gt;&lt;ref-type name="Journal Article"&gt;17&lt;/ref-type&gt;&lt;contributors&gt;&lt;authors&gt;&lt;author&gt;Deakin, J.&lt;/author&gt;&lt;author&gt;Lees, J.&lt;/author&gt;&lt;author&gt;McKie, S.&lt;/author&gt;&lt;author&gt;Hallak, J. E.&lt;/author&gt;&lt;author&gt;Williams, S. R.&lt;/author&gt;&lt;author&gt;Dursun, S. M.&lt;/author&gt;&lt;/authors&gt;&lt;/contributors&gt;&lt;titles&gt;&lt;title&gt;Glutamate and the neural basis of the subjective effects of ketamine: A pharmaco-magnetic resonance imaging study&lt;/title&gt;&lt;secondary-title&gt;Archives of General Psychiatry&lt;/secondary-title&gt;&lt;/titles&gt;&lt;periodical&gt;&lt;full-title&gt;Archives of General Psychiatry&lt;/full-title&gt;&lt;/periodical&gt;&lt;pages&gt;154–164&lt;/pages&gt;&lt;volume&gt;65&lt;/volume&gt;&lt;dates&gt;&lt;year&gt;2008&lt;/year&gt;&lt;/dates&gt;&lt;urls&gt;&lt;/urls&gt;&lt;electronic-resource-num&gt;https://doi.org/10.1001/archgenpsychiatry.2007.37&lt;/electronic-resource-num&gt;&lt;/record&gt;&lt;/Cite&gt;&lt;/EndNote&gt;</w:instrText>
        </w:r>
        <w:r w:rsidR="001D645C">
          <w:fldChar w:fldCharType="separate"/>
        </w:r>
        <w:r w:rsidR="001D645C" w:rsidRPr="000D5CB2">
          <w:rPr>
            <w:noProof/>
            <w:vertAlign w:val="superscript"/>
          </w:rPr>
          <w:t>86</w:t>
        </w:r>
        <w:r w:rsidR="001D645C">
          <w:fldChar w:fldCharType="end"/>
        </w:r>
      </w:hyperlink>
      <w:r>
        <w:t xml:space="preserve"> Further, patients with major depression show increased default mode network </w:t>
      </w:r>
      <w:r w:rsidRPr="00031585">
        <w:rPr>
          <w:rFonts w:cstheme="minorHAnsi"/>
          <w:szCs w:val="22"/>
        </w:rPr>
        <w:t xml:space="preserve">(DMN) </w:t>
      </w:r>
      <w:r w:rsidRPr="00BC4BE2">
        <w:rPr>
          <w:rFonts w:cstheme="minorHAnsi"/>
          <w:szCs w:val="22"/>
        </w:rPr>
        <w:t>connectivity</w:t>
      </w:r>
      <w:hyperlink w:anchor="_ENREF_87" w:tooltip="Berman, 2011 #6294" w:history="1">
        <w:r w:rsidR="001D645C" w:rsidRPr="00BC4BE2">
          <w:rPr>
            <w:rFonts w:cstheme="minorHAnsi"/>
            <w:szCs w:val="22"/>
          </w:rPr>
          <w:fldChar w:fldCharType="begin"/>
        </w:r>
        <w:r w:rsidR="001D645C">
          <w:rPr>
            <w:rFonts w:cstheme="minorHAnsi"/>
            <w:szCs w:val="22"/>
          </w:rPr>
          <w:instrText xml:space="preserve"> ADDIN EN.CITE &lt;EndNote&gt;&lt;Cite&gt;&lt;Author&gt;Berman&lt;/Author&gt;&lt;Year&gt;2011&lt;/Year&gt;&lt;RecNum&gt;6294&lt;/RecNum&gt;&lt;DisplayText&gt;&lt;style face="superscript"&gt;87&lt;/style&gt;&lt;/DisplayText&gt;&lt;record&gt;&lt;rec-number&gt;6294&lt;/rec-number&gt;&lt;foreign-keys&gt;&lt;key app="EN" db-id="fd0xtef5qfr059eedsspfvzlrdw2tzd95dpr" timestamp="1504249150"&gt;6294&lt;/key&gt;&lt;/foreign-keys&gt;&lt;ref-type name="Journal Article"&gt;17&lt;/ref-type&gt;&lt;contributors&gt;&lt;authors&gt;&lt;author&gt;Berman, M. G.&lt;/author&gt;&lt;author&gt;Peltier, S.&lt;/author&gt;&lt;author&gt;Nee, D. E.&lt;/author&gt;&lt;author&gt;Deldin, P. J.&lt;/author&gt;&lt;author&gt;Jonides, J.&lt;/author&gt;&lt;/authors&gt;&lt;/contributors&gt;&lt;titles&gt;&lt;title&gt;Depression, rumination and the default network&lt;/title&gt;&lt;secondary-title&gt;Social Cognitive and Affective Neuroscience&lt;/secondary-title&gt;&lt;/titles&gt;&lt;periodical&gt;&lt;full-title&gt;Social Cognitive and Affective Neuroscience&lt;/full-title&gt;&lt;/periodical&gt;&lt;pages&gt;548–555&lt;/pages&gt;&lt;volume&gt;6&lt;/volume&gt;&lt;dates&gt;&lt;year&gt;2011&lt;/year&gt;&lt;/dates&gt;&lt;urls&gt;&lt;/urls&gt;&lt;/record&gt;&lt;/Cite&gt;&lt;/EndNote&gt;</w:instrText>
        </w:r>
        <w:r w:rsidR="001D645C" w:rsidRPr="00BC4BE2">
          <w:rPr>
            <w:rFonts w:cstheme="minorHAnsi"/>
            <w:szCs w:val="22"/>
          </w:rPr>
          <w:fldChar w:fldCharType="separate"/>
        </w:r>
        <w:r w:rsidR="001D645C" w:rsidRPr="000D5CB2">
          <w:rPr>
            <w:rFonts w:cstheme="minorHAnsi"/>
            <w:noProof/>
            <w:szCs w:val="22"/>
            <w:vertAlign w:val="superscript"/>
          </w:rPr>
          <w:t>87</w:t>
        </w:r>
        <w:r w:rsidR="001D645C" w:rsidRPr="00BC4BE2">
          <w:rPr>
            <w:rFonts w:cstheme="minorHAnsi"/>
            <w:szCs w:val="22"/>
          </w:rPr>
          <w:fldChar w:fldCharType="end"/>
        </w:r>
      </w:hyperlink>
      <w:r w:rsidRPr="00BC4BE2">
        <w:rPr>
          <w:rFonts w:cstheme="minorHAnsi"/>
          <w:szCs w:val="22"/>
        </w:rPr>
        <w:t>,</w:t>
      </w:r>
      <w:r w:rsidRPr="00031585">
        <w:rPr>
          <w:rFonts w:cstheme="minorHAnsi"/>
          <w:szCs w:val="22"/>
        </w:rPr>
        <w:t xml:space="preserve"> while psilocybin</w:t>
      </w:r>
      <w:r>
        <w:t xml:space="preserve"> decreases connectivity within the DMN</w:t>
      </w:r>
      <w:r w:rsidR="00D20ECC">
        <w:t>.</w:t>
      </w:r>
      <w:hyperlink w:anchor="_ENREF_84" w:tooltip="Carhart-Harris, 2012 #6291" w:history="1">
        <w:r w:rsidR="001D645C">
          <w:fldChar w:fldCharType="begin"/>
        </w:r>
        <w:r w:rsidR="001D645C">
          <w:instrText xml:space="preserve"> ADDIN EN.CITE &lt;EndNote&gt;&lt;Cite&gt;&lt;Author&gt;Carhart-Harris&lt;/Author&gt;&lt;Year&gt;2012&lt;/Year&gt;&lt;RecNum&gt;6291&lt;/RecNum&gt;&lt;DisplayText&gt;&lt;style face="superscript"&gt;84&lt;/style&gt;&lt;/DisplayText&gt;&lt;record&gt;&lt;rec-number&gt;6291&lt;/rec-number&gt;&lt;foreign-keys&gt;&lt;key app="EN" db-id="fd0xtef5qfr059eedsspfvzlrdw2tzd95dpr" timestamp="1504248899"&gt;6291&lt;/key&gt;&lt;/foreign-keys&gt;&lt;ref-type name="Journal Article"&gt;17&lt;/ref-type&gt;&lt;contributors&gt;&lt;authors&gt;&lt;author&gt;Carhart-Harris, R. L.&lt;/author&gt;&lt;author&gt;Erritzoe, D. &lt;/author&gt;&lt;author&gt;Williams, T.&lt;/author&gt;&lt;author&gt;Stone, J. M.&lt;/author&gt;&lt;author&gt;Reed, L. J.&lt;/author&gt;&lt;author&gt;Colasanti, A.&lt;/author&gt;&lt;author&gt;Tyacke, R. J.&lt;/author&gt;&lt;author&gt;Leech, R.&lt;/author&gt;&lt;author&gt;Malizia, A. L.&lt;/author&gt;&lt;author&gt;Murphy, K.&lt;/author&gt;&lt;author&gt;Hobden, P.&lt;/author&gt;&lt;author&gt;Evans, J.&lt;/author&gt;&lt;author&gt;Feilding, A.&lt;/author&gt;&lt;author&gt;Wise, R. G.&lt;/author&gt;&lt;author&gt;Nutt, D. J.&lt;/author&gt;&lt;/authors&gt;&lt;/contributors&gt;&lt;titles&gt;&lt;title&gt;Neural correlates of the psychedelic state as determined by fMRI studies with psilocybin.&lt;/title&gt;&lt;secondary-title&gt;Proc Natl Acad Sci &lt;/secondary-title&gt;&lt;/titles&gt;&lt;periodical&gt;&lt;full-title&gt;Proc Natl Acad Sci&lt;/full-title&gt;&lt;/periodical&gt;&lt;pages&gt;2138-2143&lt;/pages&gt;&lt;volume&gt;109&lt;/volume&gt;&lt;number&gt;6&lt;/number&gt;&lt;dates&gt;&lt;year&gt;2012&lt;/year&gt;&lt;/dates&gt;&lt;urls&gt;&lt;/urls&gt;&lt;/record&gt;&lt;/Cite&gt;&lt;/EndNote&gt;</w:instrText>
        </w:r>
        <w:r w:rsidR="001D645C">
          <w:fldChar w:fldCharType="separate"/>
        </w:r>
        <w:r w:rsidR="001D645C" w:rsidRPr="000D5CB2">
          <w:rPr>
            <w:noProof/>
            <w:vertAlign w:val="superscript"/>
          </w:rPr>
          <w:t>84</w:t>
        </w:r>
        <w:r w:rsidR="001D645C">
          <w:fldChar w:fldCharType="end"/>
        </w:r>
      </w:hyperlink>
    </w:p>
    <w:p w14:paraId="4485A28E" w14:textId="77777777" w:rsidR="008E2846" w:rsidRPr="00056C85" w:rsidRDefault="008E2846" w:rsidP="008E2846">
      <w:pPr>
        <w:pStyle w:val="Heading2"/>
      </w:pPr>
      <w:bookmarkStart w:id="39" w:name="_Toc497476652"/>
      <w:bookmarkStart w:id="40" w:name="_Toc363737964"/>
      <w:bookmarkStart w:id="41" w:name="_Toc364771752"/>
      <w:bookmarkStart w:id="42" w:name="_Toc368057924"/>
      <w:bookmarkStart w:id="43" w:name="_Toc368061495"/>
      <w:r>
        <w:t>GHB</w:t>
      </w:r>
      <w:bookmarkEnd w:id="39"/>
    </w:p>
    <w:p w14:paraId="55B9EDA3" w14:textId="2B14CB38" w:rsidR="00CC1777" w:rsidRDefault="008A6317" w:rsidP="00F824A5">
      <w:pPr>
        <w:spacing w:line="360" w:lineRule="auto"/>
      </w:pPr>
      <w:r>
        <w:t xml:space="preserve">GHB </w:t>
      </w:r>
      <w:r w:rsidR="00DC6289">
        <w:t xml:space="preserve">was formerly used as a hypnotic and </w:t>
      </w:r>
      <w:r>
        <w:t>anaesthetic agent</w:t>
      </w:r>
      <w:r w:rsidR="00512E98">
        <w:t>.</w:t>
      </w:r>
      <w:hyperlink w:anchor="_ENREF_88" w:tooltip="Laborit, 1960 #6326" w:history="1">
        <w:r w:rsidR="001D645C">
          <w:fldChar w:fldCharType="begin"/>
        </w:r>
        <w:r w:rsidR="001D645C">
          <w:instrText xml:space="preserve"> ADDIN EN.CITE &lt;EndNote&gt;&lt;Cite&gt;&lt;Author&gt;Laborit&lt;/Author&gt;&lt;Year&gt;1960&lt;/Year&gt;&lt;RecNum&gt;6326&lt;/RecNum&gt;&lt;DisplayText&gt;&lt;style face="superscript"&gt;88&lt;/style&gt;&lt;/DisplayText&gt;&lt;record&gt;&lt;rec-number&gt;6326&lt;/rec-number&gt;&lt;foreign-keys&gt;&lt;key app="EN" db-id="fd0xtef5qfr059eedsspfvzlrdw2tzd95dpr" timestamp="1505683674"&gt;6326&lt;/key&gt;&lt;/foreign-keys&gt;&lt;ref-type name="Journal Article"&gt;17&lt;/ref-type&gt;&lt;contributors&gt;&lt;authors&gt;&lt;author&gt;Laborit, H.&lt;/author&gt;&lt;author&gt;Jovany, J. M.&lt;/author&gt;&lt;author&gt;Gerard, J.&lt;/author&gt;&lt;author&gt;Fabiani, F.&lt;/author&gt;&lt;/authors&gt;&lt;/contributors&gt;&lt;titles&gt;&lt;title&gt;Sur un substrat metabolique a action centrale inhibitrice. Le 4-hydroxybutyrate de Na.&lt;/title&gt;&lt;secondary-title&gt;Presse Med&lt;/secondary-title&gt;&lt;/titles&gt;&lt;periodical&gt;&lt;full-title&gt;Presse Med&lt;/full-title&gt;&lt;abbr-1&gt;Presse medicale (Paris, France : 1983)&lt;/abbr-1&gt;&lt;/periodical&gt;&lt;pages&gt;1867-1869&lt;/pages&gt;&lt;volume&gt;50&lt;/volume&gt;&lt;dates&gt;&lt;year&gt;1960&lt;/year&gt;&lt;/dates&gt;&lt;urls&gt;&lt;/urls&gt;&lt;/record&gt;&lt;/Cite&gt;&lt;/EndNote&gt;</w:instrText>
        </w:r>
        <w:r w:rsidR="001D645C">
          <w:fldChar w:fldCharType="separate"/>
        </w:r>
        <w:r w:rsidR="001D645C" w:rsidRPr="000D5CB2">
          <w:rPr>
            <w:noProof/>
            <w:vertAlign w:val="superscript"/>
          </w:rPr>
          <w:t>88</w:t>
        </w:r>
        <w:r w:rsidR="001D645C">
          <w:fldChar w:fldCharType="end"/>
        </w:r>
      </w:hyperlink>
      <w:r w:rsidR="00DC6289">
        <w:t xml:space="preserve"> It </w:t>
      </w:r>
      <w:r>
        <w:t>has</w:t>
      </w:r>
      <w:r w:rsidR="003F7774">
        <w:t xml:space="preserve"> not</w:t>
      </w:r>
      <w:r>
        <w:t xml:space="preserve"> been</w:t>
      </w:r>
      <w:r w:rsidR="003F7774">
        <w:t xml:space="preserve"> discussed</w:t>
      </w:r>
      <w:r>
        <w:t xml:space="preserve"> in the published literature</w:t>
      </w:r>
      <w:r w:rsidR="003F7774">
        <w:t xml:space="preserve"> as a treatment for PTSD, anxiety</w:t>
      </w:r>
      <w:r w:rsidR="00CD4B6D">
        <w:t>,</w:t>
      </w:r>
      <w:r w:rsidR="003F7774">
        <w:t xml:space="preserve"> or depression. </w:t>
      </w:r>
      <w:r w:rsidR="00DC6289">
        <w:t>Rather, more recently</w:t>
      </w:r>
      <w:r w:rsidR="003F7774">
        <w:t xml:space="preserve"> GHB has been discussed as a potential</w:t>
      </w:r>
      <w:r w:rsidR="00D95EE2">
        <w:t xml:space="preserve"> treatment for alcohol withdrawal. In 2010, </w:t>
      </w:r>
      <w:r w:rsidR="00837AEB">
        <w:t>a</w:t>
      </w:r>
      <w:r w:rsidR="00D95EE2">
        <w:t xml:space="preserve"> Cochrane review examined the efficacy and safety of GHB as </w:t>
      </w:r>
      <w:r w:rsidR="00837AEB">
        <w:t>a treatment for alcohol withdrawal</w:t>
      </w:r>
      <w:r w:rsidR="00512E98">
        <w:t>.</w:t>
      </w:r>
      <w:hyperlink w:anchor="_ENREF_89" w:tooltip="Leone, 2010 #6327" w:history="1">
        <w:r w:rsidR="001D645C">
          <w:fldChar w:fldCharType="begin"/>
        </w:r>
        <w:r w:rsidR="001D645C">
          <w:instrText xml:space="preserve"> ADDIN EN.CITE &lt;EndNote&gt;&lt;Cite&gt;&lt;Author&gt;Leone&lt;/Author&gt;&lt;Year&gt;2010&lt;/Year&gt;&lt;RecNum&gt;6327&lt;/RecNum&gt;&lt;DisplayText&gt;&lt;style face="superscript"&gt;89&lt;/style&gt;&lt;/DisplayText&gt;&lt;record&gt;&lt;rec-number&gt;6327&lt;/rec-number&gt;&lt;foreign-keys&gt;&lt;key app="EN" db-id="fd0xtef5qfr059eedsspfvzlrdw2tzd95dpr" timestamp="1505684128"&gt;6327&lt;/key&gt;&lt;/foreign-keys&gt;&lt;ref-type name="Journal Article"&gt;17&lt;/ref-type&gt;&lt;contributors&gt;&lt;authors&gt;&lt;author&gt;Leone, M.A.&lt;/author&gt;&lt;author&gt;Vigna-Taglianti, F.&lt;/author&gt;&lt;author&gt;Avanzi, G.&lt;/author&gt;&lt;author&gt;Brambilla, R.&lt;/author&gt;&lt;author&gt;Faggiano, F. &lt;/author&gt;&lt;/authors&gt;&lt;/contributors&gt;&lt;titles&gt;&lt;title&gt;Gamma-hydroxybutyrate (GHB) for treatment of alcohol withdrawal and prevention of relapses.&lt;/title&gt;&lt;secondary-title&gt;Cochrane Database of Systematic Reviews&lt;/secondary-title&gt;&lt;/titles&gt;&lt;periodical&gt;&lt;full-title&gt;Cochrane Database of Systematic Reviews&lt;/full-title&gt;&lt;/periodical&gt;&lt;number&gt;2&lt;/number&gt;&lt;dates&gt;&lt;year&gt;2010&lt;/year&gt;&lt;/dates&gt;&lt;urls&gt;&lt;/urls&gt;&lt;custom7&gt;CD006266&lt;/custom7&gt;&lt;electronic-resource-num&gt;https://doi.org/10.1002/14651858.CD006266.pub2.&lt;/electronic-resource-num&gt;&lt;/record&gt;&lt;/Cite&gt;&lt;/EndNote&gt;</w:instrText>
        </w:r>
        <w:r w:rsidR="001D645C">
          <w:fldChar w:fldCharType="separate"/>
        </w:r>
        <w:r w:rsidR="001D645C" w:rsidRPr="000D5CB2">
          <w:rPr>
            <w:noProof/>
            <w:vertAlign w:val="superscript"/>
          </w:rPr>
          <w:t>89</w:t>
        </w:r>
        <w:r w:rsidR="001D645C">
          <w:fldChar w:fldCharType="end"/>
        </w:r>
      </w:hyperlink>
      <w:r w:rsidR="00837AEB">
        <w:t xml:space="preserve"> This review found that there was insufficient evidence to be confident that GHB is more or less effective as a treatment for alcohol withdrawal, as other drugs. </w:t>
      </w:r>
      <w:r w:rsidR="00DC6289">
        <w:t>Consideration of literature related to the efficacy of GHB for alcohol withdrawal is beyond the scope of the current review.</w:t>
      </w:r>
    </w:p>
    <w:p w14:paraId="58DE6E10" w14:textId="77777777" w:rsidR="00D56A83" w:rsidRPr="009725BA" w:rsidRDefault="00D56A83" w:rsidP="009725BA">
      <w:pPr>
        <w:pStyle w:val="Heading1"/>
      </w:pPr>
      <w:bookmarkStart w:id="44" w:name="_Toc497476653"/>
      <w:r w:rsidRPr="009725BA">
        <w:t>Method</w:t>
      </w:r>
      <w:bookmarkEnd w:id="40"/>
      <w:bookmarkEnd w:id="41"/>
      <w:bookmarkEnd w:id="42"/>
      <w:bookmarkEnd w:id="43"/>
      <w:bookmarkEnd w:id="44"/>
    </w:p>
    <w:p w14:paraId="68315292" w14:textId="7B1A0637" w:rsidR="00EC2F8E" w:rsidRDefault="00EC2F8E" w:rsidP="00EC2F8E">
      <w:pPr>
        <w:pStyle w:val="BodyText1"/>
      </w:pPr>
      <w:bookmarkStart w:id="45" w:name="_Toc367257395"/>
      <w:r w:rsidRPr="00596B68">
        <w:t xml:space="preserve">This </w:t>
      </w:r>
      <w:r>
        <w:t>literature review</w:t>
      </w:r>
      <w:r w:rsidRPr="00596B68">
        <w:t xml:space="preserve"> utilised a rapid evidence assessment (REA) methodology. </w:t>
      </w:r>
      <w:r>
        <w:rPr>
          <w:lang w:val="en-GB"/>
        </w:rPr>
        <w:t xml:space="preserve">The REA is a research methodology which uses similar methods and principles to a systematic review but makes concessions to the breadth and depth of the process, in order to suit a shorter timeframe. </w:t>
      </w:r>
      <w:r w:rsidRPr="00596B68">
        <w:t xml:space="preserve">The advantage of an REA is that </w:t>
      </w:r>
      <w:r>
        <w:t xml:space="preserve">it utilises </w:t>
      </w:r>
      <w:r w:rsidRPr="00596B68">
        <w:t>rigorous methods for locating, appraising</w:t>
      </w:r>
      <w:r w:rsidR="00CD4B6D">
        <w:t>,</w:t>
      </w:r>
      <w:r w:rsidRPr="00596B68">
        <w:t xml:space="preserve"> and synthesising </w:t>
      </w:r>
      <w:r>
        <w:t xml:space="preserve">the </w:t>
      </w:r>
      <w:r w:rsidRPr="00596B68">
        <w:t xml:space="preserve">evidence </w:t>
      </w:r>
      <w:r>
        <w:t>related to a specific topic of enquiry</w:t>
      </w:r>
      <w:r w:rsidRPr="00596B68">
        <w:t xml:space="preserve">. </w:t>
      </w:r>
      <w:r>
        <w:t>To make a</w:t>
      </w:r>
      <w:r w:rsidR="00CD4B6D">
        <w:t>n</w:t>
      </w:r>
      <w:r>
        <w:t xml:space="preserve"> </w:t>
      </w:r>
      <w:r w:rsidR="00CD4B6D">
        <w:t xml:space="preserve">evidence assessment </w:t>
      </w:r>
      <w:r>
        <w:t>rapid, however, the methodology places a number of limitations in the search</w:t>
      </w:r>
      <w:r w:rsidRPr="00596B68">
        <w:t xml:space="preserve"> </w:t>
      </w:r>
      <w:r>
        <w:t xml:space="preserve">criteria and in how the evidence is assessed. For example, REAs often limit the selection of studies to a specific time frame (e.g., last 10 years), and limit selection of studies to peer-reviewed published, English studies (therefore not including </w:t>
      </w:r>
      <w:r w:rsidRPr="00596B68">
        <w:t>unpublished pilot studies, difficult-to-obtain material</w:t>
      </w:r>
      <w:r w:rsidR="00CD4B6D">
        <w:t>,</w:t>
      </w:r>
      <w:r w:rsidRPr="00596B68">
        <w:t xml:space="preserve"> and/or non-English language studies</w:t>
      </w:r>
      <w:r>
        <w:t>)</w:t>
      </w:r>
      <w:r w:rsidRPr="00596B68">
        <w:t xml:space="preserve">. Also, </w:t>
      </w:r>
      <w:r>
        <w:t>while the strength of the evidence is assessed</w:t>
      </w:r>
      <w:r w:rsidRPr="00596B68">
        <w:t xml:space="preserve"> </w:t>
      </w:r>
      <w:r>
        <w:t>in a rigorous and defensible way, it is not nece</w:t>
      </w:r>
      <w:r w:rsidR="005428F3">
        <w:t xml:space="preserve">ssarily as exhaustive as a well </w:t>
      </w:r>
      <w:r>
        <w:t xml:space="preserve">constructed systematic review and meta-analysis. </w:t>
      </w:r>
      <w:r w:rsidRPr="00596B68">
        <w:t xml:space="preserve">A major strength, however, is that </w:t>
      </w:r>
      <w:r>
        <w:t>an REA can</w:t>
      </w:r>
      <w:r w:rsidRPr="00596B68">
        <w:t xml:space="preserve"> inform policy and decision makers more efficiently by synthesising</w:t>
      </w:r>
      <w:r>
        <w:t xml:space="preserve"> and ranking</w:t>
      </w:r>
      <w:r w:rsidRPr="00596B68">
        <w:t xml:space="preserve"> the evidence in a particular area within a relatively short space of time and at less cost</w:t>
      </w:r>
      <w:r>
        <w:t xml:space="preserve"> than a systematic review/meta-analysis</w:t>
      </w:r>
      <w:r w:rsidRPr="00596B68">
        <w:t xml:space="preserve">. </w:t>
      </w:r>
    </w:p>
    <w:p w14:paraId="4739A76B" w14:textId="77777777" w:rsidR="00330272" w:rsidRDefault="00330272" w:rsidP="00C627C9">
      <w:pPr>
        <w:pStyle w:val="Heading2"/>
      </w:pPr>
      <w:bookmarkStart w:id="46" w:name="_Toc368057925"/>
      <w:bookmarkStart w:id="47" w:name="_Toc368061496"/>
      <w:bookmarkStart w:id="48" w:name="_Toc497476654"/>
      <w:r>
        <w:t xml:space="preserve">Defining the </w:t>
      </w:r>
      <w:r w:rsidRPr="00C627C9">
        <w:t>research</w:t>
      </w:r>
      <w:r>
        <w:t xml:space="preserve"> question</w:t>
      </w:r>
      <w:bookmarkEnd w:id="45"/>
      <w:bookmarkEnd w:id="46"/>
      <w:bookmarkEnd w:id="47"/>
      <w:bookmarkEnd w:id="48"/>
    </w:p>
    <w:p w14:paraId="09D8A1CB" w14:textId="3285DE10" w:rsidR="00C8342D" w:rsidRPr="0076779E" w:rsidRDefault="00D56A83" w:rsidP="00C8342D">
      <w:pPr>
        <w:spacing w:line="360" w:lineRule="auto"/>
        <w:rPr>
          <w:rFonts w:ascii="Calibri" w:hAnsi="Calibri"/>
          <w:sz w:val="20"/>
        </w:rPr>
      </w:pPr>
      <w:r>
        <w:rPr>
          <w:lang w:val="en-US"/>
        </w:rPr>
        <w:t xml:space="preserve">The components of the question </w:t>
      </w:r>
      <w:r w:rsidRPr="00D9137B">
        <w:rPr>
          <w:lang w:val="en-US"/>
        </w:rPr>
        <w:t>were precisely defined</w:t>
      </w:r>
      <w:r>
        <w:rPr>
          <w:lang w:val="en-US"/>
        </w:rPr>
        <w:t xml:space="preserve"> in terms of the population, the interventions, </w:t>
      </w:r>
      <w:r w:rsidR="00126464">
        <w:rPr>
          <w:lang w:val="en-US"/>
        </w:rPr>
        <w:t>the comparisons</w:t>
      </w:r>
      <w:r w:rsidR="00651532">
        <w:rPr>
          <w:lang w:val="en-US"/>
        </w:rPr>
        <w:t>,</w:t>
      </w:r>
      <w:r w:rsidR="00126464">
        <w:rPr>
          <w:lang w:val="en-US"/>
        </w:rPr>
        <w:t xml:space="preserve"> </w:t>
      </w:r>
      <w:r>
        <w:rPr>
          <w:lang w:val="en-US"/>
        </w:rPr>
        <w:t>and the outcomes (</w:t>
      </w:r>
      <w:r w:rsidR="003702DC">
        <w:rPr>
          <w:lang w:val="en-US"/>
        </w:rPr>
        <w:t xml:space="preserve">PICO </w:t>
      </w:r>
      <w:r w:rsidR="00651532">
        <w:rPr>
          <w:lang w:val="en-US"/>
        </w:rPr>
        <w:t>–</w:t>
      </w:r>
      <w:r w:rsidR="003702DC">
        <w:rPr>
          <w:lang w:val="en-US"/>
        </w:rPr>
        <w:t xml:space="preserve"> </w:t>
      </w:r>
      <w:r>
        <w:rPr>
          <w:lang w:val="en-US"/>
        </w:rPr>
        <w:t>refer</w:t>
      </w:r>
      <w:r w:rsidR="00651532">
        <w:rPr>
          <w:lang w:val="en-US"/>
        </w:rPr>
        <w:t xml:space="preserve"> </w:t>
      </w:r>
      <w:r>
        <w:rPr>
          <w:lang w:val="en-US"/>
        </w:rPr>
        <w:t>to Appendix 1).</w:t>
      </w:r>
      <w:r>
        <w:rPr>
          <w:rStyle w:val="CommentReference"/>
        </w:rPr>
        <w:t xml:space="preserve"> </w:t>
      </w:r>
      <w:r>
        <w:rPr>
          <w:lang w:val="en-US"/>
        </w:rPr>
        <w:t xml:space="preserve">Operational </w:t>
      </w:r>
      <w:r w:rsidRPr="00F17489">
        <w:rPr>
          <w:lang w:val="en-US"/>
        </w:rPr>
        <w:t xml:space="preserve">definitions were established for key concepts for each question, and from this specific inclusion and exclusion criteria were defined for screening studies for this REA. </w:t>
      </w:r>
      <w:r w:rsidR="00C8342D" w:rsidRPr="00F17489">
        <w:rPr>
          <w:lang w:val="en-US"/>
        </w:rPr>
        <w:t xml:space="preserve">As part of this operational definition, the population of interest was defined as </w:t>
      </w:r>
      <w:r w:rsidR="00FA32B1">
        <w:rPr>
          <w:lang w:val="en-US"/>
        </w:rPr>
        <w:t xml:space="preserve">healthy </w:t>
      </w:r>
      <w:r w:rsidR="00060E2D" w:rsidRPr="00F17489">
        <w:rPr>
          <w:lang w:val="en-US"/>
        </w:rPr>
        <w:t>adult patients</w:t>
      </w:r>
      <w:r w:rsidR="00FA32B1">
        <w:rPr>
          <w:lang w:val="en-US"/>
        </w:rPr>
        <w:t xml:space="preserve"> (i.e.</w:t>
      </w:r>
      <w:r w:rsidR="00651532">
        <w:rPr>
          <w:lang w:val="en-US"/>
        </w:rPr>
        <w:t>,</w:t>
      </w:r>
      <w:r w:rsidR="00FA32B1">
        <w:rPr>
          <w:lang w:val="en-US"/>
        </w:rPr>
        <w:t xml:space="preserve"> not suffering from a life-threatening disease)</w:t>
      </w:r>
      <w:r w:rsidR="00060E2D" w:rsidRPr="00F17489">
        <w:rPr>
          <w:lang w:val="en-US"/>
        </w:rPr>
        <w:t xml:space="preserve"> </w:t>
      </w:r>
      <w:r w:rsidR="002B5A11" w:rsidRPr="00F17489">
        <w:rPr>
          <w:lang w:val="en-US"/>
        </w:rPr>
        <w:t xml:space="preserve">with PTSD, </w:t>
      </w:r>
      <w:r w:rsidR="00D22200">
        <w:rPr>
          <w:lang w:val="en-US"/>
        </w:rPr>
        <w:t>anxiety, or depression</w:t>
      </w:r>
      <w:r w:rsidR="00B36419">
        <w:rPr>
          <w:lang w:val="en-US"/>
        </w:rPr>
        <w:t xml:space="preserve"> (or subclinical features of one or more of these disorders)</w:t>
      </w:r>
      <w:r w:rsidR="00651532">
        <w:rPr>
          <w:lang w:val="en-US"/>
        </w:rPr>
        <w:t>;</w:t>
      </w:r>
      <w:r w:rsidR="00C8342D" w:rsidRPr="00F17489">
        <w:rPr>
          <w:lang w:val="en-US"/>
        </w:rPr>
        <w:t xml:space="preserve"> </w:t>
      </w:r>
      <w:r w:rsidR="00267E9F" w:rsidRPr="00F17489">
        <w:rPr>
          <w:lang w:val="en-US"/>
        </w:rPr>
        <w:t xml:space="preserve">the intervention was defined as </w:t>
      </w:r>
      <w:r w:rsidR="00060E2D" w:rsidRPr="00F17489">
        <w:rPr>
          <w:lang w:val="en-US"/>
        </w:rPr>
        <w:t xml:space="preserve">the administration of cannabinoids, </w:t>
      </w:r>
      <w:r w:rsidR="00321E2B">
        <w:rPr>
          <w:lang w:val="en-US"/>
        </w:rPr>
        <w:t>MDMA</w:t>
      </w:r>
      <w:r w:rsidR="00663BE5">
        <w:rPr>
          <w:lang w:val="en-US"/>
        </w:rPr>
        <w:t>,</w:t>
      </w:r>
      <w:r w:rsidR="00060E2D" w:rsidRPr="00F17489">
        <w:rPr>
          <w:lang w:val="en-US"/>
        </w:rPr>
        <w:t xml:space="preserve"> </w:t>
      </w:r>
      <w:r w:rsidR="00321E2B">
        <w:rPr>
          <w:lang w:val="en-US"/>
        </w:rPr>
        <w:t>LSD</w:t>
      </w:r>
      <w:r w:rsidR="00EF71EC">
        <w:rPr>
          <w:lang w:val="en-US"/>
        </w:rPr>
        <w:t>, psilocybin,</w:t>
      </w:r>
      <w:r w:rsidR="00663BE5">
        <w:rPr>
          <w:lang w:val="en-US"/>
        </w:rPr>
        <w:t xml:space="preserve"> </w:t>
      </w:r>
      <w:r w:rsidR="00663BE5" w:rsidRPr="00EF71EC">
        <w:rPr>
          <w:lang w:val="en-US"/>
        </w:rPr>
        <w:t>ketamine</w:t>
      </w:r>
      <w:r w:rsidR="00D22200">
        <w:rPr>
          <w:lang w:val="en-US"/>
        </w:rPr>
        <w:t>,</w:t>
      </w:r>
      <w:r w:rsidR="00B36419" w:rsidRPr="00EF71EC">
        <w:rPr>
          <w:lang w:val="en-US"/>
        </w:rPr>
        <w:t xml:space="preserve"> or</w:t>
      </w:r>
      <w:r w:rsidR="00321E2B">
        <w:rPr>
          <w:lang w:val="en-US"/>
        </w:rPr>
        <w:t xml:space="preserve"> </w:t>
      </w:r>
      <w:r w:rsidR="00B36419" w:rsidRPr="00EF71EC">
        <w:rPr>
          <w:lang w:val="en-US"/>
        </w:rPr>
        <w:t>GHB</w:t>
      </w:r>
      <w:r w:rsidR="00EF71EC" w:rsidRPr="00EF71EC">
        <w:rPr>
          <w:lang w:val="en-US"/>
        </w:rPr>
        <w:t xml:space="preserve"> </w:t>
      </w:r>
      <w:r w:rsidR="00E01EF4">
        <w:rPr>
          <w:lang w:val="en-US"/>
        </w:rPr>
        <w:t>for the treatment of</w:t>
      </w:r>
      <w:r w:rsidR="00F17489" w:rsidRPr="00F17489">
        <w:rPr>
          <w:lang w:val="en-US"/>
        </w:rPr>
        <w:t xml:space="preserve"> PTSD</w:t>
      </w:r>
      <w:r w:rsidR="00D22200">
        <w:rPr>
          <w:lang w:val="en-US"/>
        </w:rPr>
        <w:t>,</w:t>
      </w:r>
      <w:r w:rsidR="00B36419">
        <w:rPr>
          <w:lang w:val="en-US"/>
        </w:rPr>
        <w:t xml:space="preserve"> </w:t>
      </w:r>
      <w:r w:rsidR="00F17489" w:rsidRPr="00F17489">
        <w:rPr>
          <w:lang w:val="en-US"/>
        </w:rPr>
        <w:t>anxiety</w:t>
      </w:r>
      <w:r w:rsidR="00C8342D" w:rsidRPr="00F17489">
        <w:rPr>
          <w:lang w:val="en-US"/>
        </w:rPr>
        <w:t>,</w:t>
      </w:r>
      <w:r w:rsidR="00034A07">
        <w:rPr>
          <w:lang w:val="en-US"/>
        </w:rPr>
        <w:t xml:space="preserve"> or depression</w:t>
      </w:r>
      <w:r w:rsidR="00651532">
        <w:rPr>
          <w:lang w:val="en-US"/>
        </w:rPr>
        <w:t>;</w:t>
      </w:r>
      <w:r w:rsidR="00C8342D" w:rsidRPr="00F17489">
        <w:rPr>
          <w:lang w:val="en-US"/>
        </w:rPr>
        <w:t xml:space="preserve"> and the</w:t>
      </w:r>
      <w:r w:rsidR="00817E65" w:rsidRPr="00F17489">
        <w:rPr>
          <w:lang w:val="en-US"/>
        </w:rPr>
        <w:t xml:space="preserve"> mental health</w:t>
      </w:r>
      <w:r w:rsidR="00C8342D" w:rsidRPr="00F17489">
        <w:rPr>
          <w:lang w:val="en-US"/>
        </w:rPr>
        <w:t xml:space="preserve"> outcome</w:t>
      </w:r>
      <w:r w:rsidR="00817E65" w:rsidRPr="00F17489">
        <w:rPr>
          <w:lang w:val="en-US"/>
        </w:rPr>
        <w:t>s</w:t>
      </w:r>
      <w:r w:rsidR="00C8342D" w:rsidRPr="00F17489">
        <w:rPr>
          <w:lang w:val="en-US"/>
        </w:rPr>
        <w:t xml:space="preserve"> w</w:t>
      </w:r>
      <w:r w:rsidR="00817E65" w:rsidRPr="00F17489">
        <w:rPr>
          <w:lang w:val="en-US"/>
        </w:rPr>
        <w:t>ere</w:t>
      </w:r>
      <w:r w:rsidR="00C8342D" w:rsidRPr="00F17489">
        <w:rPr>
          <w:lang w:val="en-US"/>
        </w:rPr>
        <w:t xml:space="preserve"> defined as</w:t>
      </w:r>
      <w:r w:rsidR="00F17489" w:rsidRPr="00F17489">
        <w:rPr>
          <w:lang w:val="en-US"/>
        </w:rPr>
        <w:t xml:space="preserve"> improvements in PTSD, anxiety</w:t>
      </w:r>
      <w:r w:rsidR="00034A07">
        <w:rPr>
          <w:lang w:val="en-US"/>
        </w:rPr>
        <w:t>, or depression</w:t>
      </w:r>
      <w:r w:rsidR="00F17489" w:rsidRPr="00F17489">
        <w:rPr>
          <w:lang w:val="en-US"/>
        </w:rPr>
        <w:t xml:space="preserve"> symptoms</w:t>
      </w:r>
      <w:r w:rsidR="00267E9F" w:rsidRPr="00F17489">
        <w:rPr>
          <w:lang w:val="en-US"/>
        </w:rPr>
        <w:t>.</w:t>
      </w:r>
      <w:r w:rsidR="00C8342D">
        <w:rPr>
          <w:lang w:val="en-US"/>
        </w:rPr>
        <w:t xml:space="preserve"> </w:t>
      </w:r>
    </w:p>
    <w:p w14:paraId="3C756375" w14:textId="77777777" w:rsidR="00817837" w:rsidRDefault="00817837" w:rsidP="00C01A68">
      <w:bookmarkStart w:id="49" w:name="_Toc363737966"/>
      <w:bookmarkStart w:id="50" w:name="_Toc364771753"/>
      <w:bookmarkStart w:id="51" w:name="_Toc368057926"/>
      <w:bookmarkStart w:id="52" w:name="_Toc368061497"/>
    </w:p>
    <w:p w14:paraId="56C3AE21" w14:textId="4C6792BE" w:rsidR="00D56A83" w:rsidRPr="006635A7" w:rsidRDefault="00D56A83" w:rsidP="00C627C9">
      <w:pPr>
        <w:pStyle w:val="Heading2"/>
      </w:pPr>
      <w:bookmarkStart w:id="53" w:name="_Toc497476655"/>
      <w:r w:rsidRPr="00E80437">
        <w:t>Search</w:t>
      </w:r>
      <w:r w:rsidR="003D6D70">
        <w:t xml:space="preserve"> </w:t>
      </w:r>
      <w:r w:rsidR="003D6D70" w:rsidRPr="00C627C9">
        <w:t>s</w:t>
      </w:r>
      <w:r w:rsidRPr="00C627C9">
        <w:t>trategy</w:t>
      </w:r>
      <w:bookmarkEnd w:id="49"/>
      <w:bookmarkEnd w:id="50"/>
      <w:bookmarkEnd w:id="51"/>
      <w:bookmarkEnd w:id="52"/>
      <w:bookmarkEnd w:id="53"/>
    </w:p>
    <w:p w14:paraId="2BFC0979" w14:textId="1673F356" w:rsidR="00927C14" w:rsidRPr="00196AD2" w:rsidRDefault="00D56A83" w:rsidP="00EF6CB1">
      <w:pPr>
        <w:pStyle w:val="BodyText1"/>
        <w:rPr>
          <w:b/>
          <w:lang w:val="en-US"/>
        </w:rPr>
      </w:pPr>
      <w:r w:rsidRPr="00A40207">
        <w:rPr>
          <w:lang w:val="en-US"/>
        </w:rPr>
        <w:t>To identify</w:t>
      </w:r>
      <w:r>
        <w:rPr>
          <w:lang w:val="en-US"/>
        </w:rPr>
        <w:t xml:space="preserve"> the</w:t>
      </w:r>
      <w:r w:rsidRPr="00A40207">
        <w:rPr>
          <w:lang w:val="en-US"/>
        </w:rPr>
        <w:t xml:space="preserve"> relevant literature</w:t>
      </w:r>
      <w:r>
        <w:rPr>
          <w:lang w:val="en-US"/>
        </w:rPr>
        <w:t>,</w:t>
      </w:r>
      <w:r w:rsidRPr="00A40207">
        <w:rPr>
          <w:lang w:val="en-US"/>
        </w:rPr>
        <w:t xml:space="preserve"> systematic bibliographic searches were performed </w:t>
      </w:r>
      <w:r w:rsidRPr="00913D1D">
        <w:rPr>
          <w:lang w:val="en-US"/>
        </w:rPr>
        <w:t>to find relevant trials from the following databases:</w:t>
      </w:r>
      <w:r w:rsidR="00927C14">
        <w:rPr>
          <w:lang w:val="en-US"/>
        </w:rPr>
        <w:t xml:space="preserve"> </w:t>
      </w:r>
      <w:r w:rsidR="00B33284" w:rsidRPr="0069602C">
        <w:t>EMBASE, PubMed, PsychINFO</w:t>
      </w:r>
      <w:r w:rsidR="00651532" w:rsidRPr="0069602C">
        <w:t>,</w:t>
      </w:r>
      <w:r w:rsidR="00B33284" w:rsidRPr="0069602C">
        <w:t xml:space="preserve"> and</w:t>
      </w:r>
      <w:r w:rsidR="00EF6CB1" w:rsidRPr="0069602C">
        <w:t xml:space="preserve"> </w:t>
      </w:r>
      <w:r w:rsidR="00B33284" w:rsidRPr="0069602C">
        <w:rPr>
          <w:lang w:val="en-US"/>
        </w:rPr>
        <w:t>The Cochrane Library.</w:t>
      </w:r>
    </w:p>
    <w:p w14:paraId="7F04267E" w14:textId="023565B2" w:rsidR="00825EB1" w:rsidRPr="00F824A5" w:rsidRDefault="00B33284" w:rsidP="00927C14">
      <w:pPr>
        <w:pStyle w:val="BodyText1"/>
        <w:rPr>
          <w:rFonts w:cs="Arial"/>
        </w:rPr>
      </w:pPr>
      <w:r w:rsidRPr="000955C7">
        <w:rPr>
          <w:rFonts w:cs="Arial"/>
        </w:rPr>
        <w:t>A Cochrane review and several</w:t>
      </w:r>
      <w:r w:rsidR="00D56A83" w:rsidRPr="000955C7">
        <w:rPr>
          <w:rFonts w:cs="Arial"/>
        </w:rPr>
        <w:t xml:space="preserve"> </w:t>
      </w:r>
      <w:r w:rsidRPr="000955C7">
        <w:rPr>
          <w:rFonts w:cs="Arial"/>
        </w:rPr>
        <w:t>systematic review</w:t>
      </w:r>
      <w:r w:rsidR="00651532">
        <w:rPr>
          <w:rFonts w:cs="Arial"/>
        </w:rPr>
        <w:t>s</w:t>
      </w:r>
      <w:r w:rsidRPr="000955C7">
        <w:rPr>
          <w:rFonts w:cs="Arial"/>
        </w:rPr>
        <w:t xml:space="preserve"> with </w:t>
      </w:r>
      <w:r w:rsidR="00D56A83" w:rsidRPr="000955C7">
        <w:rPr>
          <w:rFonts w:cs="Arial"/>
        </w:rPr>
        <w:t xml:space="preserve">meta-analyses were identified which </w:t>
      </w:r>
      <w:r w:rsidR="000955C7">
        <w:rPr>
          <w:rFonts w:cs="Arial"/>
        </w:rPr>
        <w:t>examin</w:t>
      </w:r>
      <w:r w:rsidR="000A7446">
        <w:rPr>
          <w:rFonts w:cs="Arial"/>
        </w:rPr>
        <w:t>ed</w:t>
      </w:r>
      <w:r w:rsidR="00D56A83" w:rsidRPr="000955C7">
        <w:rPr>
          <w:rFonts w:cs="Arial"/>
        </w:rPr>
        <w:t xml:space="preserve"> </w:t>
      </w:r>
      <w:bookmarkStart w:id="54" w:name="_Toc364771754"/>
      <w:r w:rsidRPr="000955C7">
        <w:rPr>
          <w:rFonts w:cs="Arial"/>
        </w:rPr>
        <w:t>the effectiveness of ketamine in the treatment of depression.</w:t>
      </w:r>
    </w:p>
    <w:p w14:paraId="5D45B12C" w14:textId="77777777" w:rsidR="00D56A83" w:rsidRPr="00610845" w:rsidRDefault="00D56A83" w:rsidP="00C627C9">
      <w:pPr>
        <w:pStyle w:val="Heading2"/>
      </w:pPr>
      <w:bookmarkStart w:id="55" w:name="_Toc368057927"/>
      <w:bookmarkStart w:id="56" w:name="_Toc368061498"/>
      <w:bookmarkStart w:id="57" w:name="_Toc497476656"/>
      <w:r w:rsidRPr="00F47805">
        <w:t>Search terms</w:t>
      </w:r>
      <w:bookmarkEnd w:id="54"/>
      <w:bookmarkEnd w:id="55"/>
      <w:bookmarkEnd w:id="56"/>
      <w:bookmarkEnd w:id="57"/>
    </w:p>
    <w:p w14:paraId="55AAD97F" w14:textId="3AE0F9CB" w:rsidR="009020C1" w:rsidRDefault="00DE1704" w:rsidP="00610845">
      <w:pPr>
        <w:spacing w:line="360" w:lineRule="auto"/>
        <w:rPr>
          <w:lang w:val="en-US"/>
        </w:rPr>
      </w:pPr>
      <w:r>
        <w:rPr>
          <w:lang w:val="en-US"/>
        </w:rPr>
        <w:t>S</w:t>
      </w:r>
      <w:r w:rsidR="00D56A83">
        <w:rPr>
          <w:lang w:val="en-US"/>
        </w:rPr>
        <w:t>earch terms specific</w:t>
      </w:r>
      <w:r>
        <w:rPr>
          <w:lang w:val="en-US"/>
        </w:rPr>
        <w:t xml:space="preserve"> to</w:t>
      </w:r>
      <w:r w:rsidR="00D56A83">
        <w:rPr>
          <w:lang w:val="en-US"/>
        </w:rPr>
        <w:t xml:space="preserve"> </w:t>
      </w:r>
      <w:r w:rsidR="009020C1">
        <w:rPr>
          <w:lang w:val="en-US"/>
        </w:rPr>
        <w:t>the drugs</w:t>
      </w:r>
      <w:r w:rsidR="00F4547F">
        <w:rPr>
          <w:lang w:val="en-US"/>
        </w:rPr>
        <w:t>, psychiatric disorders</w:t>
      </w:r>
      <w:r w:rsidR="00651532">
        <w:rPr>
          <w:lang w:val="en-US"/>
        </w:rPr>
        <w:t>,</w:t>
      </w:r>
      <w:r w:rsidR="009020C1">
        <w:rPr>
          <w:lang w:val="en-US"/>
        </w:rPr>
        <w:t xml:space="preserve"> and treatments of interest </w:t>
      </w:r>
      <w:r w:rsidR="00D56A83">
        <w:rPr>
          <w:lang w:val="en-US"/>
        </w:rPr>
        <w:t xml:space="preserve">were included in searching the </w:t>
      </w:r>
      <w:r w:rsidR="00A65E40">
        <w:rPr>
          <w:lang w:val="en-US"/>
        </w:rPr>
        <w:t>Title/s, Abstract/s, MeSH terms</w:t>
      </w:r>
      <w:r w:rsidR="00651532">
        <w:rPr>
          <w:lang w:val="en-US"/>
        </w:rPr>
        <w:t>,</w:t>
      </w:r>
      <w:r w:rsidR="00A65E40">
        <w:rPr>
          <w:lang w:val="en-US"/>
        </w:rPr>
        <w:t xml:space="preserve"> and</w:t>
      </w:r>
      <w:r w:rsidR="00D56A83">
        <w:rPr>
          <w:lang w:val="en-US"/>
        </w:rPr>
        <w:t xml:space="preserve"> Keywords lists</w:t>
      </w:r>
      <w:r>
        <w:rPr>
          <w:lang w:val="en-US"/>
        </w:rPr>
        <w:t xml:space="preserve">: </w:t>
      </w:r>
    </w:p>
    <w:p w14:paraId="1666C849" w14:textId="036A4E33" w:rsidR="009020C1" w:rsidRPr="00992416" w:rsidRDefault="00F4547F" w:rsidP="009020C1">
      <w:pPr>
        <w:rPr>
          <w:rFonts w:cs="Arial"/>
          <w:i/>
        </w:rPr>
      </w:pPr>
      <w:r w:rsidRPr="00992416">
        <w:rPr>
          <w:i/>
        </w:rPr>
        <w:t xml:space="preserve">Cannabidiol, Cannabinoid, THC, cannabis extract*, DELTA9-THC, DELTA9-tetrahydrocannabinol, tetrahydrocannabinol, CBD, Epidiolex, MDMA, </w:t>
      </w:r>
      <w:r w:rsidRPr="00992416">
        <w:rPr>
          <w:rFonts w:cs="Arial"/>
          <w:i/>
        </w:rPr>
        <w:t>methylenedioxymethamphetamine, 3,4-methylenedioxymethamphetamine, ec</w:t>
      </w:r>
      <w:r w:rsidR="00066E67" w:rsidRPr="00992416">
        <w:rPr>
          <w:rFonts w:cs="Arial"/>
          <w:i/>
        </w:rPr>
        <w:t>s</w:t>
      </w:r>
      <w:r w:rsidRPr="00992416">
        <w:rPr>
          <w:rFonts w:cs="Arial"/>
          <w:i/>
        </w:rPr>
        <w:t>tasy, molly</w:t>
      </w:r>
      <w:r w:rsidR="00996D44" w:rsidRPr="00992416">
        <w:rPr>
          <w:rFonts w:cs="Arial"/>
          <w:i/>
        </w:rPr>
        <w:t xml:space="preserve">, </w:t>
      </w:r>
      <w:r w:rsidRPr="00992416">
        <w:rPr>
          <w:rFonts w:cs="Arial"/>
          <w:i/>
        </w:rPr>
        <w:t>LSD</w:t>
      </w:r>
      <w:r w:rsidR="00996D44" w:rsidRPr="00992416">
        <w:rPr>
          <w:rFonts w:cs="Arial"/>
          <w:i/>
        </w:rPr>
        <w:t xml:space="preserve">, </w:t>
      </w:r>
      <w:r w:rsidRPr="00992416">
        <w:rPr>
          <w:rFonts w:cs="Arial"/>
          <w:i/>
        </w:rPr>
        <w:t>lysergic acid diethylamide</w:t>
      </w:r>
      <w:r w:rsidR="00996D44" w:rsidRPr="00992416">
        <w:rPr>
          <w:rFonts w:cs="Arial"/>
          <w:i/>
        </w:rPr>
        <w:t xml:space="preserve">, </w:t>
      </w:r>
      <w:r w:rsidRPr="00992416">
        <w:rPr>
          <w:rFonts w:cs="Arial"/>
          <w:i/>
        </w:rPr>
        <w:t>psychedelic*</w:t>
      </w:r>
      <w:r w:rsidR="00996D44" w:rsidRPr="00992416">
        <w:rPr>
          <w:rFonts w:cs="Arial"/>
          <w:i/>
        </w:rPr>
        <w:t>, P</w:t>
      </w:r>
      <w:r w:rsidRPr="00992416">
        <w:rPr>
          <w:rFonts w:cs="Arial"/>
          <w:i/>
        </w:rPr>
        <w:t xml:space="preserve">silocybin OR </w:t>
      </w:r>
      <w:r w:rsidR="00996D44" w:rsidRPr="00992416">
        <w:rPr>
          <w:rFonts w:cs="Arial"/>
          <w:i/>
        </w:rPr>
        <w:t xml:space="preserve">“magic mushroom*, </w:t>
      </w:r>
      <w:r w:rsidRPr="00992416">
        <w:rPr>
          <w:rFonts w:cs="Arial"/>
          <w:i/>
        </w:rPr>
        <w:t>mushroom</w:t>
      </w:r>
      <w:r w:rsidR="00A65E40" w:rsidRPr="00992416">
        <w:rPr>
          <w:rFonts w:cs="Arial"/>
          <w:i/>
        </w:rPr>
        <w:t>, ketamine,</w:t>
      </w:r>
      <w:r w:rsidR="00996D44" w:rsidRPr="00992416">
        <w:rPr>
          <w:rFonts w:cs="Arial"/>
          <w:i/>
        </w:rPr>
        <w:t xml:space="preserve"> </w:t>
      </w:r>
      <w:r w:rsidRPr="00992416">
        <w:rPr>
          <w:rFonts w:cs="Arial"/>
          <w:i/>
        </w:rPr>
        <w:t>GHB</w:t>
      </w:r>
      <w:r w:rsidR="00996D44" w:rsidRPr="00992416">
        <w:rPr>
          <w:rFonts w:cs="Arial"/>
          <w:i/>
        </w:rPr>
        <w:t xml:space="preserve">, </w:t>
      </w:r>
      <w:r w:rsidRPr="00992416">
        <w:rPr>
          <w:rFonts w:cs="Arial"/>
          <w:i/>
          <w:shd w:val="clear" w:color="auto" w:fill="FFFFFF"/>
        </w:rPr>
        <w:t>Gamma-Hydroxybutyrate</w:t>
      </w:r>
      <w:r w:rsidR="00996D44" w:rsidRPr="00992416">
        <w:rPr>
          <w:rFonts w:cs="Arial"/>
          <w:i/>
          <w:shd w:val="clear" w:color="auto" w:fill="FFFFFF"/>
        </w:rPr>
        <w:t xml:space="preserve">, </w:t>
      </w:r>
      <w:r w:rsidRPr="00992416">
        <w:rPr>
          <w:rFonts w:cs="Arial"/>
          <w:i/>
          <w:shd w:val="clear" w:color="auto" w:fill="FFFFFF"/>
        </w:rPr>
        <w:t>sodium oxybate</w:t>
      </w:r>
      <w:r w:rsidR="00996D44" w:rsidRPr="00992416">
        <w:rPr>
          <w:rFonts w:cs="Arial"/>
          <w:i/>
          <w:shd w:val="clear" w:color="auto" w:fill="FFFFFF"/>
        </w:rPr>
        <w:t xml:space="preserve">, </w:t>
      </w:r>
      <w:r w:rsidRPr="00992416">
        <w:rPr>
          <w:rFonts w:cs="Arial"/>
          <w:i/>
          <w:shd w:val="clear" w:color="auto" w:fill="FFFFFF"/>
        </w:rPr>
        <w:t>Xyrem</w:t>
      </w:r>
      <w:r w:rsidR="00996D44" w:rsidRPr="00992416">
        <w:rPr>
          <w:rFonts w:cs="Arial"/>
          <w:i/>
        </w:rPr>
        <w:t xml:space="preserve">, </w:t>
      </w:r>
      <w:r w:rsidR="009020C1" w:rsidRPr="00992416">
        <w:rPr>
          <w:i/>
        </w:rPr>
        <w:t>Posttraumatic stress disorder, PTSD, depression, major depression,</w:t>
      </w:r>
      <w:r w:rsidRPr="00992416">
        <w:rPr>
          <w:i/>
        </w:rPr>
        <w:t xml:space="preserve"> anxiety, generali*ed anxiety, </w:t>
      </w:r>
      <w:r w:rsidR="009020C1" w:rsidRPr="00992416">
        <w:rPr>
          <w:i/>
        </w:rPr>
        <w:t>Intervention</w:t>
      </w:r>
      <w:r w:rsidRPr="00992416">
        <w:rPr>
          <w:i/>
        </w:rPr>
        <w:t xml:space="preserve">, </w:t>
      </w:r>
      <w:r w:rsidR="009020C1" w:rsidRPr="00992416">
        <w:rPr>
          <w:i/>
        </w:rPr>
        <w:t>pharmacologic*</w:t>
      </w:r>
      <w:r w:rsidRPr="00992416">
        <w:rPr>
          <w:i/>
        </w:rPr>
        <w:t xml:space="preserve">, </w:t>
      </w:r>
      <w:r w:rsidR="009020C1" w:rsidRPr="00992416">
        <w:rPr>
          <w:i/>
        </w:rPr>
        <w:t>treatment</w:t>
      </w:r>
      <w:r w:rsidRPr="00992416">
        <w:rPr>
          <w:i/>
        </w:rPr>
        <w:t xml:space="preserve">, </w:t>
      </w:r>
      <w:r w:rsidR="009020C1" w:rsidRPr="00992416">
        <w:rPr>
          <w:i/>
        </w:rPr>
        <w:t>pharmacotherapeutic</w:t>
      </w:r>
      <w:r w:rsidRPr="00992416">
        <w:rPr>
          <w:i/>
        </w:rPr>
        <w:t xml:space="preserve">, </w:t>
      </w:r>
      <w:r w:rsidR="009020C1" w:rsidRPr="00992416">
        <w:rPr>
          <w:i/>
        </w:rPr>
        <w:t>therapy</w:t>
      </w:r>
      <w:r w:rsidRPr="00992416">
        <w:rPr>
          <w:i/>
        </w:rPr>
        <w:t xml:space="preserve">, </w:t>
      </w:r>
      <w:r w:rsidR="009020C1" w:rsidRPr="00992416">
        <w:rPr>
          <w:i/>
        </w:rPr>
        <w:t>medication</w:t>
      </w:r>
      <w:r w:rsidRPr="00992416">
        <w:rPr>
          <w:i/>
        </w:rPr>
        <w:t xml:space="preserve">, </w:t>
      </w:r>
      <w:r w:rsidR="009020C1" w:rsidRPr="00992416">
        <w:rPr>
          <w:i/>
        </w:rPr>
        <w:t>psychopharmacology</w:t>
      </w:r>
      <w:r w:rsidRPr="00992416">
        <w:rPr>
          <w:i/>
        </w:rPr>
        <w:t>.</w:t>
      </w:r>
    </w:p>
    <w:p w14:paraId="001E689F" w14:textId="049D3991" w:rsidR="00825EB1" w:rsidRPr="00825EB1" w:rsidRDefault="00D56A83" w:rsidP="00825EB1">
      <w:pPr>
        <w:spacing w:line="360" w:lineRule="auto"/>
        <w:rPr>
          <w:rFonts w:cs="Arial"/>
        </w:rPr>
      </w:pPr>
      <w:r>
        <w:rPr>
          <w:rFonts w:cs="Arial"/>
        </w:rPr>
        <w:t xml:space="preserve">An example of the </w:t>
      </w:r>
      <w:r w:rsidRPr="00DC72F7">
        <w:rPr>
          <w:rFonts w:cs="Arial"/>
        </w:rPr>
        <w:t>search strategy conducted in the</w:t>
      </w:r>
      <w:r>
        <w:rPr>
          <w:rFonts w:cs="Arial"/>
        </w:rPr>
        <w:t xml:space="preserve"> Embase </w:t>
      </w:r>
      <w:r w:rsidRPr="00DC72F7">
        <w:rPr>
          <w:rFonts w:cs="Arial"/>
        </w:rPr>
        <w:t>database</w:t>
      </w:r>
      <w:r>
        <w:rPr>
          <w:rFonts w:cs="Arial"/>
        </w:rPr>
        <w:t xml:space="preserve"> appears in </w:t>
      </w:r>
      <w:r w:rsidR="00277855">
        <w:rPr>
          <w:rFonts w:cs="Arial"/>
        </w:rPr>
        <w:br/>
      </w:r>
      <w:r>
        <w:rPr>
          <w:rFonts w:cs="Arial"/>
        </w:rPr>
        <w:t xml:space="preserve">Appendix 2. </w:t>
      </w:r>
      <w:bookmarkStart w:id="58" w:name="_Toc364771755"/>
      <w:bookmarkStart w:id="59" w:name="_Toc368057928"/>
      <w:bookmarkStart w:id="60" w:name="_Toc368061499"/>
    </w:p>
    <w:p w14:paraId="29A055E8" w14:textId="77777777" w:rsidR="00D56A83" w:rsidRPr="00610845" w:rsidRDefault="00D56A83" w:rsidP="00C627C9">
      <w:pPr>
        <w:pStyle w:val="Heading2"/>
      </w:pPr>
      <w:bookmarkStart w:id="61" w:name="_Toc497476657"/>
      <w:r w:rsidRPr="00610845">
        <w:t xml:space="preserve">Paper </w:t>
      </w:r>
      <w:r w:rsidRPr="00C627C9">
        <w:t>selection</w:t>
      </w:r>
      <w:bookmarkEnd w:id="58"/>
      <w:bookmarkEnd w:id="59"/>
      <w:bookmarkEnd w:id="60"/>
      <w:bookmarkEnd w:id="61"/>
    </w:p>
    <w:p w14:paraId="070C7D54" w14:textId="77777777" w:rsidR="00704406" w:rsidRDefault="00D56A83" w:rsidP="00610845">
      <w:pPr>
        <w:spacing w:line="360" w:lineRule="auto"/>
      </w:pPr>
      <w:r>
        <w:t xml:space="preserve">Papers were included in the review of the evidence if they met </w:t>
      </w:r>
      <w:r w:rsidR="000B73E0">
        <w:t xml:space="preserve">all of </w:t>
      </w:r>
      <w:r>
        <w:t>the</w:t>
      </w:r>
      <w:r w:rsidR="00EE4E08">
        <w:t xml:space="preserve"> following inclusion criteria.</w:t>
      </w:r>
    </w:p>
    <w:tbl>
      <w:tblPr>
        <w:tblStyle w:val="TableGrid"/>
        <w:tblW w:w="0" w:type="auto"/>
        <w:tblBorders>
          <w:top w:val="single" w:sz="12" w:space="0" w:color="auto"/>
          <w:left w:val="single" w:sz="12" w:space="0" w:color="auto"/>
          <w:bottom w:val="single" w:sz="12" w:space="0" w:color="auto"/>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8860"/>
      </w:tblGrid>
      <w:tr w:rsidR="00D56A83" w14:paraId="372D3902" w14:textId="77777777" w:rsidTr="003D6D70">
        <w:tc>
          <w:tcPr>
            <w:tcW w:w="8860" w:type="dxa"/>
            <w:shd w:val="clear" w:color="auto" w:fill="002952"/>
          </w:tcPr>
          <w:p w14:paraId="0530AB6D" w14:textId="77777777" w:rsidR="00D56A83" w:rsidRPr="00311499" w:rsidRDefault="00D56A83" w:rsidP="00610845">
            <w:pPr>
              <w:pStyle w:val="TableHeading6"/>
              <w:spacing w:line="360" w:lineRule="auto"/>
            </w:pPr>
            <w:r w:rsidRPr="00311499">
              <w:t>Include</w:t>
            </w:r>
            <w:r w:rsidR="003D6D70">
              <w:t>d</w:t>
            </w:r>
            <w:r w:rsidRPr="00311499">
              <w:t>:</w:t>
            </w:r>
          </w:p>
        </w:tc>
      </w:tr>
      <w:tr w:rsidR="00D56A83" w14:paraId="466C4FD4" w14:textId="77777777" w:rsidTr="00D56A83">
        <w:trPr>
          <w:trHeight w:val="313"/>
        </w:trPr>
        <w:tc>
          <w:tcPr>
            <w:tcW w:w="8860" w:type="dxa"/>
            <w:shd w:val="clear" w:color="auto" w:fill="auto"/>
          </w:tcPr>
          <w:p w14:paraId="5CF0D558" w14:textId="77777777" w:rsidR="00D56A83" w:rsidRDefault="00D56A83" w:rsidP="00610845">
            <w:pPr>
              <w:pStyle w:val="ListParagraph"/>
              <w:numPr>
                <w:ilvl w:val="0"/>
                <w:numId w:val="17"/>
              </w:numPr>
              <w:spacing w:line="360" w:lineRule="auto"/>
              <w:rPr>
                <w:lang w:val="en-US"/>
              </w:rPr>
            </w:pPr>
            <w:r w:rsidRPr="0056708E">
              <w:rPr>
                <w:lang w:val="en-US"/>
              </w:rPr>
              <w:t xml:space="preserve">Internationally and locally </w:t>
            </w:r>
            <w:r w:rsidRPr="00145D98">
              <w:rPr>
                <w:lang w:val="en-US"/>
              </w:rPr>
              <w:t xml:space="preserve">published peer-reviewed research studies </w:t>
            </w:r>
          </w:p>
          <w:p w14:paraId="1E358616" w14:textId="77777777" w:rsidR="004F0FE7" w:rsidRPr="00145D98" w:rsidRDefault="004F0FE7" w:rsidP="00610845">
            <w:pPr>
              <w:pStyle w:val="ListParagraph"/>
              <w:numPr>
                <w:ilvl w:val="0"/>
                <w:numId w:val="17"/>
              </w:numPr>
              <w:spacing w:line="360" w:lineRule="auto"/>
              <w:rPr>
                <w:lang w:val="en-US"/>
              </w:rPr>
            </w:pPr>
            <w:r>
              <w:rPr>
                <w:lang w:val="en-US"/>
              </w:rPr>
              <w:t xml:space="preserve">Research papers that were published from inception to </w:t>
            </w:r>
            <w:r w:rsidRPr="004F0FE7">
              <w:rPr>
                <w:b/>
                <w:lang w:val="en-US"/>
              </w:rPr>
              <w:t>6</w:t>
            </w:r>
            <w:r w:rsidRPr="004F0FE7">
              <w:rPr>
                <w:b/>
                <w:vertAlign w:val="superscript"/>
                <w:lang w:val="en-US"/>
              </w:rPr>
              <w:t>th</w:t>
            </w:r>
            <w:r w:rsidRPr="004F0FE7">
              <w:rPr>
                <w:b/>
                <w:lang w:val="en-US"/>
              </w:rPr>
              <w:t xml:space="preserve"> July 2017</w:t>
            </w:r>
          </w:p>
          <w:p w14:paraId="0665A9CD" w14:textId="3CE67BB5" w:rsidR="00704406" w:rsidRPr="00145D98" w:rsidRDefault="00B92C12" w:rsidP="00B92C12">
            <w:pPr>
              <w:pStyle w:val="ListParagraph"/>
              <w:numPr>
                <w:ilvl w:val="0"/>
                <w:numId w:val="17"/>
              </w:numPr>
              <w:spacing w:line="360" w:lineRule="auto"/>
              <w:rPr>
                <w:lang w:val="en-US"/>
              </w:rPr>
            </w:pPr>
            <w:r w:rsidRPr="00145D98">
              <w:rPr>
                <w:lang w:val="en-US"/>
              </w:rPr>
              <w:t>Human adults (i.e.</w:t>
            </w:r>
            <w:r w:rsidR="00277855">
              <w:rPr>
                <w:lang w:val="en-US"/>
              </w:rPr>
              <w:t>,</w:t>
            </w:r>
            <w:r w:rsidRPr="00145D98">
              <w:rPr>
                <w:lang w:val="en-US"/>
              </w:rPr>
              <w:t xml:space="preserve"> </w:t>
            </w:r>
            <w:r w:rsidRPr="00145D98">
              <w:rPr>
                <w:rFonts w:cs="Arial"/>
                <w:lang w:val="en-US"/>
              </w:rPr>
              <w:t>≥</w:t>
            </w:r>
            <w:r w:rsidRPr="00145D98">
              <w:rPr>
                <w:lang w:val="en-US"/>
              </w:rPr>
              <w:t xml:space="preserve"> 18 years of age)</w:t>
            </w:r>
            <w:r w:rsidR="00704406" w:rsidRPr="00145D98">
              <w:rPr>
                <w:lang w:val="en-US"/>
              </w:rPr>
              <w:t xml:space="preserve"> </w:t>
            </w:r>
          </w:p>
          <w:p w14:paraId="052FCC9B" w14:textId="77777777" w:rsidR="00B92C12" w:rsidRDefault="00EE4E08" w:rsidP="00B92C12">
            <w:pPr>
              <w:pStyle w:val="ListParagraph"/>
              <w:numPr>
                <w:ilvl w:val="0"/>
                <w:numId w:val="17"/>
              </w:numPr>
              <w:spacing w:line="360" w:lineRule="auto"/>
              <w:rPr>
                <w:lang w:val="en-US"/>
              </w:rPr>
            </w:pPr>
            <w:r>
              <w:rPr>
                <w:lang w:val="en-US"/>
              </w:rPr>
              <w:t>English l</w:t>
            </w:r>
            <w:r w:rsidR="00B92C12" w:rsidRPr="00925A8A">
              <w:rPr>
                <w:lang w:val="en-US"/>
              </w:rPr>
              <w:t xml:space="preserve">anguage </w:t>
            </w:r>
          </w:p>
          <w:p w14:paraId="15C91374" w14:textId="77777777" w:rsidR="00EA2450" w:rsidRDefault="00EA2450" w:rsidP="00B92C12">
            <w:pPr>
              <w:pStyle w:val="ListParagraph"/>
              <w:numPr>
                <w:ilvl w:val="0"/>
                <w:numId w:val="17"/>
              </w:numPr>
              <w:spacing w:line="360" w:lineRule="auto"/>
              <w:rPr>
                <w:lang w:val="en-US"/>
              </w:rPr>
            </w:pPr>
            <w:r>
              <w:rPr>
                <w:lang w:val="en-US"/>
              </w:rPr>
              <w:t xml:space="preserve">Sample consisting </w:t>
            </w:r>
            <w:r w:rsidRPr="00145D98">
              <w:rPr>
                <w:lang w:val="en-US"/>
              </w:rPr>
              <w:t xml:space="preserve">of individuals with PTSD, </w:t>
            </w:r>
            <w:r w:rsidR="00D22200">
              <w:rPr>
                <w:lang w:val="en-US"/>
              </w:rPr>
              <w:t>anxiety, or depression</w:t>
            </w:r>
          </w:p>
          <w:p w14:paraId="5DFC0502" w14:textId="40BB1C31" w:rsidR="00145D98" w:rsidRDefault="00145D98" w:rsidP="00B92C12">
            <w:pPr>
              <w:pStyle w:val="ListParagraph"/>
              <w:numPr>
                <w:ilvl w:val="0"/>
                <w:numId w:val="17"/>
              </w:numPr>
              <w:spacing w:line="360" w:lineRule="auto"/>
              <w:rPr>
                <w:lang w:val="en-US"/>
              </w:rPr>
            </w:pPr>
            <w:r>
              <w:rPr>
                <w:lang w:val="en-US"/>
              </w:rPr>
              <w:t>Trials where the drug (i.e.</w:t>
            </w:r>
            <w:r w:rsidR="00277855">
              <w:rPr>
                <w:lang w:val="en-US"/>
              </w:rPr>
              <w:t>,</w:t>
            </w:r>
            <w:r>
              <w:rPr>
                <w:lang w:val="en-US"/>
              </w:rPr>
              <w:t xml:space="preserve"> cannabinoid, MDMA, LSD, </w:t>
            </w:r>
            <w:r w:rsidRPr="00EF71EC">
              <w:rPr>
                <w:lang w:val="en-US"/>
              </w:rPr>
              <w:t xml:space="preserve">psilocybin, </w:t>
            </w:r>
            <w:r w:rsidR="00D22200">
              <w:rPr>
                <w:lang w:val="en-US"/>
              </w:rPr>
              <w:t xml:space="preserve">ketamine, or </w:t>
            </w:r>
            <w:r w:rsidRPr="00EF71EC">
              <w:rPr>
                <w:lang w:val="en-US"/>
              </w:rPr>
              <w:t>GHB</w:t>
            </w:r>
            <w:r>
              <w:rPr>
                <w:lang w:val="en-US"/>
              </w:rPr>
              <w:t>) was used to target the symptoms of PTSD</w:t>
            </w:r>
            <w:r w:rsidR="004459F1">
              <w:rPr>
                <w:lang w:val="en-US"/>
              </w:rPr>
              <w:t xml:space="preserve">, </w:t>
            </w:r>
            <w:r w:rsidR="00D22200">
              <w:rPr>
                <w:lang w:val="en-US"/>
              </w:rPr>
              <w:t xml:space="preserve">anxiety, or </w:t>
            </w:r>
            <w:r w:rsidR="004459F1">
              <w:rPr>
                <w:lang w:val="en-US"/>
              </w:rPr>
              <w:t>depression</w:t>
            </w:r>
            <w:r w:rsidR="00E74979">
              <w:rPr>
                <w:lang w:val="en-US"/>
              </w:rPr>
              <w:t xml:space="preserve"> (unipolar)</w:t>
            </w:r>
          </w:p>
          <w:p w14:paraId="2858FC96" w14:textId="77777777" w:rsidR="00D56A83" w:rsidRDefault="00D56A83" w:rsidP="00EA2450">
            <w:pPr>
              <w:pStyle w:val="ListParagraph"/>
              <w:numPr>
                <w:ilvl w:val="0"/>
                <w:numId w:val="17"/>
              </w:numPr>
              <w:spacing w:line="360" w:lineRule="auto"/>
              <w:rPr>
                <w:lang w:val="en-US"/>
              </w:rPr>
            </w:pPr>
            <w:r w:rsidRPr="00925A8A">
              <w:rPr>
                <w:lang w:val="en-US"/>
              </w:rPr>
              <w:t xml:space="preserve">Trials </w:t>
            </w:r>
            <w:r w:rsidRPr="004459F1">
              <w:rPr>
                <w:lang w:val="en-US"/>
              </w:rPr>
              <w:t>with outcome data that</w:t>
            </w:r>
            <w:r w:rsidRPr="00925A8A">
              <w:rPr>
                <w:lang w:val="en-US"/>
              </w:rPr>
              <w:t xml:space="preserve"> assesse</w:t>
            </w:r>
            <w:r w:rsidR="003D7B06">
              <w:rPr>
                <w:lang w:val="en-US"/>
              </w:rPr>
              <w:t>d</w:t>
            </w:r>
            <w:r w:rsidRPr="00925A8A">
              <w:rPr>
                <w:lang w:val="en-US"/>
              </w:rPr>
              <w:t xml:space="preserve"> </w:t>
            </w:r>
            <w:r w:rsidR="00EA2450">
              <w:rPr>
                <w:lang w:val="en-US"/>
              </w:rPr>
              <w:t>changes in one of the following domains:</w:t>
            </w:r>
          </w:p>
          <w:p w14:paraId="78DEDEAE" w14:textId="77777777" w:rsidR="00EA2450" w:rsidRDefault="00EA2450" w:rsidP="00EA2450">
            <w:pPr>
              <w:pStyle w:val="ListParagraph"/>
              <w:numPr>
                <w:ilvl w:val="1"/>
                <w:numId w:val="17"/>
              </w:numPr>
              <w:spacing w:line="360" w:lineRule="auto"/>
              <w:rPr>
                <w:lang w:val="en-US"/>
              </w:rPr>
            </w:pPr>
            <w:r>
              <w:rPr>
                <w:lang w:val="en-US"/>
              </w:rPr>
              <w:t>PTSD</w:t>
            </w:r>
          </w:p>
          <w:p w14:paraId="1911B166" w14:textId="77777777" w:rsidR="00EA2450" w:rsidRDefault="00FA15EB" w:rsidP="00EA2450">
            <w:pPr>
              <w:pStyle w:val="ListParagraph"/>
              <w:numPr>
                <w:ilvl w:val="1"/>
                <w:numId w:val="17"/>
              </w:numPr>
              <w:spacing w:line="360" w:lineRule="auto"/>
              <w:rPr>
                <w:lang w:val="en-US"/>
              </w:rPr>
            </w:pPr>
            <w:r>
              <w:rPr>
                <w:lang w:val="en-US"/>
              </w:rPr>
              <w:t>Anxiety</w:t>
            </w:r>
          </w:p>
          <w:p w14:paraId="56CF5704" w14:textId="77777777" w:rsidR="00EA2450" w:rsidRDefault="00FA15EB" w:rsidP="00EA2450">
            <w:pPr>
              <w:pStyle w:val="ListParagraph"/>
              <w:numPr>
                <w:ilvl w:val="1"/>
                <w:numId w:val="17"/>
              </w:numPr>
              <w:spacing w:line="360" w:lineRule="auto"/>
              <w:rPr>
                <w:lang w:val="en-US"/>
              </w:rPr>
            </w:pPr>
            <w:r>
              <w:rPr>
                <w:lang w:val="en-US"/>
              </w:rPr>
              <w:t>Depression</w:t>
            </w:r>
          </w:p>
          <w:p w14:paraId="6B4A20CC" w14:textId="77777777" w:rsidR="000E4637" w:rsidRDefault="000E4637" w:rsidP="000E4637">
            <w:pPr>
              <w:pStyle w:val="ListParagraph"/>
              <w:numPr>
                <w:ilvl w:val="0"/>
                <w:numId w:val="17"/>
              </w:numPr>
              <w:spacing w:line="360" w:lineRule="auto"/>
              <w:rPr>
                <w:lang w:val="en-US"/>
              </w:rPr>
            </w:pPr>
            <w:r>
              <w:rPr>
                <w:lang w:val="en-US"/>
              </w:rPr>
              <w:t>For ketamine and</w:t>
            </w:r>
            <w:r w:rsidR="00565284">
              <w:rPr>
                <w:lang w:val="en-US"/>
              </w:rPr>
              <w:t xml:space="preserve"> depression, due to the large</w:t>
            </w:r>
            <w:r>
              <w:rPr>
                <w:lang w:val="en-US"/>
              </w:rPr>
              <w:t xml:space="preserve"> amount of </w:t>
            </w:r>
            <w:r w:rsidR="00565284">
              <w:rPr>
                <w:lang w:val="en-US"/>
              </w:rPr>
              <w:t>literature, only studies which were systematic reviews and meta-analyses, or randomi</w:t>
            </w:r>
            <w:r w:rsidR="00FA15EB">
              <w:rPr>
                <w:lang w:val="en-US"/>
              </w:rPr>
              <w:t>s</w:t>
            </w:r>
            <w:r w:rsidR="00565284">
              <w:rPr>
                <w:lang w:val="en-US"/>
              </w:rPr>
              <w:t>ed controlled trials were included</w:t>
            </w:r>
          </w:p>
          <w:p w14:paraId="15D924FA" w14:textId="77777777" w:rsidR="000E4637" w:rsidRPr="000E4637" w:rsidRDefault="000E4637" w:rsidP="000E4637">
            <w:pPr>
              <w:pStyle w:val="ListParagraph"/>
              <w:numPr>
                <w:ilvl w:val="0"/>
                <w:numId w:val="17"/>
              </w:numPr>
              <w:spacing w:line="360" w:lineRule="auto"/>
              <w:rPr>
                <w:lang w:val="en-US"/>
              </w:rPr>
            </w:pPr>
            <w:r>
              <w:rPr>
                <w:lang w:val="en-US"/>
              </w:rPr>
              <w:t>For the other drugs and disorders, all study designs were included</w:t>
            </w:r>
          </w:p>
        </w:tc>
      </w:tr>
      <w:tr w:rsidR="003D6D70" w14:paraId="4DE05CF6" w14:textId="77777777" w:rsidTr="00940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bottom w:val="single" w:sz="4" w:space="0" w:color="auto"/>
            </w:tcBorders>
            <w:shd w:val="clear" w:color="auto" w:fill="002952"/>
          </w:tcPr>
          <w:p w14:paraId="443F5D05" w14:textId="77777777" w:rsidR="003D6D70" w:rsidRPr="00311499" w:rsidRDefault="003D6D70" w:rsidP="003D6D70">
            <w:pPr>
              <w:pStyle w:val="TableHeading6"/>
              <w:spacing w:line="360" w:lineRule="auto"/>
            </w:pPr>
            <w:r>
              <w:t>Excluded:</w:t>
            </w:r>
          </w:p>
        </w:tc>
      </w:tr>
      <w:tr w:rsidR="003D6D70" w14:paraId="4A489B17" w14:textId="77777777" w:rsidTr="00940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bottom w:val="nil"/>
            </w:tcBorders>
          </w:tcPr>
          <w:p w14:paraId="335B2288" w14:textId="77777777" w:rsidR="003D6D70" w:rsidRPr="00D17A2F" w:rsidRDefault="003D6D70" w:rsidP="003D6D70">
            <w:pPr>
              <w:pStyle w:val="ListParagraph"/>
              <w:numPr>
                <w:ilvl w:val="0"/>
                <w:numId w:val="18"/>
              </w:numPr>
              <w:spacing w:line="360" w:lineRule="auto"/>
              <w:ind w:left="720"/>
              <w:rPr>
                <w:lang w:val="en-US"/>
              </w:rPr>
            </w:pPr>
            <w:r>
              <w:rPr>
                <w:lang w:val="en-US"/>
              </w:rPr>
              <w:t xml:space="preserve">Non-English papers </w:t>
            </w:r>
          </w:p>
        </w:tc>
      </w:tr>
      <w:tr w:rsidR="003D6D70" w14:paraId="6D7681CF" w14:textId="77777777" w:rsidTr="00940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5E729978" w14:textId="08384596" w:rsidR="003D6D70" w:rsidRPr="00D17A2F" w:rsidRDefault="003D6D70" w:rsidP="00277855">
            <w:pPr>
              <w:pStyle w:val="ListParagraph"/>
              <w:numPr>
                <w:ilvl w:val="0"/>
                <w:numId w:val="18"/>
              </w:numPr>
              <w:spacing w:line="360" w:lineRule="auto"/>
              <w:ind w:left="720"/>
              <w:rPr>
                <w:lang w:val="en-US"/>
              </w:rPr>
            </w:pPr>
            <w:r w:rsidRPr="00D17A2F">
              <w:rPr>
                <w:lang w:val="en-US"/>
              </w:rPr>
              <w:t>Papers where a full</w:t>
            </w:r>
            <w:r w:rsidR="00277855">
              <w:rPr>
                <w:lang w:val="en-US"/>
              </w:rPr>
              <w:t xml:space="preserve"> </w:t>
            </w:r>
            <w:r w:rsidRPr="00D17A2F">
              <w:rPr>
                <w:lang w:val="en-US"/>
              </w:rPr>
              <w:t>text ve</w:t>
            </w:r>
            <w:r>
              <w:rPr>
                <w:lang w:val="en-US"/>
              </w:rPr>
              <w:t xml:space="preserve">rsion is not readily available </w:t>
            </w:r>
          </w:p>
        </w:tc>
      </w:tr>
      <w:tr w:rsidR="003D6D70" w14:paraId="6F2886D8" w14:textId="77777777" w:rsidTr="00940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765ECDA5" w14:textId="77777777" w:rsidR="001011B7" w:rsidRPr="001011B7" w:rsidRDefault="001011B7" w:rsidP="003D6D70">
            <w:pPr>
              <w:pStyle w:val="ListParagraph"/>
              <w:numPr>
                <w:ilvl w:val="0"/>
                <w:numId w:val="18"/>
              </w:numPr>
              <w:spacing w:line="360" w:lineRule="auto"/>
              <w:ind w:left="720"/>
              <w:rPr>
                <w:lang w:val="en-US"/>
              </w:rPr>
            </w:pPr>
            <w:r>
              <w:rPr>
                <w:lang w:val="en-US"/>
              </w:rPr>
              <w:t xml:space="preserve">Children (mean age of sample </w:t>
            </w:r>
            <w:r w:rsidRPr="003B7015">
              <w:rPr>
                <w:rFonts w:cs="Arial"/>
              </w:rPr>
              <w:t>≤</w:t>
            </w:r>
            <w:r w:rsidRPr="003B7015">
              <w:t xml:space="preserve"> 17 years of age</w:t>
            </w:r>
            <w:r>
              <w:t>)</w:t>
            </w:r>
          </w:p>
          <w:p w14:paraId="2E041F10" w14:textId="77777777" w:rsidR="003D6D70" w:rsidRPr="00D17A2F" w:rsidRDefault="003D6D70" w:rsidP="003D6D70">
            <w:pPr>
              <w:pStyle w:val="ListParagraph"/>
              <w:numPr>
                <w:ilvl w:val="0"/>
                <w:numId w:val="18"/>
              </w:numPr>
              <w:spacing w:line="360" w:lineRule="auto"/>
              <w:ind w:left="720"/>
              <w:rPr>
                <w:lang w:val="en-US"/>
              </w:rPr>
            </w:pPr>
            <w:r>
              <w:rPr>
                <w:lang w:val="en-US"/>
              </w:rPr>
              <w:t xml:space="preserve">Validation study </w:t>
            </w:r>
          </w:p>
        </w:tc>
      </w:tr>
      <w:tr w:rsidR="003D6D70" w14:paraId="62189705" w14:textId="77777777" w:rsidTr="00940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00CA0B1A" w14:textId="77777777" w:rsidR="003D6D70" w:rsidRPr="00D17A2F" w:rsidRDefault="003D6D70" w:rsidP="003D6D70">
            <w:pPr>
              <w:pStyle w:val="ListParagraph"/>
              <w:numPr>
                <w:ilvl w:val="0"/>
                <w:numId w:val="18"/>
              </w:numPr>
              <w:spacing w:line="360" w:lineRule="auto"/>
              <w:ind w:left="720"/>
              <w:rPr>
                <w:lang w:val="en-US"/>
              </w:rPr>
            </w:pPr>
            <w:r>
              <w:rPr>
                <w:lang w:val="en-US"/>
              </w:rPr>
              <w:t xml:space="preserve">Animal studies </w:t>
            </w:r>
          </w:p>
        </w:tc>
      </w:tr>
      <w:tr w:rsidR="003D6D70" w14:paraId="4D1425F2" w14:textId="77777777" w:rsidTr="00101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64668BF5" w14:textId="25090AC1" w:rsidR="003D6D70" w:rsidRPr="00D17A2F" w:rsidRDefault="003D6D70" w:rsidP="00277855">
            <w:pPr>
              <w:pStyle w:val="ListParagraph"/>
              <w:numPr>
                <w:ilvl w:val="0"/>
                <w:numId w:val="18"/>
              </w:numPr>
              <w:spacing w:line="360" w:lineRule="auto"/>
              <w:ind w:left="720"/>
              <w:rPr>
                <w:lang w:val="en-US"/>
              </w:rPr>
            </w:pPr>
            <w:r w:rsidRPr="00D17A2F">
              <w:rPr>
                <w:lang w:val="en-US"/>
              </w:rPr>
              <w:t>Grey literature (e.g.</w:t>
            </w:r>
            <w:r w:rsidR="00277855">
              <w:rPr>
                <w:lang w:val="en-US"/>
              </w:rPr>
              <w:t>,</w:t>
            </w:r>
            <w:r w:rsidRPr="00D17A2F">
              <w:rPr>
                <w:lang w:val="en-US"/>
              </w:rPr>
              <w:t xml:space="preserve"> media: websites, newspapers, magazines, television</w:t>
            </w:r>
            <w:r w:rsidR="00277855">
              <w:rPr>
                <w:lang w:val="en-US"/>
              </w:rPr>
              <w:t>;</w:t>
            </w:r>
            <w:r w:rsidRPr="00D17A2F">
              <w:rPr>
                <w:lang w:val="en-US"/>
              </w:rPr>
              <w:t xml:space="preserve"> </w:t>
            </w:r>
            <w:r>
              <w:rPr>
                <w:lang w:val="en-US"/>
              </w:rPr>
              <w:t>conference abstracts</w:t>
            </w:r>
            <w:r w:rsidR="00277855">
              <w:rPr>
                <w:lang w:val="en-US"/>
              </w:rPr>
              <w:t>;</w:t>
            </w:r>
            <w:r>
              <w:rPr>
                <w:lang w:val="en-US"/>
              </w:rPr>
              <w:t xml:space="preserve"> theses) </w:t>
            </w:r>
          </w:p>
        </w:tc>
      </w:tr>
      <w:tr w:rsidR="003D6D70" w14:paraId="47937B37" w14:textId="77777777" w:rsidTr="00E74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19009CFE" w14:textId="77777777" w:rsidR="00DE67EA" w:rsidRPr="0018095C" w:rsidRDefault="003D6D70" w:rsidP="0018095C">
            <w:pPr>
              <w:pStyle w:val="ListParagraph"/>
              <w:numPr>
                <w:ilvl w:val="0"/>
                <w:numId w:val="18"/>
              </w:numPr>
              <w:spacing w:line="360" w:lineRule="auto"/>
              <w:ind w:left="720"/>
              <w:rPr>
                <w:lang w:val="en-US"/>
              </w:rPr>
            </w:pPr>
            <w:r w:rsidRPr="00D17A2F">
              <w:rPr>
                <w:lang w:val="en-US"/>
              </w:rPr>
              <w:t xml:space="preserve">No </w:t>
            </w:r>
            <w:r>
              <w:rPr>
                <w:lang w:val="en-US"/>
              </w:rPr>
              <w:t xml:space="preserve">quantitative </w:t>
            </w:r>
            <w:r w:rsidRPr="00D17A2F">
              <w:rPr>
                <w:lang w:val="en-US"/>
              </w:rPr>
              <w:t>outcome data reported</w:t>
            </w:r>
          </w:p>
        </w:tc>
      </w:tr>
      <w:tr w:rsidR="00356AC2" w14:paraId="6A6D53E5" w14:textId="77777777" w:rsidTr="00956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7FEAB6A2" w14:textId="77777777" w:rsidR="00356AC2" w:rsidRPr="00356AC2" w:rsidRDefault="00356AC2" w:rsidP="00356AC2">
            <w:pPr>
              <w:pStyle w:val="ListParagraph"/>
              <w:numPr>
                <w:ilvl w:val="0"/>
                <w:numId w:val="18"/>
              </w:numPr>
              <w:spacing w:line="360" w:lineRule="auto"/>
              <w:ind w:left="731" w:hanging="425"/>
              <w:rPr>
                <w:lang w:val="en-US"/>
              </w:rPr>
            </w:pPr>
            <w:r>
              <w:rPr>
                <w:lang w:val="en-US"/>
              </w:rPr>
              <w:t>For ketamine and depression, due to the large amount of literature, papers which were non-RCT design or non meta-analytic were excluded</w:t>
            </w:r>
          </w:p>
        </w:tc>
      </w:tr>
      <w:tr w:rsidR="00E74979" w14:paraId="2FCF41A6" w14:textId="77777777" w:rsidTr="00956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single" w:sz="4" w:space="0" w:color="auto"/>
            </w:tcBorders>
          </w:tcPr>
          <w:p w14:paraId="7F385985" w14:textId="1DC1FBA0" w:rsidR="00E74979" w:rsidRPr="00D17A2F" w:rsidRDefault="00E74979" w:rsidP="0018095C">
            <w:pPr>
              <w:pStyle w:val="ListParagraph"/>
              <w:numPr>
                <w:ilvl w:val="0"/>
                <w:numId w:val="18"/>
              </w:numPr>
              <w:spacing w:line="360" w:lineRule="auto"/>
              <w:ind w:left="720"/>
              <w:rPr>
                <w:lang w:val="en-US"/>
              </w:rPr>
            </w:pPr>
            <w:r>
              <w:rPr>
                <w:lang w:val="en-US"/>
              </w:rPr>
              <w:t>For trials examining ketamine and depression, due to the vast amount of literature, studies which examined ketamine in conjunction with another therapy [e.g.</w:t>
            </w:r>
            <w:r w:rsidR="00277855">
              <w:rPr>
                <w:lang w:val="en-US"/>
              </w:rPr>
              <w:t>,</w:t>
            </w:r>
            <w:r>
              <w:rPr>
                <w:lang w:val="en-US"/>
              </w:rPr>
              <w:t xml:space="preserve"> electroconvulsive therapy (ECT)</w:t>
            </w:r>
            <w:r w:rsidR="00224649">
              <w:rPr>
                <w:lang w:val="en-US"/>
              </w:rPr>
              <w:t xml:space="preserve"> or another anti-depressant</w:t>
            </w:r>
            <w:r>
              <w:rPr>
                <w:lang w:val="en-US"/>
              </w:rPr>
              <w:t>]</w:t>
            </w:r>
            <w:r w:rsidR="00224649">
              <w:rPr>
                <w:lang w:val="en-US"/>
              </w:rPr>
              <w:t xml:space="preserve"> were excluded</w:t>
            </w:r>
          </w:p>
        </w:tc>
      </w:tr>
    </w:tbl>
    <w:p w14:paraId="1EB173EA" w14:textId="77777777" w:rsidR="003B5FDC" w:rsidRDefault="003B5FDC" w:rsidP="00A4328B">
      <w:pPr>
        <w:spacing w:line="240" w:lineRule="auto"/>
      </w:pPr>
      <w:bookmarkStart w:id="62" w:name="_Toc363737967"/>
      <w:bookmarkStart w:id="63" w:name="_Toc364771756"/>
      <w:bookmarkStart w:id="64" w:name="_Toc368057929"/>
      <w:bookmarkStart w:id="65" w:name="_Toc368061500"/>
    </w:p>
    <w:p w14:paraId="18B88977" w14:textId="77777777" w:rsidR="00D56A83" w:rsidRPr="00A4328B" w:rsidRDefault="00D56A83" w:rsidP="00A4328B">
      <w:pPr>
        <w:pStyle w:val="Heading2"/>
      </w:pPr>
      <w:bookmarkStart w:id="66" w:name="_Toc497476658"/>
      <w:r w:rsidRPr="00610845">
        <w:t xml:space="preserve">Information </w:t>
      </w:r>
      <w:r w:rsidRPr="00C627C9">
        <w:t>management</w:t>
      </w:r>
      <w:bookmarkEnd w:id="62"/>
      <w:bookmarkEnd w:id="63"/>
      <w:bookmarkEnd w:id="64"/>
      <w:bookmarkEnd w:id="65"/>
      <w:bookmarkEnd w:id="66"/>
    </w:p>
    <w:p w14:paraId="7A7E4935" w14:textId="4F6E82D8" w:rsidR="00415176" w:rsidRDefault="00D56A83" w:rsidP="00610845">
      <w:pPr>
        <w:spacing w:line="360" w:lineRule="auto"/>
        <w:rPr>
          <w:lang w:val="en-US"/>
        </w:rPr>
      </w:pPr>
      <w:r>
        <w:rPr>
          <w:lang w:val="en-US"/>
        </w:rPr>
        <w:t>A screening process was adopted to code the eligibility of papers acquired through</w:t>
      </w:r>
      <w:r w:rsidR="00956B15">
        <w:rPr>
          <w:lang w:val="en-US"/>
        </w:rPr>
        <w:t xml:space="preserve"> the</w:t>
      </w:r>
      <w:r>
        <w:rPr>
          <w:lang w:val="en-US"/>
        </w:rPr>
        <w:t xml:space="preserve"> search strategy. Papers</w:t>
      </w:r>
      <w:r w:rsidRPr="002F2E3C">
        <w:rPr>
          <w:lang w:val="en-US"/>
        </w:rPr>
        <w:t xml:space="preserve"> were directly imported into</w:t>
      </w:r>
      <w:r w:rsidR="00AD251E">
        <w:rPr>
          <w:lang w:val="en-US"/>
        </w:rPr>
        <w:t xml:space="preserve"> the bibliographic tool</w:t>
      </w:r>
      <w:r w:rsidRPr="002F2E3C">
        <w:rPr>
          <w:lang w:val="en-US"/>
        </w:rPr>
        <w:t xml:space="preserve"> </w:t>
      </w:r>
      <w:r w:rsidR="00A373BA">
        <w:rPr>
          <w:lang w:val="en-US"/>
        </w:rPr>
        <w:t>Endnote X5</w:t>
      </w:r>
      <w:r w:rsidR="00415176">
        <w:rPr>
          <w:lang w:val="en-US"/>
        </w:rPr>
        <w:t>. Screening f</w:t>
      </w:r>
      <w:r w:rsidR="00956B15">
        <w:rPr>
          <w:lang w:val="en-US"/>
        </w:rPr>
        <w:t>or duplicates was performed in E</w:t>
      </w:r>
      <w:r w:rsidR="00415176">
        <w:rPr>
          <w:lang w:val="en-US"/>
        </w:rPr>
        <w:t>ndnote. References were then import</w:t>
      </w:r>
      <w:r w:rsidR="00EE4E08">
        <w:rPr>
          <w:lang w:val="en-US"/>
        </w:rPr>
        <w:t>ed into Covidence for screening</w:t>
      </w:r>
      <w:r w:rsidR="00415176">
        <w:rPr>
          <w:lang w:val="en-US"/>
        </w:rPr>
        <w:t xml:space="preserve"> </w:t>
      </w:r>
      <w:r w:rsidR="00EE4E08">
        <w:rPr>
          <w:lang w:val="en-US"/>
        </w:rPr>
        <w:t>and</w:t>
      </w:r>
      <w:r w:rsidR="00956B15">
        <w:rPr>
          <w:lang w:val="en-US"/>
        </w:rPr>
        <w:t xml:space="preserve"> for full </w:t>
      </w:r>
      <w:r w:rsidR="00415176">
        <w:rPr>
          <w:lang w:val="en-US"/>
        </w:rPr>
        <w:t xml:space="preserve">text review. </w:t>
      </w:r>
    </w:p>
    <w:p w14:paraId="59CB722F" w14:textId="77777777" w:rsidR="00D56A83" w:rsidRDefault="00D56A83" w:rsidP="00610845">
      <w:pPr>
        <w:spacing w:line="360" w:lineRule="auto"/>
        <w:rPr>
          <w:lang w:val="en-US"/>
        </w:rPr>
      </w:pPr>
      <w:r>
        <w:rPr>
          <w:lang w:val="en-US"/>
        </w:rPr>
        <w:t>All records that were identified using the search strategy were screened for relevance against the inclusion criteria. Initial screening for inclusion was performed by one reviewer</w:t>
      </w:r>
      <w:r w:rsidR="00415176">
        <w:rPr>
          <w:lang w:val="en-US"/>
        </w:rPr>
        <w:t xml:space="preserve"> using Covidence</w:t>
      </w:r>
      <w:r>
        <w:rPr>
          <w:lang w:val="en-US"/>
        </w:rPr>
        <w:t xml:space="preserve">, and was based on the information contained in the title and abstract. Full text versions of all studies which satisfied this initial screening were obtained. </w:t>
      </w:r>
    </w:p>
    <w:p w14:paraId="6CE85FB2" w14:textId="31AD220A" w:rsidR="00D56A83" w:rsidRDefault="00D56A83" w:rsidP="00610845">
      <w:pPr>
        <w:spacing w:line="360" w:lineRule="auto"/>
        <w:rPr>
          <w:lang w:val="en-US"/>
        </w:rPr>
      </w:pPr>
      <w:r>
        <w:rPr>
          <w:lang w:val="en-US"/>
        </w:rPr>
        <w:t>In screening the ful</w:t>
      </w:r>
      <w:r w:rsidR="00956B15">
        <w:rPr>
          <w:lang w:val="en-US"/>
        </w:rPr>
        <w:t xml:space="preserve">l </w:t>
      </w:r>
      <w:r>
        <w:rPr>
          <w:lang w:val="en-US"/>
        </w:rPr>
        <w:t xml:space="preserve">text paper, </w:t>
      </w:r>
      <w:r w:rsidR="00371E77">
        <w:rPr>
          <w:lang w:val="en-US"/>
        </w:rPr>
        <w:t>two</w:t>
      </w:r>
      <w:r>
        <w:rPr>
          <w:lang w:val="en-US"/>
        </w:rPr>
        <w:t xml:space="preserve"> </w:t>
      </w:r>
      <w:r w:rsidR="00371E77">
        <w:rPr>
          <w:lang w:val="en-US"/>
        </w:rPr>
        <w:t xml:space="preserve">independent </w:t>
      </w:r>
      <w:r>
        <w:rPr>
          <w:lang w:val="en-US"/>
        </w:rPr>
        <w:t>reviewer</w:t>
      </w:r>
      <w:r w:rsidR="00371E77">
        <w:rPr>
          <w:lang w:val="en-US"/>
        </w:rPr>
        <w:t>s</w:t>
      </w:r>
      <w:r>
        <w:rPr>
          <w:lang w:val="en-US"/>
        </w:rPr>
        <w:t xml:space="preserve"> made the decision on whether the paper should be included or excluded, based on </w:t>
      </w:r>
      <w:r w:rsidR="00EC75CE">
        <w:rPr>
          <w:lang w:val="en-US"/>
        </w:rPr>
        <w:t xml:space="preserve">the pre-defined inclusion and exclusion </w:t>
      </w:r>
      <w:r>
        <w:rPr>
          <w:lang w:val="en-US"/>
        </w:rPr>
        <w:t>criteria</w:t>
      </w:r>
      <w:r w:rsidR="001D0E32">
        <w:rPr>
          <w:lang w:val="en-US"/>
        </w:rPr>
        <w:t xml:space="preserve">. </w:t>
      </w:r>
      <w:r>
        <w:rPr>
          <w:lang w:val="en-US"/>
        </w:rPr>
        <w:t>If the paper met the criteria for inclusion, then it was subject to data abstraction.</w:t>
      </w:r>
      <w:r>
        <w:t xml:space="preserve"> </w:t>
      </w:r>
      <w:r w:rsidR="00F93B95">
        <w:t>It was found th</w:t>
      </w:r>
      <w:r w:rsidR="002D76FF">
        <w:t>at t</w:t>
      </w:r>
      <w:r w:rsidR="00A373BA">
        <w:t xml:space="preserve">here </w:t>
      </w:r>
      <w:r w:rsidR="00A373BA" w:rsidRPr="00371E77">
        <w:t xml:space="preserve">was </w:t>
      </w:r>
      <w:r w:rsidR="00371E77" w:rsidRPr="00371E77">
        <w:t>90</w:t>
      </w:r>
      <w:r w:rsidR="00A373BA" w:rsidRPr="00371E77">
        <w:t xml:space="preserve">% </w:t>
      </w:r>
      <w:r w:rsidR="002D76FF" w:rsidRPr="00371E77">
        <w:t>inter</w:t>
      </w:r>
      <w:r w:rsidR="002D76FF">
        <w:t xml:space="preserve">-rater </w:t>
      </w:r>
      <w:r w:rsidR="00A373BA">
        <w:t>agreement between</w:t>
      </w:r>
      <w:r w:rsidR="002D76FF">
        <w:t xml:space="preserve"> the</w:t>
      </w:r>
      <w:r w:rsidR="00A373BA">
        <w:t xml:space="preserve"> </w:t>
      </w:r>
      <w:r w:rsidR="00831974">
        <w:t xml:space="preserve">two </w:t>
      </w:r>
      <w:r w:rsidR="00A373BA">
        <w:t>reviewers.</w:t>
      </w:r>
      <w:r w:rsidR="00371E77">
        <w:t xml:space="preserve"> Differences of opinion were resolved through discussion, and the final set of articles was agreed upon by both reviewers.</w:t>
      </w:r>
      <w:r>
        <w:t xml:space="preserve"> </w:t>
      </w:r>
      <w:r>
        <w:rPr>
          <w:lang w:val="en-US"/>
        </w:rPr>
        <w:t xml:space="preserve">The following information was extracted from studies that met the inclusion criteria: (i) </w:t>
      </w:r>
      <w:r w:rsidRPr="00B9219E">
        <w:rPr>
          <w:lang w:val="en-US"/>
        </w:rPr>
        <w:t xml:space="preserve">study description, </w:t>
      </w:r>
      <w:r>
        <w:rPr>
          <w:lang w:val="en-US"/>
        </w:rPr>
        <w:t xml:space="preserve">(ii) </w:t>
      </w:r>
      <w:r w:rsidRPr="00B9219E">
        <w:rPr>
          <w:lang w:val="en-US"/>
        </w:rPr>
        <w:t xml:space="preserve">intervention description, </w:t>
      </w:r>
      <w:r>
        <w:rPr>
          <w:lang w:val="en-US"/>
        </w:rPr>
        <w:t xml:space="preserve">(iii) </w:t>
      </w:r>
      <w:r w:rsidRPr="00B9219E">
        <w:rPr>
          <w:lang w:val="en-US"/>
        </w:rPr>
        <w:t xml:space="preserve">participant characteristics, </w:t>
      </w:r>
      <w:r w:rsidR="00A02054">
        <w:rPr>
          <w:lang w:val="en-US"/>
        </w:rPr>
        <w:br/>
      </w:r>
      <w:r>
        <w:rPr>
          <w:lang w:val="en-US"/>
        </w:rPr>
        <w:t>(iv)</w:t>
      </w:r>
      <w:r w:rsidR="00B31D06">
        <w:rPr>
          <w:lang w:val="en-US"/>
        </w:rPr>
        <w:t xml:space="preserve"> </w:t>
      </w:r>
      <w:r>
        <w:rPr>
          <w:lang w:val="en-US"/>
        </w:rPr>
        <w:t xml:space="preserve">primary outcome domain, (v) </w:t>
      </w:r>
      <w:r w:rsidRPr="00B9219E">
        <w:rPr>
          <w:lang w:val="en-US"/>
        </w:rPr>
        <w:t>main findings,</w:t>
      </w:r>
      <w:r>
        <w:rPr>
          <w:lang w:val="en-US"/>
        </w:rPr>
        <w:t xml:space="preserve"> (vi) </w:t>
      </w:r>
      <w:r w:rsidRPr="00B9219E">
        <w:rPr>
          <w:lang w:val="en-US"/>
        </w:rPr>
        <w:t>bias</w:t>
      </w:r>
      <w:r w:rsidR="00A02054">
        <w:rPr>
          <w:lang w:val="en-US"/>
        </w:rPr>
        <w:t>,</w:t>
      </w:r>
      <w:r w:rsidRPr="00B9219E">
        <w:rPr>
          <w:lang w:val="en-US"/>
        </w:rPr>
        <w:t xml:space="preserve"> and </w:t>
      </w:r>
      <w:r>
        <w:rPr>
          <w:lang w:val="en-US"/>
        </w:rPr>
        <w:t xml:space="preserve">(vii) </w:t>
      </w:r>
      <w:r w:rsidRPr="00B9219E">
        <w:rPr>
          <w:lang w:val="en-US"/>
        </w:rPr>
        <w:t>quality assessment.</w:t>
      </w:r>
    </w:p>
    <w:p w14:paraId="29AC1BB6" w14:textId="77777777" w:rsidR="00D56A83" w:rsidRPr="00610845" w:rsidRDefault="00D56A83" w:rsidP="00C627C9">
      <w:pPr>
        <w:pStyle w:val="Heading2"/>
      </w:pPr>
      <w:bookmarkStart w:id="67" w:name="_Toc364771757"/>
      <w:bookmarkStart w:id="68" w:name="_Toc368057930"/>
      <w:bookmarkStart w:id="69" w:name="_Toc368061501"/>
      <w:bookmarkStart w:id="70" w:name="_Toc497476659"/>
      <w:r w:rsidRPr="00610845">
        <w:t xml:space="preserve">Evaluation of the </w:t>
      </w:r>
      <w:r w:rsidRPr="00C627C9">
        <w:t>evidence</w:t>
      </w:r>
      <w:bookmarkEnd w:id="67"/>
      <w:bookmarkEnd w:id="68"/>
      <w:bookmarkEnd w:id="69"/>
      <w:bookmarkEnd w:id="70"/>
    </w:p>
    <w:p w14:paraId="4AAFEC42" w14:textId="50E3B12C" w:rsidR="00550AF2" w:rsidRPr="002031D8" w:rsidRDefault="00550AF2" w:rsidP="00550AF2">
      <w:pPr>
        <w:spacing w:line="360" w:lineRule="auto"/>
      </w:pPr>
      <w:bookmarkStart w:id="71" w:name="_Toc364771758"/>
      <w:bookmarkStart w:id="72" w:name="_Toc368057931"/>
      <w:bookmarkStart w:id="73" w:name="_Toc368061502"/>
      <w:r w:rsidRPr="002031D8">
        <w:t>There were f</w:t>
      </w:r>
      <w:r>
        <w:t>ive</w:t>
      </w:r>
      <w:r w:rsidRPr="002031D8">
        <w:t xml:space="preserve"> key components that contributed to the ove</w:t>
      </w:r>
      <w:r w:rsidR="00EA23DF">
        <w:t xml:space="preserve">rall evaluation of the </w:t>
      </w:r>
      <w:r w:rsidR="00EA23DF" w:rsidRPr="00BC4BE2">
        <w:t>evidence</w:t>
      </w:r>
      <w:hyperlink w:anchor="_ENREF_90" w:tooltip="Varker, 2015 #6243" w:history="1">
        <w:r w:rsidR="001D645C" w:rsidRPr="00BC4BE2">
          <w:fldChar w:fldCharType="begin"/>
        </w:r>
        <w:r w:rsidR="001D645C">
          <w:instrText xml:space="preserve"> ADDIN EN.CITE &lt;EndNote&gt;&lt;Cite&gt;&lt;Author&gt;Varker&lt;/Author&gt;&lt;Year&gt;2015&lt;/Year&gt;&lt;RecNum&gt;6243&lt;/RecNum&gt;&lt;DisplayText&gt;&lt;style face="superscript"&gt;90&lt;/style&gt;&lt;/DisplayText&gt;&lt;record&gt;&lt;rec-number&gt;6243&lt;/rec-number&gt;&lt;foreign-keys&gt;&lt;key app="EN" db-id="fd0xtef5qfr059eedsspfvzlrdw2tzd95dpr" timestamp="1504235507"&gt;6243&lt;/key&gt;&lt;/foreign-keys&gt;&lt;ref-type name="Journal Article"&gt;17&lt;/ref-type&gt;&lt;contributors&gt;&lt;authors&gt;&lt;author&gt;Varker, T.&lt;/author&gt;&lt;author&gt;Forbes, D.&lt;/author&gt;&lt;author&gt;Dell, L.&lt;/author&gt;&lt;author&gt;Weston, A.&lt;/author&gt;&lt;author&gt;Merlin, T.&lt;/author&gt;&lt;author&gt;Hodson, S.&lt;/author&gt;&lt;author&gt;O&amp;apos;Donnell, M.&lt;/author&gt;&lt;/authors&gt;&lt;/contributors&gt;&lt;titles&gt;&lt;title&gt;Rapid evidence assessment: Increasing the transparency of an emerging methodology&lt;/title&gt;&lt;secondary-title&gt;Journal of Evaluation in Clinical Practice&lt;/secondary-title&gt;&lt;/titles&gt;&lt;periodical&gt;&lt;full-title&gt;Journal of Evaluation in Clinical Practice&lt;/full-title&gt;&lt;/periodical&gt;&lt;pages&gt;1199-1204&lt;/pages&gt;&lt;volume&gt;21&lt;/volume&gt;&lt;dates&gt;&lt;year&gt;2015&lt;/year&gt;&lt;/dates&gt;&lt;urls&gt;&lt;/urls&gt;&lt;electronic-resource-num&gt;https://doi.org/:10.1111/jep.12405&lt;/electronic-resource-num&gt;&lt;/record&gt;&lt;/Cite&gt;&lt;/EndNote&gt;</w:instrText>
        </w:r>
        <w:r w:rsidR="001D645C" w:rsidRPr="00BC4BE2">
          <w:fldChar w:fldCharType="separate"/>
        </w:r>
        <w:r w:rsidR="001D645C" w:rsidRPr="000D5CB2">
          <w:rPr>
            <w:noProof/>
            <w:vertAlign w:val="superscript"/>
          </w:rPr>
          <w:t>90</w:t>
        </w:r>
        <w:r w:rsidR="001D645C" w:rsidRPr="00BC4BE2">
          <w:fldChar w:fldCharType="end"/>
        </w:r>
      </w:hyperlink>
      <w:r w:rsidR="00EA23DF" w:rsidRPr="00BC4BE2">
        <w:t xml:space="preserve">: </w:t>
      </w:r>
    </w:p>
    <w:p w14:paraId="5A078355" w14:textId="77777777" w:rsidR="00550AF2" w:rsidRDefault="00550AF2" w:rsidP="00A02054">
      <w:pPr>
        <w:pStyle w:val="Numberbodycopy"/>
      </w:pPr>
      <w:r w:rsidRPr="002031D8">
        <w:t xml:space="preserve">The </w:t>
      </w:r>
      <w:r w:rsidRPr="00396056">
        <w:rPr>
          <w:b/>
        </w:rPr>
        <w:t>strength of the</w:t>
      </w:r>
      <w:r w:rsidRPr="002031D8">
        <w:t xml:space="preserve"> </w:t>
      </w:r>
      <w:r w:rsidRPr="00396056">
        <w:rPr>
          <w:b/>
        </w:rPr>
        <w:t>evidence base</w:t>
      </w:r>
      <w:r w:rsidRPr="002031D8">
        <w:t>, in terms of the quality and risk of bias, quantity of evidence, and level of evidence (study design)</w:t>
      </w:r>
    </w:p>
    <w:p w14:paraId="6D46282C" w14:textId="3289B201" w:rsidR="00550AF2" w:rsidRDefault="00550AF2" w:rsidP="00A02054">
      <w:pPr>
        <w:pStyle w:val="Numberbodycopy"/>
      </w:pPr>
      <w:r>
        <w:t xml:space="preserve">The </w:t>
      </w:r>
      <w:r w:rsidRPr="00313754">
        <w:rPr>
          <w:b/>
        </w:rPr>
        <w:t>direction</w:t>
      </w:r>
      <w:r w:rsidRPr="00313754">
        <w:t xml:space="preserve"> </w:t>
      </w:r>
      <w:r>
        <w:t>of the study results in terms of positive, negative</w:t>
      </w:r>
      <w:r w:rsidR="00A02054">
        <w:t>,</w:t>
      </w:r>
      <w:r>
        <w:t xml:space="preserve"> or null findings</w:t>
      </w:r>
    </w:p>
    <w:p w14:paraId="37800716" w14:textId="77777777" w:rsidR="00550AF2" w:rsidRDefault="00550AF2" w:rsidP="00A02054">
      <w:pPr>
        <w:pStyle w:val="Numberbodycopy"/>
      </w:pPr>
      <w:r w:rsidRPr="002031D8">
        <w:t xml:space="preserve">The </w:t>
      </w:r>
      <w:r w:rsidRPr="00396056">
        <w:rPr>
          <w:b/>
        </w:rPr>
        <w:t>consistency</w:t>
      </w:r>
      <w:r w:rsidRPr="002031D8">
        <w:t xml:space="preserve"> of the study result</w:t>
      </w:r>
      <w:r>
        <w:t>s</w:t>
      </w:r>
    </w:p>
    <w:p w14:paraId="459CAE6F" w14:textId="79A12002" w:rsidR="00550AF2" w:rsidRPr="002031D8" w:rsidRDefault="00550AF2" w:rsidP="00A02054">
      <w:pPr>
        <w:pStyle w:val="Numberbodycopy"/>
      </w:pPr>
      <w:r w:rsidRPr="002031D8">
        <w:t xml:space="preserve">The </w:t>
      </w:r>
      <w:r w:rsidRPr="00396056">
        <w:rPr>
          <w:b/>
        </w:rPr>
        <w:t>generalisability</w:t>
      </w:r>
      <w:r w:rsidRPr="002031D8">
        <w:t xml:space="preserve"> of the body of evidence to the target population (</w:t>
      </w:r>
      <w:r w:rsidR="00A02054">
        <w:t xml:space="preserve">i.e., </w:t>
      </w:r>
      <w:r w:rsidRPr="002031D8">
        <w:t>adults</w:t>
      </w:r>
      <w:r>
        <w:t>/military personnel</w:t>
      </w:r>
      <w:r w:rsidRPr="002031D8">
        <w:t>)</w:t>
      </w:r>
    </w:p>
    <w:p w14:paraId="26DCB131" w14:textId="03FF27EE" w:rsidR="00550AF2" w:rsidRPr="002031D8" w:rsidRDefault="00550AF2" w:rsidP="00A02054">
      <w:pPr>
        <w:pStyle w:val="Numberbodycopy"/>
      </w:pPr>
      <w:r w:rsidRPr="002031D8">
        <w:t xml:space="preserve">The </w:t>
      </w:r>
      <w:r w:rsidRPr="00396056">
        <w:rPr>
          <w:b/>
        </w:rPr>
        <w:t>applicability</w:t>
      </w:r>
      <w:r w:rsidRPr="002031D8">
        <w:t xml:space="preserve"> of the body of the evidence to the Australian context</w:t>
      </w:r>
      <w:r w:rsidR="00A02054">
        <w:t>.</w:t>
      </w:r>
    </w:p>
    <w:p w14:paraId="7B86689C" w14:textId="77777777" w:rsidR="00550AF2" w:rsidRDefault="00550AF2" w:rsidP="00550AF2">
      <w:r>
        <w:t>The first three</w:t>
      </w:r>
      <w:r w:rsidRPr="002031D8">
        <w:t xml:space="preserve"> components provided a gauge of the internal validity of the study data in support of efficacy for an intervention. The last two components considered the external factors that may influence effectiveness, in terms of the generalisability of study results to the intended target population, and applicability to the Australian context.</w:t>
      </w:r>
    </w:p>
    <w:p w14:paraId="6E681145" w14:textId="77777777" w:rsidR="00D56A83" w:rsidRPr="00927C14" w:rsidRDefault="00D56A83" w:rsidP="00927C14">
      <w:pPr>
        <w:pStyle w:val="Heading3"/>
      </w:pPr>
      <w:bookmarkStart w:id="74" w:name="_Toc497476660"/>
      <w:r w:rsidRPr="00927C14">
        <w:t>Strength of the evidence base</w:t>
      </w:r>
      <w:bookmarkEnd w:id="71"/>
      <w:bookmarkEnd w:id="72"/>
      <w:bookmarkEnd w:id="73"/>
      <w:bookmarkEnd w:id="74"/>
    </w:p>
    <w:p w14:paraId="296B73C9" w14:textId="28D49243" w:rsidR="00D56A83" w:rsidRDefault="00D56A83" w:rsidP="00610845">
      <w:pPr>
        <w:pStyle w:val="BodyText1"/>
      </w:pPr>
      <w:r w:rsidRPr="000E40D9">
        <w:t xml:space="preserve">The </w:t>
      </w:r>
      <w:r>
        <w:t xml:space="preserve">strength of the </w:t>
      </w:r>
      <w:r w:rsidRPr="000E40D9">
        <w:t>evidence base was assessed in terms of</w:t>
      </w:r>
      <w:r w:rsidR="001A7E88">
        <w:t>:</w:t>
      </w:r>
      <w:r>
        <w:t xml:space="preserve"> a) quality and </w:t>
      </w:r>
      <w:r w:rsidRPr="00936BCF">
        <w:t>risk of bias</w:t>
      </w:r>
      <w:r>
        <w:t xml:space="preserve">, </w:t>
      </w:r>
      <w:r w:rsidR="001A7E88">
        <w:br/>
      </w:r>
      <w:r>
        <w:t>b) quantity</w:t>
      </w:r>
      <w:r w:rsidRPr="00936BCF">
        <w:t xml:space="preserve"> of </w:t>
      </w:r>
      <w:r>
        <w:t>evidence</w:t>
      </w:r>
      <w:r w:rsidRPr="00936BCF">
        <w:t xml:space="preserve">, </w:t>
      </w:r>
      <w:r>
        <w:t>and c) l</w:t>
      </w:r>
      <w:r w:rsidRPr="00936BCF">
        <w:t>evel of e</w:t>
      </w:r>
      <w:r>
        <w:t>vidence.</w:t>
      </w:r>
    </w:p>
    <w:p w14:paraId="1A45B944" w14:textId="5D47222F" w:rsidR="00D56A83" w:rsidRPr="00595D59" w:rsidRDefault="00D56A83" w:rsidP="00595D59">
      <w:pPr>
        <w:pStyle w:val="BodyText1"/>
        <w:numPr>
          <w:ilvl w:val="0"/>
          <w:numId w:val="22"/>
        </w:numPr>
        <w:spacing w:after="120"/>
      </w:pPr>
      <w:r w:rsidRPr="008C0837">
        <w:rPr>
          <w:b/>
        </w:rPr>
        <w:t>Quality and risk of bias</w:t>
      </w:r>
      <w:r w:rsidRPr="00E96A2D">
        <w:t xml:space="preserve"> reflected how well the studies were c</w:t>
      </w:r>
      <w:r>
        <w:t xml:space="preserve">onducted, </w:t>
      </w:r>
      <w:r w:rsidRPr="00E96A2D">
        <w:t>including how the participants were selected, allocated to groups, managed and followed-up, and how the study outcomes were defined, measured, analysed</w:t>
      </w:r>
      <w:r w:rsidR="001A7E88">
        <w:t>,</w:t>
      </w:r>
      <w:r w:rsidRPr="00E96A2D">
        <w:t xml:space="preserve"> and reported. </w:t>
      </w:r>
      <w:r w:rsidR="00595D59">
        <w:t xml:space="preserve">An </w:t>
      </w:r>
      <w:r w:rsidRPr="00595D59">
        <w:rPr>
          <w:szCs w:val="22"/>
        </w:rPr>
        <w:t>assessment was conducted for each individual study with regard to the quality and risk of bias criteria utilising a modified version of the Chalmers Checklist for appraising the qual</w:t>
      </w:r>
      <w:r w:rsidR="00927C14" w:rsidRPr="00595D59">
        <w:rPr>
          <w:szCs w:val="22"/>
        </w:rPr>
        <w:t xml:space="preserve">ity of studies of interventions (see Appendix </w:t>
      </w:r>
      <w:r w:rsidR="00EA419B">
        <w:rPr>
          <w:szCs w:val="22"/>
        </w:rPr>
        <w:t>3</w:t>
      </w:r>
      <w:r w:rsidR="00927C14" w:rsidRPr="00595D59">
        <w:rPr>
          <w:szCs w:val="22"/>
        </w:rPr>
        <w:t>)</w:t>
      </w:r>
      <w:r w:rsidR="00595D59">
        <w:rPr>
          <w:szCs w:val="22"/>
        </w:rPr>
        <w:t>.</w:t>
      </w:r>
      <w:r w:rsidRPr="00595D59">
        <w:rPr>
          <w:szCs w:val="22"/>
        </w:rPr>
        <w:t xml:space="preserve"> Three independent raters rated each study according to these criteria, and together a consensus agreement was reached as to an overall rating of ‘Good’, ‘Fair’, or ‘Poor’.</w:t>
      </w:r>
    </w:p>
    <w:p w14:paraId="7FE137F9" w14:textId="3FDB0C1B" w:rsidR="00D56A83" w:rsidRPr="000E40D9" w:rsidRDefault="00D56A83" w:rsidP="00610845">
      <w:pPr>
        <w:pStyle w:val="BodyText1"/>
        <w:numPr>
          <w:ilvl w:val="0"/>
          <w:numId w:val="22"/>
        </w:numPr>
        <w:spacing w:after="120"/>
      </w:pPr>
      <w:r w:rsidRPr="00A87C0A">
        <w:rPr>
          <w:b/>
        </w:rPr>
        <w:t>Quantity</w:t>
      </w:r>
      <w:r w:rsidRPr="000E40D9">
        <w:t xml:space="preserve"> of evidence reflected the number of studies that were included as the evidence base for each ranking. The quantity assessment also took into account the number of participants in relation to the frequency of the outcomes measures (i.e.</w:t>
      </w:r>
      <w:r w:rsidR="001A7E88">
        <w:t>,</w:t>
      </w:r>
      <w:r w:rsidRPr="000E40D9">
        <w:t xml:space="preserve"> the statistical power of the studies). Small</w:t>
      </w:r>
      <w:r w:rsidR="001A7E88">
        <w:t>,</w:t>
      </w:r>
      <w:r w:rsidRPr="000E40D9">
        <w:t xml:space="preserve"> underpowered studies that were otherwise sound may have been included in the evidence base if their findings </w:t>
      </w:r>
      <w:r>
        <w:t>were</w:t>
      </w:r>
      <w:r w:rsidRPr="000E40D9">
        <w:t xml:space="preserve"> generally similar</w:t>
      </w:r>
      <w:r w:rsidR="001A7E88">
        <w:t xml:space="preserve"> –</w:t>
      </w:r>
      <w:r w:rsidRPr="000E40D9">
        <w:t xml:space="preserve"> but</w:t>
      </w:r>
      <w:r w:rsidR="001A7E88">
        <w:t xml:space="preserve"> </w:t>
      </w:r>
      <w:r w:rsidRPr="000E40D9">
        <w:t xml:space="preserve">at least some of the studies cited as evidence must have been large enough to detect the size and direction of any effect. </w:t>
      </w:r>
    </w:p>
    <w:p w14:paraId="7E2D363A" w14:textId="06D3654C" w:rsidR="00D56A83" w:rsidRPr="000E40D9" w:rsidRDefault="00D56A83" w:rsidP="00610845">
      <w:pPr>
        <w:pStyle w:val="BodyText1"/>
        <w:numPr>
          <w:ilvl w:val="0"/>
          <w:numId w:val="22"/>
        </w:numPr>
        <w:spacing w:after="120"/>
      </w:pPr>
      <w:r w:rsidRPr="00A87C0A">
        <w:rPr>
          <w:b/>
        </w:rPr>
        <w:t>Level of evidence</w:t>
      </w:r>
      <w:r w:rsidRPr="000E40D9">
        <w:t xml:space="preserve"> </w:t>
      </w:r>
      <w:r w:rsidR="00C36A48" w:rsidRPr="002031D8">
        <w:t xml:space="preserve">reflected the study design. </w:t>
      </w:r>
      <w:r w:rsidR="00C36A48">
        <w:t>D</w:t>
      </w:r>
      <w:r w:rsidR="00C36A48" w:rsidRPr="002031D8">
        <w:t>etails of the study designs included in this REA</w:t>
      </w:r>
      <w:r w:rsidR="00C36A48">
        <w:t xml:space="preserve"> were assessed against </w:t>
      </w:r>
      <w:r w:rsidR="00C36A48" w:rsidRPr="002031D8">
        <w:t xml:space="preserve">a hierarchy of evidence commonly used in </w:t>
      </w:r>
      <w:r w:rsidR="00C36A48" w:rsidRPr="009B2FC6">
        <w:t>Australia</w:t>
      </w:r>
      <w:hyperlink w:anchor="_ENREF_91" w:tooltip="Merlin, 2009 #6311" w:history="1">
        <w:r w:rsidR="001D645C" w:rsidRPr="009B2FC6">
          <w:fldChar w:fldCharType="begin"/>
        </w:r>
        <w:r w:rsidR="001D645C">
          <w:instrText xml:space="preserve"> ADDIN EN.CITE &lt;EndNote&gt;&lt;Cite&gt;&lt;Author&gt;Merlin&lt;/Author&gt;&lt;Year&gt;2009&lt;/Year&gt;&lt;RecNum&gt;6311&lt;/RecNum&gt;&lt;DisplayText&gt;&lt;style face="superscript"&gt;91&lt;/style&gt;&lt;/DisplayText&gt;&lt;record&gt;&lt;rec-number&gt;6311&lt;/rec-number&gt;&lt;foreign-keys&gt;&lt;key app="EN" db-id="fd0xtef5qfr059eedsspfvzlrdw2tzd95dpr" timestamp="1504760797"&gt;6311&lt;/key&gt;&lt;/foreign-keys&gt;&lt;ref-type name="Journal Article"&gt;17&lt;/ref-type&gt;&lt;contributors&gt;&lt;authors&gt;&lt;author&gt;Merlin, T.&lt;/author&gt;&lt;author&gt;Weston, A.&lt;/author&gt;&lt;author&gt;Tooher, R.&lt;/author&gt;&lt;/authors&gt;&lt;/contributors&gt;&lt;titles&gt;&lt;title&gt;Extending an evidence hierarchy to include topics other than treatment: Revising the Australian &amp;apos;levels of evidence&amp;apos;&lt;/title&gt;&lt;secondary-title&gt;BMC Medical Research Methodology&lt;/secondary-title&gt;&lt;/titles&gt;&lt;periodical&gt;&lt;full-title&gt;BMC Medical Research Methodology&lt;/full-title&gt;&lt;/periodical&gt;&lt;pages&gt;1-8&lt;/pages&gt;&lt;volume&gt;9&lt;/volume&gt;&lt;number&gt;34&lt;/number&gt;&lt;dates&gt;&lt;year&gt;2009&lt;/year&gt;&lt;/dates&gt;&lt;urls&gt;&lt;/urls&gt;&lt;electronic-resource-num&gt;https://doi.org/:10.1186/1471-2288-9-34&lt;/electronic-resource-num&gt;&lt;/record&gt;&lt;/Cite&gt;&lt;/EndNote&gt;</w:instrText>
        </w:r>
        <w:r w:rsidR="001D645C" w:rsidRPr="009B2FC6">
          <w:fldChar w:fldCharType="separate"/>
        </w:r>
        <w:r w:rsidR="001D645C" w:rsidRPr="000D5CB2">
          <w:rPr>
            <w:noProof/>
            <w:vertAlign w:val="superscript"/>
          </w:rPr>
          <w:t>91</w:t>
        </w:r>
        <w:r w:rsidR="001D645C" w:rsidRPr="009B2FC6">
          <w:fldChar w:fldCharType="end"/>
        </w:r>
      </w:hyperlink>
      <w:r w:rsidR="00C36A48" w:rsidRPr="009B2FC6">
        <w:t>:</w:t>
      </w:r>
    </w:p>
    <w:p w14:paraId="27864921" w14:textId="5C11E064" w:rsidR="00C36A48" w:rsidRPr="002031D8" w:rsidRDefault="00C36A48" w:rsidP="003577B0">
      <w:pPr>
        <w:numPr>
          <w:ilvl w:val="1"/>
          <w:numId w:val="22"/>
        </w:numPr>
        <w:spacing w:after="120" w:line="360" w:lineRule="auto"/>
      </w:pPr>
      <w:bookmarkStart w:id="75" w:name="_Toc367797181"/>
      <w:bookmarkStart w:id="76" w:name="_Toc367859477"/>
      <w:bookmarkStart w:id="77" w:name="_Toc368057932"/>
      <w:bookmarkStart w:id="78" w:name="_Toc368061503"/>
      <w:r w:rsidRPr="002031D8">
        <w:t>Level I: A systematic review of RCTs</w:t>
      </w:r>
    </w:p>
    <w:p w14:paraId="65B04CC7" w14:textId="3B08A56C" w:rsidR="00C36A48" w:rsidRPr="002031D8" w:rsidRDefault="00C36A48" w:rsidP="00A72253">
      <w:pPr>
        <w:numPr>
          <w:ilvl w:val="1"/>
          <w:numId w:val="22"/>
        </w:numPr>
        <w:spacing w:after="120" w:line="360" w:lineRule="auto"/>
      </w:pPr>
      <w:r w:rsidRPr="002031D8">
        <w:t>Level II: A</w:t>
      </w:r>
      <w:r w:rsidR="002E262E">
        <w:t>n</w:t>
      </w:r>
      <w:r w:rsidRPr="002031D8">
        <w:t xml:space="preserve"> RCT</w:t>
      </w:r>
    </w:p>
    <w:p w14:paraId="377E6DAC" w14:textId="53650732" w:rsidR="00C36A48" w:rsidRPr="002031D8" w:rsidRDefault="00C36A48" w:rsidP="00A72253">
      <w:pPr>
        <w:numPr>
          <w:ilvl w:val="1"/>
          <w:numId w:val="22"/>
        </w:numPr>
        <w:spacing w:after="120" w:line="360" w:lineRule="auto"/>
      </w:pPr>
      <w:r w:rsidRPr="002031D8">
        <w:t>Level III-1: A pseudo-</w:t>
      </w:r>
      <w:r>
        <w:t>RCT</w:t>
      </w:r>
      <w:r w:rsidRPr="002031D8">
        <w:t xml:space="preserve"> (</w:t>
      </w:r>
      <w:r>
        <w:t>i.e.</w:t>
      </w:r>
      <w:r w:rsidR="002E262E">
        <w:t>,</w:t>
      </w:r>
      <w:r>
        <w:t xml:space="preserve"> </w:t>
      </w:r>
      <w:r w:rsidRPr="002031D8">
        <w:t>a trial where a pseudo-random method of allocation is utilised</w:t>
      </w:r>
      <w:r w:rsidR="002E262E">
        <w:t>, such as alternate allocation)</w:t>
      </w:r>
    </w:p>
    <w:p w14:paraId="0842313C" w14:textId="77777777" w:rsidR="00C36A48" w:rsidRPr="002031D8" w:rsidRDefault="00C36A48" w:rsidP="00A72253">
      <w:pPr>
        <w:numPr>
          <w:ilvl w:val="1"/>
          <w:numId w:val="22"/>
        </w:numPr>
        <w:spacing w:after="120" w:line="360" w:lineRule="auto"/>
      </w:pPr>
      <w:r w:rsidRPr="002031D8">
        <w:t>Level III-2: A comparative study with concurrent controls. This can be any one of the following:</w:t>
      </w:r>
    </w:p>
    <w:p w14:paraId="6E6784CA" w14:textId="6B23ED2D" w:rsidR="00C36A48" w:rsidRPr="002031D8" w:rsidRDefault="00C36A48" w:rsidP="00A72253">
      <w:pPr>
        <w:numPr>
          <w:ilvl w:val="2"/>
          <w:numId w:val="22"/>
        </w:numPr>
        <w:spacing w:after="120" w:line="360" w:lineRule="auto"/>
      </w:pPr>
      <w:r w:rsidRPr="002031D8">
        <w:t>Non-randomised experimental trial [this includes controlled before-and-after (pre-test/post-test) studies, as well as adjusted indirect comparisons (i.e.</w:t>
      </w:r>
      <w:r w:rsidR="002E262E">
        <w:t>,</w:t>
      </w:r>
      <w:r w:rsidRPr="002031D8">
        <w:t xml:space="preserve"> utilise A vs B and B vs C to determine A vs C with statistical adjustment for B)]</w:t>
      </w:r>
    </w:p>
    <w:p w14:paraId="145E29DA" w14:textId="77777777" w:rsidR="00C36A48" w:rsidRPr="002031D8" w:rsidRDefault="00C36A48" w:rsidP="00A72253">
      <w:pPr>
        <w:numPr>
          <w:ilvl w:val="2"/>
          <w:numId w:val="22"/>
        </w:numPr>
        <w:spacing w:after="120" w:line="360" w:lineRule="auto"/>
      </w:pPr>
      <w:r w:rsidRPr="002031D8">
        <w:t>Cohort study</w:t>
      </w:r>
    </w:p>
    <w:p w14:paraId="7B785C65" w14:textId="77777777" w:rsidR="00C36A48" w:rsidRPr="002031D8" w:rsidRDefault="00C36A48" w:rsidP="00A72253">
      <w:pPr>
        <w:numPr>
          <w:ilvl w:val="2"/>
          <w:numId w:val="22"/>
        </w:numPr>
        <w:spacing w:after="120" w:line="360" w:lineRule="auto"/>
      </w:pPr>
      <w:r w:rsidRPr="002031D8">
        <w:t>Case-control study</w:t>
      </w:r>
    </w:p>
    <w:p w14:paraId="537D847A" w14:textId="77777777" w:rsidR="00C36A48" w:rsidRPr="002031D8" w:rsidRDefault="00C36A48" w:rsidP="00A72253">
      <w:pPr>
        <w:numPr>
          <w:ilvl w:val="2"/>
          <w:numId w:val="22"/>
        </w:numPr>
        <w:spacing w:after="120" w:line="360" w:lineRule="auto"/>
      </w:pPr>
      <w:r w:rsidRPr="002031D8">
        <w:t>Interrupted time series with a control group</w:t>
      </w:r>
    </w:p>
    <w:p w14:paraId="11502AD8" w14:textId="77777777" w:rsidR="00C36A48" w:rsidRPr="002031D8" w:rsidRDefault="00C36A48" w:rsidP="00A72253">
      <w:pPr>
        <w:numPr>
          <w:ilvl w:val="1"/>
          <w:numId w:val="22"/>
        </w:numPr>
        <w:spacing w:after="120" w:line="360" w:lineRule="auto"/>
      </w:pPr>
      <w:r w:rsidRPr="002031D8">
        <w:t>Level III-3: A comparative study without concurrent controls. This can be any one of the following:</w:t>
      </w:r>
    </w:p>
    <w:p w14:paraId="4B8850DF" w14:textId="77777777" w:rsidR="00C36A48" w:rsidRPr="002031D8" w:rsidRDefault="00C36A48" w:rsidP="00A72253">
      <w:pPr>
        <w:numPr>
          <w:ilvl w:val="2"/>
          <w:numId w:val="22"/>
        </w:numPr>
        <w:spacing w:after="120" w:line="360" w:lineRule="auto"/>
      </w:pPr>
      <w:r w:rsidRPr="002031D8">
        <w:t>Historical control study</w:t>
      </w:r>
    </w:p>
    <w:p w14:paraId="479361E3" w14:textId="426B3647" w:rsidR="00C36A48" w:rsidRPr="002031D8" w:rsidRDefault="00C36A48" w:rsidP="00A72253">
      <w:pPr>
        <w:numPr>
          <w:ilvl w:val="2"/>
          <w:numId w:val="22"/>
        </w:numPr>
        <w:spacing w:after="120" w:line="360" w:lineRule="auto"/>
      </w:pPr>
      <w:r w:rsidRPr="002031D8">
        <w:t>Two or more single arm study [case series from two studies. This would include indirect comparisons utilise</w:t>
      </w:r>
      <w:r w:rsidR="006233A9">
        <w:t>d</w:t>
      </w:r>
      <w:r w:rsidRPr="002031D8">
        <w:t xml:space="preserve"> (i.e.</w:t>
      </w:r>
      <w:r w:rsidR="006233A9">
        <w:t>,</w:t>
      </w:r>
      <w:r w:rsidRPr="002031D8">
        <w:t xml:space="preserve"> A vs B and B vs C to determine A vs C where there is no statistical adjustment for B</w:t>
      </w:r>
      <w:r>
        <w:t>)</w:t>
      </w:r>
      <w:r w:rsidRPr="002031D8">
        <w:t>]</w:t>
      </w:r>
    </w:p>
    <w:p w14:paraId="7C1F2A5C" w14:textId="5244C500" w:rsidR="00C36A48" w:rsidRPr="002031D8" w:rsidRDefault="00C36A48" w:rsidP="00A72253">
      <w:pPr>
        <w:numPr>
          <w:ilvl w:val="2"/>
          <w:numId w:val="22"/>
        </w:numPr>
        <w:spacing w:after="120" w:line="360" w:lineRule="auto"/>
      </w:pPr>
      <w:r w:rsidRPr="002031D8">
        <w:t>Interrupted time series w</w:t>
      </w:r>
      <w:r w:rsidR="006233A9">
        <w:t>ithout a parallel control group</w:t>
      </w:r>
    </w:p>
    <w:p w14:paraId="52A91703" w14:textId="1CE7C8C9" w:rsidR="00C36A48" w:rsidRDefault="00C36A48" w:rsidP="00A72253">
      <w:pPr>
        <w:numPr>
          <w:ilvl w:val="1"/>
          <w:numId w:val="22"/>
        </w:numPr>
        <w:spacing w:after="120" w:line="360" w:lineRule="auto"/>
      </w:pPr>
      <w:r w:rsidRPr="002031D8">
        <w:t>Level IV: Case series with either post-test or pre-test/post-test outcomes</w:t>
      </w:r>
      <w:r w:rsidR="006233A9">
        <w:t>.</w:t>
      </w:r>
    </w:p>
    <w:p w14:paraId="3BE4B737" w14:textId="77777777" w:rsidR="007E7BF8" w:rsidRDefault="007E7BF8" w:rsidP="00C01A68"/>
    <w:p w14:paraId="50558CC0" w14:textId="77777777" w:rsidR="00927C14" w:rsidRDefault="00927C14" w:rsidP="001742CD">
      <w:pPr>
        <w:pStyle w:val="Heading3"/>
      </w:pPr>
      <w:bookmarkStart w:id="79" w:name="_Toc497476661"/>
      <w:r>
        <w:t>Overall strength</w:t>
      </w:r>
      <w:bookmarkEnd w:id="75"/>
      <w:bookmarkEnd w:id="76"/>
      <w:bookmarkEnd w:id="77"/>
      <w:bookmarkEnd w:id="78"/>
      <w:bookmarkEnd w:id="79"/>
      <w:r>
        <w:t xml:space="preserve"> </w:t>
      </w:r>
    </w:p>
    <w:p w14:paraId="7D057E6F" w14:textId="77777777" w:rsidR="00C36A48" w:rsidRPr="00FC3C9E" w:rsidRDefault="00C36A48" w:rsidP="00C36A48">
      <w:pPr>
        <w:rPr>
          <w:rFonts w:eastAsia="Arial"/>
          <w:color w:val="131313"/>
          <w:sz w:val="28"/>
          <w:szCs w:val="20"/>
          <w:lang w:val="x-none" w:eastAsia="x-none"/>
        </w:rPr>
      </w:pPr>
      <w:bookmarkStart w:id="80" w:name="_Toc364771759"/>
      <w:bookmarkStart w:id="81" w:name="_Toc368057933"/>
      <w:bookmarkStart w:id="82" w:name="_Toc368061504"/>
      <w:r w:rsidRPr="002031D8">
        <w:t>A judgement was made about the strength of the evidence base, taking into account quality and risk of bias, quantity of evidence</w:t>
      </w:r>
      <w:r w:rsidR="006B7EC7">
        <w:t>,</w:t>
      </w:r>
      <w:r w:rsidRPr="002031D8">
        <w:t xml:space="preserve"> and level of evidence. Agreement was sought between three independent raters and consensus about the strength of the evidence base was obtained according to the following categories.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167"/>
        <w:gridCol w:w="2848"/>
      </w:tblGrid>
      <w:tr w:rsidR="00C36A48" w:rsidRPr="00420910" w14:paraId="742B86D7" w14:textId="77777777" w:rsidTr="001742CD">
        <w:trPr>
          <w:trHeight w:val="794"/>
          <w:jc w:val="center"/>
        </w:trPr>
        <w:tc>
          <w:tcPr>
            <w:tcW w:w="1665" w:type="pct"/>
          </w:tcPr>
          <w:p w14:paraId="56D05C9D" w14:textId="77777777" w:rsidR="00C36A48" w:rsidRPr="00215DDF" w:rsidRDefault="00C36A48" w:rsidP="002F30E0">
            <w:pPr>
              <w:spacing w:after="60" w:line="276" w:lineRule="auto"/>
              <w:rPr>
                <w:rFonts w:cs="Arial"/>
                <w:b/>
              </w:rPr>
            </w:pPr>
            <w:r w:rsidRPr="00215DDF">
              <w:rPr>
                <w:rFonts w:cs="Arial"/>
                <w:b/>
              </w:rPr>
              <w:t>High strength</w:t>
            </w:r>
          </w:p>
          <w:p w14:paraId="127DC948" w14:textId="77777777" w:rsidR="00C36A48" w:rsidRPr="00215DDF" w:rsidRDefault="00C36A48" w:rsidP="002F30E0">
            <w:pPr>
              <w:spacing w:after="60" w:line="276" w:lineRule="auto"/>
              <w:rPr>
                <w:rFonts w:eastAsia="Times" w:cs="Arial"/>
              </w:rPr>
            </w:pPr>
            <w:r w:rsidRPr="00215DDF">
              <w:rPr>
                <w:rFonts w:eastAsia="Times" w:cs="Arial"/>
              </w:rPr>
              <w:t xml:space="preserve">One or more level I studies with a low risk of bias </w:t>
            </w:r>
            <w:r w:rsidRPr="00215DDF">
              <w:rPr>
                <w:rFonts w:eastAsia="Times" w:cs="Arial"/>
                <w:bCs/>
              </w:rPr>
              <w:t xml:space="preserve">OR </w:t>
            </w:r>
            <w:r w:rsidRPr="00215DDF">
              <w:rPr>
                <w:rFonts w:eastAsia="Times" w:cs="Arial"/>
              </w:rPr>
              <w:t>three or more level II studies with a low risk of bias</w:t>
            </w:r>
          </w:p>
        </w:tc>
        <w:tc>
          <w:tcPr>
            <w:tcW w:w="1756" w:type="pct"/>
          </w:tcPr>
          <w:p w14:paraId="7E9F8540" w14:textId="77777777" w:rsidR="00C36A48" w:rsidRPr="00215DDF" w:rsidRDefault="00C36A48" w:rsidP="002F30E0">
            <w:pPr>
              <w:spacing w:after="60" w:line="276" w:lineRule="auto"/>
              <w:rPr>
                <w:rFonts w:cs="Arial"/>
                <w:b/>
              </w:rPr>
            </w:pPr>
            <w:r w:rsidRPr="00215DDF">
              <w:rPr>
                <w:rFonts w:cs="Arial"/>
                <w:b/>
              </w:rPr>
              <w:t>Moderate strength</w:t>
            </w:r>
          </w:p>
          <w:p w14:paraId="48C7EDFF" w14:textId="77777777" w:rsidR="00C36A48" w:rsidRPr="00215DDF" w:rsidRDefault="00C36A48" w:rsidP="002F30E0">
            <w:pPr>
              <w:spacing w:after="60" w:line="276" w:lineRule="auto"/>
              <w:rPr>
                <w:rFonts w:eastAsia="Times" w:cs="Arial"/>
              </w:rPr>
            </w:pPr>
            <w:r w:rsidRPr="00215DDF">
              <w:rPr>
                <w:rFonts w:eastAsia="Times" w:cs="Arial"/>
              </w:rPr>
              <w:t>One or two level II</w:t>
            </w:r>
          </w:p>
          <w:p w14:paraId="39023251" w14:textId="77777777" w:rsidR="00C36A48" w:rsidRPr="00215DDF" w:rsidRDefault="00C36A48" w:rsidP="002F30E0">
            <w:pPr>
              <w:spacing w:after="60" w:line="276" w:lineRule="auto"/>
              <w:rPr>
                <w:rFonts w:eastAsia="Times" w:cs="Arial"/>
              </w:rPr>
            </w:pPr>
            <w:r w:rsidRPr="00215DDF">
              <w:rPr>
                <w:rFonts w:eastAsia="Times" w:cs="Arial"/>
              </w:rPr>
              <w:t>studies with a low</w:t>
            </w:r>
          </w:p>
          <w:p w14:paraId="24512FBC" w14:textId="77777777" w:rsidR="00C36A48" w:rsidRPr="00215DDF" w:rsidRDefault="00C36A48" w:rsidP="002F30E0">
            <w:pPr>
              <w:spacing w:after="60" w:line="276" w:lineRule="auto"/>
              <w:rPr>
                <w:rFonts w:eastAsia="Times" w:cs="Arial"/>
              </w:rPr>
            </w:pPr>
            <w:r w:rsidRPr="00215DDF">
              <w:rPr>
                <w:rFonts w:eastAsia="Times" w:cs="Arial"/>
              </w:rPr>
              <w:t xml:space="preserve">risk of bias </w:t>
            </w:r>
            <w:r w:rsidRPr="00215DDF">
              <w:rPr>
                <w:rFonts w:eastAsia="Times" w:cs="Arial"/>
                <w:bCs/>
              </w:rPr>
              <w:t xml:space="preserve">OR </w:t>
            </w:r>
            <w:r w:rsidRPr="00215DDF">
              <w:rPr>
                <w:rFonts w:eastAsia="Times" w:cs="Arial"/>
              </w:rPr>
              <w:t>two or more level III studies with a low risk of bias</w:t>
            </w:r>
          </w:p>
        </w:tc>
        <w:tc>
          <w:tcPr>
            <w:tcW w:w="1579" w:type="pct"/>
          </w:tcPr>
          <w:p w14:paraId="59A0FEC3" w14:textId="77777777" w:rsidR="00C36A48" w:rsidRPr="00215DDF" w:rsidRDefault="00C36A48" w:rsidP="002F30E0">
            <w:pPr>
              <w:spacing w:after="60" w:line="276" w:lineRule="auto"/>
              <w:rPr>
                <w:rFonts w:cs="Arial"/>
                <w:b/>
              </w:rPr>
            </w:pPr>
            <w:r w:rsidRPr="00215DDF">
              <w:rPr>
                <w:rFonts w:cs="Arial"/>
                <w:b/>
              </w:rPr>
              <w:t>Low strength</w:t>
            </w:r>
          </w:p>
          <w:p w14:paraId="105A52EA" w14:textId="29C507B1" w:rsidR="00C36A48" w:rsidRPr="00215DDF" w:rsidRDefault="00C36A48" w:rsidP="002F30E0">
            <w:pPr>
              <w:spacing w:after="60" w:line="276" w:lineRule="auto"/>
              <w:rPr>
                <w:rFonts w:eastAsia="Times" w:cs="Arial"/>
              </w:rPr>
            </w:pPr>
            <w:r w:rsidRPr="00215DDF">
              <w:rPr>
                <w:rFonts w:eastAsia="Times" w:cs="Arial"/>
              </w:rPr>
              <w:t>One or more level I to level IV stud</w:t>
            </w:r>
            <w:r w:rsidR="006B7EC7">
              <w:rPr>
                <w:rFonts w:eastAsia="Times" w:cs="Arial"/>
              </w:rPr>
              <w:t>ies</w:t>
            </w:r>
            <w:r w:rsidRPr="00215DDF">
              <w:rPr>
                <w:rFonts w:eastAsia="Times" w:cs="Arial"/>
              </w:rPr>
              <w:t xml:space="preserve"> with a high risk of bias</w:t>
            </w:r>
          </w:p>
        </w:tc>
      </w:tr>
      <w:tr w:rsidR="00C36A48" w:rsidRPr="0060020B" w14:paraId="7EAEC762" w14:textId="77777777" w:rsidTr="001742CD">
        <w:trPr>
          <w:trHeight w:val="680"/>
          <w:jc w:val="center"/>
        </w:trPr>
        <w:tc>
          <w:tcPr>
            <w:tcW w:w="5000" w:type="pct"/>
            <w:gridSpan w:val="3"/>
          </w:tcPr>
          <w:p w14:paraId="44E0C9E9" w14:textId="52C1ED70" w:rsidR="00C36A48" w:rsidRPr="0060020B" w:rsidRDefault="001742CD" w:rsidP="005C3E0D">
            <w:pPr>
              <w:spacing w:line="360" w:lineRule="auto"/>
              <w:rPr>
                <w:color w:val="17365D" w:themeColor="text2" w:themeShade="BF"/>
                <w:sz w:val="18"/>
                <w:szCs w:val="18"/>
              </w:rPr>
            </w:pPr>
            <w:r>
              <w:rPr>
                <w:noProof/>
                <w:color w:val="1F497D" w:themeColor="text2"/>
                <w:sz w:val="18"/>
                <w:szCs w:val="18"/>
              </w:rPr>
              <mc:AlternateContent>
                <mc:Choice Requires="wps">
                  <w:drawing>
                    <wp:anchor distT="0" distB="0" distL="114300" distR="114300" simplePos="0" relativeHeight="251761664" behindDoc="0" locked="0" layoutInCell="1" allowOverlap="1" wp14:anchorId="5C8CD0BC" wp14:editId="25CAA28E">
                      <wp:simplePos x="0" y="0"/>
                      <wp:positionH relativeFrom="column">
                        <wp:posOffset>792510</wp:posOffset>
                      </wp:positionH>
                      <wp:positionV relativeFrom="paragraph">
                        <wp:posOffset>28575</wp:posOffset>
                      </wp:positionV>
                      <wp:extent cx="295275" cy="295275"/>
                      <wp:effectExtent l="0" t="0" r="28575" b="28575"/>
                      <wp:wrapNone/>
                      <wp:docPr id="10" name="Diamond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78568" id="_x0000_t4" coordsize="21600,21600" o:spt="4" path="m10800,l,10800,10800,21600,21600,10800xe">
                      <v:stroke joinstyle="miter"/>
                      <v:path gradientshapeok="t" o:connecttype="rect" textboxrect="5400,5400,16200,16200"/>
                    </v:shapetype>
                    <v:shape id="Diamond 14" o:spid="_x0000_s1026" type="#_x0000_t4" style="position:absolute;margin-left:62.4pt;margin-top:2.25pt;width:23.25pt;height:2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" fillcolor="#e46c0a" strokecolor="#e46c0a" strokeweight="2pt">
                      <v:path arrowok="t"/>
                    </v:shape>
                  </w:pict>
                </mc:Fallback>
              </mc:AlternateContent>
            </w:r>
            <w:r>
              <w:rPr>
                <w:noProof/>
                <w:color w:val="1F497D" w:themeColor="text2"/>
                <w:sz w:val="18"/>
                <w:szCs w:val="18"/>
              </w:rPr>
              <mc:AlternateContent>
                <mc:Choice Requires="wps">
                  <w:drawing>
                    <wp:anchor distT="0" distB="0" distL="114300" distR="114300" simplePos="0" relativeHeight="251762688" behindDoc="0" locked="0" layoutInCell="1" allowOverlap="1" wp14:anchorId="6124A110" wp14:editId="4AF186F2">
                      <wp:simplePos x="0" y="0"/>
                      <wp:positionH relativeFrom="column">
                        <wp:posOffset>2640064</wp:posOffset>
                      </wp:positionH>
                      <wp:positionV relativeFrom="paragraph">
                        <wp:posOffset>42383</wp:posOffset>
                      </wp:positionV>
                      <wp:extent cx="295275" cy="295275"/>
                      <wp:effectExtent l="0" t="0" r="28575" b="28575"/>
                      <wp:wrapNone/>
                      <wp:docPr id="23" name="Diamond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5BA91" id="Diamond 23" o:spid="_x0000_s1026" type="#_x0000_t4" style="position:absolute;margin-left:207.9pt;margin-top:3.35pt;width:23.2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" fillcolor="#e46c0a" strokecolor="#e46c0a" strokeweight="2pt">
                      <v:path arrowok="t"/>
                    </v:shape>
                  </w:pict>
                </mc:Fallback>
              </mc:AlternateContent>
            </w:r>
            <w:r>
              <w:rPr>
                <w:noProof/>
                <w:color w:val="1F497D" w:themeColor="text2"/>
                <w:sz w:val="18"/>
                <w:szCs w:val="18"/>
              </w:rPr>
              <mc:AlternateContent>
                <mc:Choice Requires="wps">
                  <w:drawing>
                    <wp:anchor distT="0" distB="0" distL="114300" distR="114300" simplePos="0" relativeHeight="251763712" behindDoc="0" locked="0" layoutInCell="1" allowOverlap="1" wp14:anchorId="27F8C72C" wp14:editId="014D2B1E">
                      <wp:simplePos x="0" y="0"/>
                      <wp:positionH relativeFrom="column">
                        <wp:posOffset>4668343</wp:posOffset>
                      </wp:positionH>
                      <wp:positionV relativeFrom="paragraph">
                        <wp:posOffset>46355</wp:posOffset>
                      </wp:positionV>
                      <wp:extent cx="295275" cy="295275"/>
                      <wp:effectExtent l="0" t="0" r="28575" b="28575"/>
                      <wp:wrapNone/>
                      <wp:docPr id="11"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txbx>
                              <w:txbxContent>
                                <w:p w14:paraId="1BEC99EA" w14:textId="77777777" w:rsidR="007D0739" w:rsidRDefault="007D0739" w:rsidP="00C36A48">
                                  <w:r>
                                    <w:t>111</w:t>
                                  </w:r>
                                </w:p>
                                <w:p w14:paraId="5ED96ED6" w14:textId="77777777" w:rsidR="007D0739" w:rsidRDefault="007D0739" w:rsidP="00C36A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8C72C" id="_x0000_t4" coordsize="21600,21600" o:spt="4" path="m10800,l,10800,10800,21600,21600,10800xe">
                      <v:stroke joinstyle="miter"/>
                      <v:path gradientshapeok="t" o:connecttype="rect" textboxrect="5400,5400,16200,16200"/>
                    </v:shapetype>
                    <v:shape id="Diamond 3" o:spid="_x0000_s1026" type="#_x0000_t4" style="position:absolute;margin-left:367.6pt;margin-top:3.65pt;width:23.25pt;height:2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" fillcolor="#e46c0a" strokecolor="#e46c0a" strokeweight="2pt">
                      <v:path arrowok="t"/>
                      <v:textbox>
                        <w:txbxContent>
                          <w:p w14:paraId="1BEC99EA" w14:textId="77777777" w:rsidR="007D0739" w:rsidRDefault="007D0739" w:rsidP="00C36A48">
                            <w:r>
                              <w:t>111</w:t>
                            </w:r>
                          </w:p>
                          <w:p w14:paraId="5ED96ED6" w14:textId="77777777" w:rsidR="007D0739" w:rsidRDefault="007D0739" w:rsidP="00C36A48">
                            <w:pPr>
                              <w:jc w:val="center"/>
                            </w:pPr>
                          </w:p>
                        </w:txbxContent>
                      </v:textbox>
                    </v:shape>
                  </w:pict>
                </mc:Fallback>
              </mc:AlternateContent>
            </w:r>
            <w:r w:rsidR="00C36A48">
              <w:rPr>
                <w:noProof/>
                <w:color w:val="1F497D" w:themeColor="text2"/>
                <w:sz w:val="18"/>
                <w:szCs w:val="18"/>
              </w:rPr>
              <mc:AlternateContent>
                <mc:Choice Requires="wps">
                  <w:drawing>
                    <wp:anchor distT="0" distB="0" distL="114300" distR="114300" simplePos="0" relativeHeight="251760640" behindDoc="0" locked="0" layoutInCell="1" allowOverlap="1" wp14:anchorId="08537426" wp14:editId="2BDD4AF3">
                      <wp:simplePos x="0" y="0"/>
                      <wp:positionH relativeFrom="column">
                        <wp:posOffset>-26050</wp:posOffset>
                      </wp:positionH>
                      <wp:positionV relativeFrom="paragraph">
                        <wp:posOffset>20202</wp:posOffset>
                      </wp:positionV>
                      <wp:extent cx="5666740" cy="314325"/>
                      <wp:effectExtent l="0" t="0" r="10160" b="28575"/>
                      <wp:wrapNone/>
                      <wp:docPr id="15" name="Left-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6740" cy="314325"/>
                              </a:xfrm>
                              <a:prstGeom prst="leftRightArrow">
                                <a:avLst/>
                              </a:prstGeom>
                              <a:solidFill>
                                <a:srgbClr val="1F497D">
                                  <a:lumMod val="75000"/>
                                </a:srgbClr>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6932B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5" o:spid="_x0000_s1026" type="#_x0000_t69" style="position:absolute;margin-left:-2.05pt;margin-top:1.6pt;width:446.2pt;height:2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" adj="599" fillcolor="#17375e" strokecolor="#17375e" strokeweight="2pt">
                      <v:path arrowok="t"/>
                    </v:shape>
                  </w:pict>
                </mc:Fallback>
              </mc:AlternateContent>
            </w:r>
          </w:p>
        </w:tc>
      </w:tr>
    </w:tbl>
    <w:p w14:paraId="534E5C93" w14:textId="77777777" w:rsidR="00EF6E29" w:rsidRPr="00EF6E29" w:rsidRDefault="00EF6E29" w:rsidP="001742CD">
      <w:pPr>
        <w:spacing w:after="120" w:line="240" w:lineRule="auto"/>
      </w:pPr>
    </w:p>
    <w:p w14:paraId="07A1B673" w14:textId="2919869F" w:rsidR="00C36A48" w:rsidRPr="0044066C" w:rsidRDefault="00C36A48" w:rsidP="001742CD">
      <w:pPr>
        <w:pStyle w:val="Heading3"/>
        <w:rPr>
          <w:i/>
        </w:rPr>
      </w:pPr>
      <w:bookmarkStart w:id="83" w:name="_Toc497476662"/>
      <w:r w:rsidRPr="0044066C">
        <w:t>Direction</w:t>
      </w:r>
      <w:bookmarkEnd w:id="83"/>
    </w:p>
    <w:p w14:paraId="61E10516" w14:textId="77777777" w:rsidR="00C36A48" w:rsidRDefault="00C36A48" w:rsidP="00C36A48">
      <w:pPr>
        <w:rPr>
          <w:rFonts w:eastAsia="Times" w:cs="Arial"/>
          <w:szCs w:val="22"/>
          <w:lang w:eastAsia="en-AU"/>
        </w:rPr>
      </w:pPr>
      <w:r w:rsidRPr="0044066C">
        <w:rPr>
          <w:rFonts w:cs="Arial"/>
          <w:szCs w:val="22"/>
        </w:rPr>
        <w:t xml:space="preserve">The direction component of the ranking system makes a judgement as to whether the results are in a positive or negative direction. </w:t>
      </w:r>
      <w:r w:rsidRPr="0044066C">
        <w:rPr>
          <w:rFonts w:eastAsia="Times" w:cs="Arial"/>
          <w:szCs w:val="22"/>
          <w:lang w:eastAsia="en-AU"/>
        </w:rPr>
        <w:t>In cases where there are studies which show findings in different directions, preference is given to the direction of the study findings with the highest level and best quality.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167"/>
        <w:gridCol w:w="2848"/>
      </w:tblGrid>
      <w:tr w:rsidR="00C36A48" w:rsidRPr="00420910" w14:paraId="6850B21E" w14:textId="77777777" w:rsidTr="002F30E0">
        <w:trPr>
          <w:trHeight w:val="506"/>
          <w:jc w:val="center"/>
        </w:trPr>
        <w:tc>
          <w:tcPr>
            <w:tcW w:w="1665" w:type="pct"/>
          </w:tcPr>
          <w:p w14:paraId="108CF663" w14:textId="77777777" w:rsidR="00C36A48" w:rsidRPr="00215DDF" w:rsidRDefault="00C36A48" w:rsidP="002F30E0">
            <w:pPr>
              <w:spacing w:after="60" w:line="276" w:lineRule="auto"/>
              <w:rPr>
                <w:rFonts w:cs="Arial"/>
                <w:b/>
              </w:rPr>
            </w:pPr>
            <w:r w:rsidRPr="00215DDF">
              <w:rPr>
                <w:rFonts w:cs="Arial"/>
                <w:b/>
              </w:rPr>
              <w:t>Positive direction</w:t>
            </w:r>
          </w:p>
          <w:p w14:paraId="0AD4DBD5" w14:textId="77777777" w:rsidR="00C36A48" w:rsidRPr="00215DDF" w:rsidRDefault="00C36A48" w:rsidP="002F30E0">
            <w:pPr>
              <w:spacing w:after="60" w:line="276" w:lineRule="auto"/>
              <w:rPr>
                <w:rFonts w:eastAsia="Times" w:cs="Arial"/>
              </w:rPr>
            </w:pPr>
            <w:r w:rsidRPr="00215DDF">
              <w:rPr>
                <w:rFonts w:eastAsia="Times" w:cs="Arial"/>
              </w:rPr>
              <w:t>The weight of the evidence indicates positive results</w:t>
            </w:r>
          </w:p>
        </w:tc>
        <w:tc>
          <w:tcPr>
            <w:tcW w:w="1756" w:type="pct"/>
          </w:tcPr>
          <w:p w14:paraId="23021FC5" w14:textId="77777777" w:rsidR="00C36A48" w:rsidRPr="00215DDF" w:rsidRDefault="00C36A48" w:rsidP="002F30E0">
            <w:pPr>
              <w:spacing w:after="60" w:line="276" w:lineRule="auto"/>
              <w:rPr>
                <w:rFonts w:cs="Arial"/>
                <w:b/>
              </w:rPr>
            </w:pPr>
            <w:r w:rsidRPr="00215DDF">
              <w:rPr>
                <w:rFonts w:cs="Arial"/>
                <w:b/>
              </w:rPr>
              <w:t>Unclear direction</w:t>
            </w:r>
          </w:p>
          <w:p w14:paraId="2389948C" w14:textId="77777777" w:rsidR="00C36A48" w:rsidRPr="00215DDF" w:rsidRDefault="00C36A48" w:rsidP="002F30E0">
            <w:pPr>
              <w:spacing w:after="60" w:line="276" w:lineRule="auto"/>
              <w:rPr>
                <w:rFonts w:eastAsia="Times" w:cs="Arial"/>
              </w:rPr>
            </w:pPr>
            <w:r w:rsidRPr="00215DDF">
              <w:rPr>
                <w:rFonts w:eastAsia="Times" w:cs="Arial"/>
              </w:rPr>
              <w:t>The evidence does not show significant effects OR the results are mixed</w:t>
            </w:r>
          </w:p>
        </w:tc>
        <w:tc>
          <w:tcPr>
            <w:tcW w:w="1579" w:type="pct"/>
          </w:tcPr>
          <w:p w14:paraId="70147960" w14:textId="77777777" w:rsidR="00C36A48" w:rsidRPr="00215DDF" w:rsidRDefault="00C36A48" w:rsidP="002F30E0">
            <w:pPr>
              <w:spacing w:after="60" w:line="276" w:lineRule="auto"/>
              <w:rPr>
                <w:rFonts w:cs="Arial"/>
                <w:b/>
              </w:rPr>
            </w:pPr>
            <w:r w:rsidRPr="00215DDF">
              <w:rPr>
                <w:rFonts w:cs="Arial"/>
                <w:b/>
              </w:rPr>
              <w:t>Negative direction</w:t>
            </w:r>
          </w:p>
          <w:p w14:paraId="5C8152C2" w14:textId="77777777" w:rsidR="00C36A48" w:rsidRPr="00215DDF" w:rsidRDefault="00C36A48" w:rsidP="002F30E0">
            <w:pPr>
              <w:spacing w:after="60" w:line="276" w:lineRule="auto"/>
              <w:rPr>
                <w:rFonts w:eastAsia="Times" w:cs="Arial"/>
              </w:rPr>
            </w:pPr>
            <w:r w:rsidRPr="00215DDF">
              <w:rPr>
                <w:rFonts w:eastAsia="Times" w:cs="Arial"/>
              </w:rPr>
              <w:t>The weight of the evidence indicates negative results</w:t>
            </w:r>
          </w:p>
        </w:tc>
      </w:tr>
      <w:tr w:rsidR="00C36A48" w:rsidRPr="0060020B" w14:paraId="4FD55598" w14:textId="77777777" w:rsidTr="002F30E0">
        <w:trPr>
          <w:trHeight w:val="680"/>
          <w:jc w:val="center"/>
        </w:trPr>
        <w:tc>
          <w:tcPr>
            <w:tcW w:w="5000" w:type="pct"/>
            <w:gridSpan w:val="3"/>
          </w:tcPr>
          <w:p w14:paraId="7ACE1A56" w14:textId="1A81EDF6" w:rsidR="00C36A48" w:rsidRPr="0060020B" w:rsidRDefault="002F30E0" w:rsidP="005C3E0D">
            <w:pPr>
              <w:spacing w:line="360" w:lineRule="auto"/>
              <w:rPr>
                <w:color w:val="17365D" w:themeColor="text2" w:themeShade="BF"/>
                <w:sz w:val="18"/>
                <w:szCs w:val="18"/>
              </w:rPr>
            </w:pPr>
            <w:r>
              <w:rPr>
                <w:noProof/>
                <w:color w:val="1F497D" w:themeColor="text2"/>
                <w:sz w:val="18"/>
                <w:szCs w:val="18"/>
              </w:rPr>
              <mc:AlternateContent>
                <mc:Choice Requires="wps">
                  <w:drawing>
                    <wp:anchor distT="0" distB="0" distL="114300" distR="114300" simplePos="0" relativeHeight="251766784" behindDoc="0" locked="0" layoutInCell="1" allowOverlap="1" wp14:anchorId="710FDE5B" wp14:editId="6C5E4C03">
                      <wp:simplePos x="0" y="0"/>
                      <wp:positionH relativeFrom="column">
                        <wp:posOffset>728714</wp:posOffset>
                      </wp:positionH>
                      <wp:positionV relativeFrom="paragraph">
                        <wp:posOffset>28575</wp:posOffset>
                      </wp:positionV>
                      <wp:extent cx="295275" cy="295275"/>
                      <wp:effectExtent l="0" t="0" r="28575" b="28575"/>
                      <wp:wrapNone/>
                      <wp:docPr id="39" name="Diamond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DCF10" id="Diamond 14" o:spid="_x0000_s1026" type="#_x0000_t4" style="position:absolute;margin-left:57.4pt;margin-top:2.25pt;width:23.25pt;height:2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" fillcolor="#e46c0a" strokecolor="#e46c0a" strokeweight="2pt">
                      <v:path arrowok="t"/>
                    </v:shape>
                  </w:pict>
                </mc:Fallback>
              </mc:AlternateContent>
            </w:r>
            <w:r>
              <w:rPr>
                <w:noProof/>
                <w:color w:val="1F497D" w:themeColor="text2"/>
                <w:sz w:val="18"/>
                <w:szCs w:val="18"/>
              </w:rPr>
              <mc:AlternateContent>
                <mc:Choice Requires="wps">
                  <w:drawing>
                    <wp:anchor distT="0" distB="0" distL="114300" distR="114300" simplePos="0" relativeHeight="251767808" behindDoc="0" locked="0" layoutInCell="1" allowOverlap="1" wp14:anchorId="022CB0E3" wp14:editId="4BA26AB5">
                      <wp:simplePos x="0" y="0"/>
                      <wp:positionH relativeFrom="column">
                        <wp:posOffset>2618799</wp:posOffset>
                      </wp:positionH>
                      <wp:positionV relativeFrom="paragraph">
                        <wp:posOffset>31750</wp:posOffset>
                      </wp:positionV>
                      <wp:extent cx="295275" cy="295275"/>
                      <wp:effectExtent l="0" t="0" r="28575" b="28575"/>
                      <wp:wrapNone/>
                      <wp:docPr id="40" name="Diamond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EF7E1" id="Diamond 40" o:spid="_x0000_s1026" type="#_x0000_t4" style="position:absolute;margin-left:206.2pt;margin-top:2.5pt;width:23.25pt;height:2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" fillcolor="#e46c0a" strokecolor="#e46c0a" strokeweight="2pt">
                      <v:path arrowok="t"/>
                    </v:shape>
                  </w:pict>
                </mc:Fallback>
              </mc:AlternateContent>
            </w:r>
            <w:r>
              <w:rPr>
                <w:noProof/>
                <w:color w:val="1F497D" w:themeColor="text2"/>
                <w:sz w:val="18"/>
                <w:szCs w:val="18"/>
              </w:rPr>
              <mc:AlternateContent>
                <mc:Choice Requires="wps">
                  <w:drawing>
                    <wp:anchor distT="0" distB="0" distL="114300" distR="114300" simplePos="0" relativeHeight="251768832" behindDoc="0" locked="0" layoutInCell="1" allowOverlap="1" wp14:anchorId="6D4B3ADF" wp14:editId="158E428D">
                      <wp:simplePos x="0" y="0"/>
                      <wp:positionH relativeFrom="column">
                        <wp:posOffset>4615180</wp:posOffset>
                      </wp:positionH>
                      <wp:positionV relativeFrom="paragraph">
                        <wp:posOffset>46355</wp:posOffset>
                      </wp:positionV>
                      <wp:extent cx="295275" cy="295275"/>
                      <wp:effectExtent l="0" t="0" r="28575" b="28575"/>
                      <wp:wrapNone/>
                      <wp:docPr id="41"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txbx>
                              <w:txbxContent>
                                <w:p w14:paraId="39743E13" w14:textId="77777777" w:rsidR="007D0739" w:rsidRDefault="007D0739" w:rsidP="00C36A48">
                                  <w:r>
                                    <w:t>111</w:t>
                                  </w:r>
                                </w:p>
                                <w:p w14:paraId="3B7E24D0" w14:textId="77777777" w:rsidR="007D0739" w:rsidRDefault="007D0739" w:rsidP="00C36A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B3ADF" id="_x0000_s1027" type="#_x0000_t4" style="position:absolute;margin-left:363.4pt;margin-top:3.65pt;width:23.25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" fillcolor="#e46c0a" strokecolor="#e46c0a" strokeweight="2pt">
                      <v:path arrowok="t"/>
                      <v:textbox>
                        <w:txbxContent>
                          <w:p w14:paraId="39743E13" w14:textId="77777777" w:rsidR="007D0739" w:rsidRDefault="007D0739" w:rsidP="00C36A48">
                            <w:r>
                              <w:t>111</w:t>
                            </w:r>
                          </w:p>
                          <w:p w14:paraId="3B7E24D0" w14:textId="77777777" w:rsidR="007D0739" w:rsidRDefault="007D0739" w:rsidP="00C36A48">
                            <w:pPr>
                              <w:jc w:val="center"/>
                            </w:pPr>
                          </w:p>
                        </w:txbxContent>
                      </v:textbox>
                    </v:shape>
                  </w:pict>
                </mc:Fallback>
              </mc:AlternateContent>
            </w:r>
            <w:r w:rsidR="00C36A48">
              <w:rPr>
                <w:noProof/>
                <w:color w:val="1F497D" w:themeColor="text2"/>
                <w:sz w:val="18"/>
                <w:szCs w:val="18"/>
              </w:rPr>
              <mc:AlternateContent>
                <mc:Choice Requires="wps">
                  <w:drawing>
                    <wp:anchor distT="0" distB="0" distL="114300" distR="114300" simplePos="0" relativeHeight="251765760" behindDoc="0" locked="0" layoutInCell="1" allowOverlap="1" wp14:anchorId="558792C5" wp14:editId="22BBB05F">
                      <wp:simplePos x="0" y="0"/>
                      <wp:positionH relativeFrom="column">
                        <wp:posOffset>-26050</wp:posOffset>
                      </wp:positionH>
                      <wp:positionV relativeFrom="paragraph">
                        <wp:posOffset>15388</wp:posOffset>
                      </wp:positionV>
                      <wp:extent cx="5667154" cy="314325"/>
                      <wp:effectExtent l="0" t="0" r="10160" b="28575"/>
                      <wp:wrapNone/>
                      <wp:docPr id="38" name="Left-Right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7154" cy="314325"/>
                              </a:xfrm>
                              <a:prstGeom prst="leftRightArrow">
                                <a:avLst/>
                              </a:prstGeom>
                              <a:solidFill>
                                <a:srgbClr val="1F497D">
                                  <a:lumMod val="75000"/>
                                </a:srgbClr>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31EB6B" id="Left-Right Arrow 38" o:spid="_x0000_s1026" type="#_x0000_t69" style="position:absolute;margin-left:-2.05pt;margin-top:1.2pt;width:446.25pt;height:2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" adj="599" fillcolor="#17375e" strokecolor="#17375e" strokeweight="2pt">
                      <v:path arrowok="t"/>
                    </v:shape>
                  </w:pict>
                </mc:Fallback>
              </mc:AlternateContent>
            </w:r>
          </w:p>
        </w:tc>
      </w:tr>
    </w:tbl>
    <w:p w14:paraId="5373B489" w14:textId="77777777" w:rsidR="00EF6E29" w:rsidRPr="00EF6E29" w:rsidRDefault="00EF6E29" w:rsidP="001742CD">
      <w:pPr>
        <w:spacing w:after="120" w:line="240" w:lineRule="auto"/>
      </w:pPr>
    </w:p>
    <w:p w14:paraId="464187E7" w14:textId="77777777" w:rsidR="00C36A48" w:rsidRPr="001742CD" w:rsidRDefault="00C36A48" w:rsidP="001742CD">
      <w:pPr>
        <w:pStyle w:val="Heading3"/>
      </w:pPr>
      <w:bookmarkStart w:id="84" w:name="_Toc497476663"/>
      <w:r w:rsidRPr="001742CD">
        <w:t>Consistency</w:t>
      </w:r>
      <w:bookmarkEnd w:id="84"/>
    </w:p>
    <w:p w14:paraId="471EF2F6" w14:textId="1D3BD489" w:rsidR="002F30E0" w:rsidRDefault="00C36A48" w:rsidP="00C36A48">
      <w:r w:rsidRPr="002031D8">
        <w:t>The consistency component of the ranking system of the body of the evidence assesse</w:t>
      </w:r>
      <w:r>
        <w:t>s</w:t>
      </w:r>
      <w:r w:rsidRPr="002031D8">
        <w:t xml:space="preserve"> whether the findings </w:t>
      </w:r>
      <w:r>
        <w:t xml:space="preserve">are </w:t>
      </w:r>
      <w:r w:rsidRPr="002031D8">
        <w:t xml:space="preserve">consistent across the included studies (including across a range of study populations and study designs). It was important to determine whether study results </w:t>
      </w:r>
      <w:r>
        <w:t>are</w:t>
      </w:r>
      <w:r w:rsidRPr="002031D8">
        <w:t xml:space="preserve"> consistent to ensure that the results </w:t>
      </w:r>
      <w:r>
        <w:t>are</w:t>
      </w:r>
      <w:r w:rsidRPr="002031D8">
        <w:t xml:space="preserve"> likely to be replicable or only likely to occur under certain conditions. </w:t>
      </w:r>
    </w:p>
    <w:p w14:paraId="1B554099" w14:textId="7F387425" w:rsidR="001742CD" w:rsidRDefault="001742CD">
      <w:pPr>
        <w:spacing w:line="240" w:lineRule="auto"/>
      </w:pPr>
      <w:r>
        <w:br w:type="page"/>
      </w:r>
    </w:p>
    <w:tbl>
      <w:tblPr>
        <w:tblW w:w="0" w:type="auto"/>
        <w:jc w:val="center"/>
        <w:tblCellMar>
          <w:right w:w="85" w:type="dxa"/>
        </w:tblCellMar>
        <w:tblLook w:val="04A0" w:firstRow="1" w:lastRow="0" w:firstColumn="1" w:lastColumn="0" w:noHBand="0" w:noVBand="1"/>
      </w:tblPr>
      <w:tblGrid>
        <w:gridCol w:w="2195"/>
        <w:gridCol w:w="2195"/>
        <w:gridCol w:w="2195"/>
        <w:gridCol w:w="2196"/>
      </w:tblGrid>
      <w:tr w:rsidR="00C36A48" w:rsidRPr="002F30E0" w14:paraId="577F3C16" w14:textId="77777777" w:rsidTr="00E076DE">
        <w:trPr>
          <w:trHeight w:val="769"/>
          <w:jc w:val="center"/>
        </w:trPr>
        <w:tc>
          <w:tcPr>
            <w:tcW w:w="2195" w:type="dxa"/>
            <w:shd w:val="clear" w:color="auto" w:fill="auto"/>
          </w:tcPr>
          <w:p w14:paraId="4AADEDB5" w14:textId="77777777" w:rsidR="00C36A48" w:rsidRPr="002F30E0" w:rsidRDefault="00C36A48" w:rsidP="002F30E0">
            <w:pPr>
              <w:spacing w:after="60" w:line="276" w:lineRule="auto"/>
              <w:rPr>
                <w:rFonts w:eastAsia="Times" w:cs="Arial"/>
                <w:szCs w:val="22"/>
              </w:rPr>
            </w:pPr>
            <w:bookmarkStart w:id="85" w:name="_Toc364771760"/>
            <w:bookmarkStart w:id="86" w:name="_Toc368057934"/>
            <w:bookmarkStart w:id="87" w:name="_Toc368061505"/>
            <w:bookmarkStart w:id="88" w:name="_Toc400713978"/>
            <w:bookmarkStart w:id="89" w:name="_Toc364771761"/>
            <w:bookmarkStart w:id="90" w:name="_Toc368057935"/>
            <w:bookmarkStart w:id="91" w:name="_Toc368061506"/>
            <w:bookmarkEnd w:id="80"/>
            <w:bookmarkEnd w:id="81"/>
            <w:bookmarkEnd w:id="82"/>
            <w:r w:rsidRPr="002F30E0">
              <w:rPr>
                <w:rFonts w:eastAsia="Times" w:cs="Arial"/>
                <w:szCs w:val="22"/>
              </w:rPr>
              <w:t>All studies are consistent reflecting that results are highly likely to be replicable</w:t>
            </w:r>
          </w:p>
        </w:tc>
        <w:tc>
          <w:tcPr>
            <w:tcW w:w="2195" w:type="dxa"/>
            <w:shd w:val="clear" w:color="auto" w:fill="auto"/>
          </w:tcPr>
          <w:p w14:paraId="0D8524BB" w14:textId="71344E1E" w:rsidR="00C36A48" w:rsidRPr="002F30E0" w:rsidRDefault="00C36A48" w:rsidP="001742CD">
            <w:pPr>
              <w:spacing w:after="60" w:line="276" w:lineRule="auto"/>
              <w:rPr>
                <w:rFonts w:eastAsia="Times" w:cs="Arial"/>
                <w:szCs w:val="22"/>
              </w:rPr>
            </w:pPr>
            <w:r w:rsidRPr="002F30E0">
              <w:rPr>
                <w:rFonts w:eastAsia="Times" w:cs="Arial"/>
                <w:szCs w:val="22"/>
              </w:rPr>
              <w:t>Most studies are consistent and inconsistency may be explained, reflecti</w:t>
            </w:r>
            <w:r w:rsidR="001742CD">
              <w:rPr>
                <w:rFonts w:eastAsia="Times" w:cs="Arial"/>
                <w:szCs w:val="22"/>
              </w:rPr>
              <w:t>ng that results are moderately</w:t>
            </w:r>
            <w:r w:rsidR="001742CD">
              <w:rPr>
                <w:rFonts w:eastAsia="Times" w:cs="Arial"/>
                <w:szCs w:val="22"/>
              </w:rPr>
              <w:sym w:font="Symbol" w:char="F02D"/>
            </w:r>
            <w:r w:rsidRPr="002F30E0">
              <w:rPr>
                <w:rFonts w:eastAsia="Times" w:cs="Arial"/>
                <w:szCs w:val="22"/>
              </w:rPr>
              <w:t>highly likely to be replicable</w:t>
            </w:r>
          </w:p>
        </w:tc>
        <w:tc>
          <w:tcPr>
            <w:tcW w:w="2195" w:type="dxa"/>
            <w:shd w:val="clear" w:color="auto" w:fill="auto"/>
          </w:tcPr>
          <w:p w14:paraId="480277C2" w14:textId="77777777" w:rsidR="00C36A48" w:rsidRPr="002F30E0" w:rsidRDefault="00C36A48" w:rsidP="002F30E0">
            <w:pPr>
              <w:spacing w:after="60" w:line="276" w:lineRule="auto"/>
              <w:rPr>
                <w:rFonts w:eastAsia="Times" w:cs="Arial"/>
                <w:szCs w:val="22"/>
              </w:rPr>
            </w:pPr>
            <w:r w:rsidRPr="002F30E0">
              <w:rPr>
                <w:rFonts w:eastAsia="Times" w:cs="Arial"/>
                <w:szCs w:val="22"/>
              </w:rPr>
              <w:t>Some inconsistency reflecting that results are somewhat unlikely to be replicable</w:t>
            </w:r>
          </w:p>
        </w:tc>
        <w:tc>
          <w:tcPr>
            <w:tcW w:w="2196" w:type="dxa"/>
            <w:shd w:val="clear" w:color="auto" w:fill="auto"/>
          </w:tcPr>
          <w:p w14:paraId="21B929A4" w14:textId="77777777" w:rsidR="00C36A48" w:rsidRPr="002F30E0" w:rsidRDefault="00C36A48" w:rsidP="002F30E0">
            <w:pPr>
              <w:spacing w:after="60" w:line="276" w:lineRule="auto"/>
              <w:rPr>
                <w:rFonts w:eastAsia="Times" w:cs="Arial"/>
                <w:szCs w:val="22"/>
              </w:rPr>
            </w:pPr>
            <w:r w:rsidRPr="002F30E0">
              <w:rPr>
                <w:rFonts w:eastAsia="Times" w:cs="Arial"/>
                <w:szCs w:val="22"/>
              </w:rPr>
              <w:t>All studies are inconsistent reflecting that results are highly unlikely to be replicable</w:t>
            </w:r>
          </w:p>
        </w:tc>
      </w:tr>
      <w:tr w:rsidR="00C36A48" w:rsidRPr="002031D8" w14:paraId="3F82FE78" w14:textId="77777777" w:rsidTr="00E076DE">
        <w:trPr>
          <w:trHeight w:val="680"/>
          <w:jc w:val="center"/>
        </w:trPr>
        <w:tc>
          <w:tcPr>
            <w:tcW w:w="8781" w:type="dxa"/>
            <w:gridSpan w:val="4"/>
            <w:shd w:val="clear" w:color="auto" w:fill="auto"/>
          </w:tcPr>
          <w:p w14:paraId="47310B15" w14:textId="77777777" w:rsidR="00C36A48" w:rsidRPr="002031D8" w:rsidRDefault="00C36A48" w:rsidP="005C3E0D">
            <w:pPr>
              <w:rPr>
                <w:color w:val="17365D"/>
                <w:sz w:val="18"/>
                <w:szCs w:val="18"/>
              </w:rPr>
            </w:pPr>
            <w:r w:rsidRPr="002031D8">
              <w:rPr>
                <w:noProof/>
                <w:szCs w:val="22"/>
                <w:lang w:eastAsia="en-AU"/>
              </w:rPr>
              <mc:AlternateContent>
                <mc:Choice Requires="wps">
                  <w:drawing>
                    <wp:anchor distT="0" distB="0" distL="114300" distR="114300" simplePos="0" relativeHeight="251777024" behindDoc="0" locked="0" layoutInCell="1" allowOverlap="1" wp14:anchorId="79AE56A6" wp14:editId="303F27CD">
                      <wp:simplePos x="0" y="0"/>
                      <wp:positionH relativeFrom="column">
                        <wp:posOffset>1840865</wp:posOffset>
                      </wp:positionH>
                      <wp:positionV relativeFrom="paragraph">
                        <wp:posOffset>42545</wp:posOffset>
                      </wp:positionV>
                      <wp:extent cx="264795" cy="280670"/>
                      <wp:effectExtent l="0" t="0" r="0" b="5080"/>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80670"/>
                              </a:xfrm>
                              <a:prstGeom prst="rect">
                                <a:avLst/>
                              </a:prstGeom>
                              <a:noFill/>
                              <a:ln w="6350">
                                <a:noFill/>
                              </a:ln>
                              <a:effectLst/>
                            </wps:spPr>
                            <wps:txbx>
                              <w:txbxContent>
                                <w:p w14:paraId="326B5923" w14:textId="77777777" w:rsidR="007D0739" w:rsidRDefault="007D0739" w:rsidP="00C36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E56A6" id="_x0000_t202" coordsize="21600,21600" o:spt="202" path="m,l,21600r21600,l21600,xe">
                      <v:stroke joinstyle="miter"/>
                      <v:path gradientshapeok="t" o:connecttype="rect"/>
                    </v:shapetype>
                    <v:shape id="Text Box 16" o:spid="_x0000_s1028" type="#_x0000_t202" style="position:absolute;margin-left:144.95pt;margin-top:3.35pt;width:20.85pt;height:2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" filled="f" stroked="f" strokeweight=".5pt">
                      <v:path arrowok="t"/>
                      <v:textbox>
                        <w:txbxContent>
                          <w:p w14:paraId="326B5923"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79072" behindDoc="0" locked="0" layoutInCell="1" allowOverlap="1" wp14:anchorId="01E6A2F1" wp14:editId="0805A543">
                      <wp:simplePos x="0" y="0"/>
                      <wp:positionH relativeFrom="column">
                        <wp:posOffset>4652645</wp:posOffset>
                      </wp:positionH>
                      <wp:positionV relativeFrom="paragraph">
                        <wp:posOffset>50165</wp:posOffset>
                      </wp:positionV>
                      <wp:extent cx="260985" cy="219075"/>
                      <wp:effectExtent l="0" t="0" r="0" b="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19075"/>
                              </a:xfrm>
                              <a:prstGeom prst="rect">
                                <a:avLst/>
                              </a:prstGeom>
                              <a:noFill/>
                              <a:ln w="6350">
                                <a:noFill/>
                              </a:ln>
                              <a:effectLst/>
                            </wps:spPr>
                            <wps:txbx>
                              <w:txbxContent>
                                <w:p w14:paraId="5ED82B88" w14:textId="77777777" w:rsidR="007D0739" w:rsidRDefault="007D0739"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E6A2F1" id="Text Box 23" o:spid="_x0000_s1029" type="#_x0000_t202" style="position:absolute;margin-left:366.35pt;margin-top:3.95pt;width:20.55pt;height:17.25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" filled="f" stroked="f" strokeweight=".5pt">
                      <v:path arrowok="t"/>
                      <v:textbox>
                        <w:txbxContent>
                          <w:p w14:paraId="5ED82B88"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78048" behindDoc="0" locked="0" layoutInCell="1" allowOverlap="1" wp14:anchorId="5BA1A72D" wp14:editId="63973DC8">
                      <wp:simplePos x="0" y="0"/>
                      <wp:positionH relativeFrom="column">
                        <wp:posOffset>3281045</wp:posOffset>
                      </wp:positionH>
                      <wp:positionV relativeFrom="paragraph">
                        <wp:posOffset>57785</wp:posOffset>
                      </wp:positionV>
                      <wp:extent cx="264795" cy="265430"/>
                      <wp:effectExtent l="0" t="0" r="0" b="127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65430"/>
                              </a:xfrm>
                              <a:prstGeom prst="rect">
                                <a:avLst/>
                              </a:prstGeom>
                              <a:noFill/>
                              <a:ln w="6350">
                                <a:noFill/>
                              </a:ln>
                              <a:effectLst/>
                            </wps:spPr>
                            <wps:txbx>
                              <w:txbxContent>
                                <w:p w14:paraId="0BB399EC" w14:textId="77777777" w:rsidR="007D0739" w:rsidRDefault="007D0739" w:rsidP="00C36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1A72D" id="Text Box 20" o:spid="_x0000_s1030" type="#_x0000_t202" style="position:absolute;margin-left:258.35pt;margin-top:4.55pt;width:20.85pt;height:20.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" filled="f" stroked="f" strokeweight=".5pt">
                      <v:path arrowok="t"/>
                      <v:textbox>
                        <w:txbxContent>
                          <w:p w14:paraId="0BB399EC"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76000" behindDoc="0" locked="0" layoutInCell="1" allowOverlap="1" wp14:anchorId="3C2A0769" wp14:editId="336B143F">
                      <wp:simplePos x="0" y="0"/>
                      <wp:positionH relativeFrom="column">
                        <wp:posOffset>514985</wp:posOffset>
                      </wp:positionH>
                      <wp:positionV relativeFrom="paragraph">
                        <wp:posOffset>34925</wp:posOffset>
                      </wp:positionV>
                      <wp:extent cx="260985" cy="249555"/>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9555"/>
                              </a:xfrm>
                              <a:prstGeom prst="rect">
                                <a:avLst/>
                              </a:prstGeom>
                              <a:noFill/>
                              <a:ln w="6350">
                                <a:noFill/>
                              </a:ln>
                              <a:effectLst/>
                            </wps:spPr>
                            <wps:txbx>
                              <w:txbxContent>
                                <w:p w14:paraId="0C3A409B" w14:textId="77777777" w:rsidR="007D0739" w:rsidRDefault="007D0739"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2A0769" id="Text Box 11" o:spid="_x0000_s1031" type="#_x0000_t202" style="position:absolute;margin-left:40.55pt;margin-top:2.75pt;width:20.55pt;height:19.6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" filled="f" stroked="f" strokeweight=".5pt">
                      <v:path arrowok="t"/>
                      <v:textbox>
                        <w:txbxContent>
                          <w:p w14:paraId="0C3A409B"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70880" behindDoc="0" locked="0" layoutInCell="1" allowOverlap="1" wp14:anchorId="2DF48B35" wp14:editId="198D2D53">
                      <wp:simplePos x="0" y="0"/>
                      <wp:positionH relativeFrom="column">
                        <wp:posOffset>-70485</wp:posOffset>
                      </wp:positionH>
                      <wp:positionV relativeFrom="paragraph">
                        <wp:posOffset>38735</wp:posOffset>
                      </wp:positionV>
                      <wp:extent cx="5514975" cy="228600"/>
                      <wp:effectExtent l="0" t="0" r="28575" b="19050"/>
                      <wp:wrapNone/>
                      <wp:docPr id="33" name="Left-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228600"/>
                              </a:xfrm>
                              <a:prstGeom prst="leftRightArrow">
                                <a:avLst/>
                              </a:prstGeom>
                              <a:solidFill>
                                <a:srgbClr val="1F497D">
                                  <a:lumMod val="75000"/>
                                </a:srgbClr>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21C25A" id="Left-Right Arrow 2" o:spid="_x0000_s1026" type="#_x0000_t69" style="position:absolute;margin-left:-5.55pt;margin-top:3.05pt;width:434.25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" adj="448" fillcolor="#17375e" strokecolor="#17375e" strokeweight="2pt">
                      <v:path arrowok="t"/>
                    </v:shape>
                  </w:pict>
                </mc:Fallback>
              </mc:AlternateContent>
            </w:r>
            <w:r w:rsidRPr="002031D8">
              <w:rPr>
                <w:noProof/>
                <w:szCs w:val="22"/>
                <w:lang w:eastAsia="en-AU"/>
              </w:rPr>
              <mc:AlternateContent>
                <mc:Choice Requires="wps">
                  <w:drawing>
                    <wp:anchor distT="0" distB="0" distL="114300" distR="114300" simplePos="0" relativeHeight="251772928" behindDoc="0" locked="0" layoutInCell="1" allowOverlap="1" wp14:anchorId="58107E0D" wp14:editId="0BC09BB5">
                      <wp:simplePos x="0" y="0"/>
                      <wp:positionH relativeFrom="column">
                        <wp:posOffset>3255645</wp:posOffset>
                      </wp:positionH>
                      <wp:positionV relativeFrom="paragraph">
                        <wp:posOffset>22225</wp:posOffset>
                      </wp:positionV>
                      <wp:extent cx="295275" cy="295275"/>
                      <wp:effectExtent l="0" t="0" r="28575" b="28575"/>
                      <wp:wrapNone/>
                      <wp:docPr id="32"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8F102" id="Diamond 3" o:spid="_x0000_s1026" type="#_x0000_t4" style="position:absolute;margin-left:256.35pt;margin-top:1.75pt;width:23.25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" fillcolor="#e46c0a" strokecolor="#e46c0a" strokeweight="2pt">
                      <v:path arrowok="t"/>
                    </v:shape>
                  </w:pict>
                </mc:Fallback>
              </mc:AlternateContent>
            </w:r>
            <w:r w:rsidRPr="002031D8">
              <w:rPr>
                <w:noProof/>
                <w:szCs w:val="22"/>
                <w:lang w:eastAsia="en-AU"/>
              </w:rPr>
              <mc:AlternateContent>
                <mc:Choice Requires="wps">
                  <w:drawing>
                    <wp:anchor distT="0" distB="0" distL="114300" distR="114300" simplePos="0" relativeHeight="251773952" behindDoc="0" locked="0" layoutInCell="1" allowOverlap="1" wp14:anchorId="77222034" wp14:editId="733A6698">
                      <wp:simplePos x="0" y="0"/>
                      <wp:positionH relativeFrom="column">
                        <wp:posOffset>1814195</wp:posOffset>
                      </wp:positionH>
                      <wp:positionV relativeFrom="paragraph">
                        <wp:posOffset>9525</wp:posOffset>
                      </wp:positionV>
                      <wp:extent cx="295275" cy="295275"/>
                      <wp:effectExtent l="0" t="0" r="28575" b="28575"/>
                      <wp:wrapNone/>
                      <wp:docPr id="20" name="Diamon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3ED0E" id="Diamond 4" o:spid="_x0000_s1026" type="#_x0000_t4" style="position:absolute;margin-left:142.85pt;margin-top:.75pt;width:23.25pt;height:23.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" fillcolor="#e46c0a" strokecolor="#e46c0a" strokeweight="2pt">
                      <v:path arrowok="t"/>
                    </v:shape>
                  </w:pict>
                </mc:Fallback>
              </mc:AlternateContent>
            </w:r>
            <w:r w:rsidRPr="002031D8">
              <w:rPr>
                <w:noProof/>
                <w:szCs w:val="22"/>
                <w:lang w:eastAsia="en-AU"/>
              </w:rPr>
              <mc:AlternateContent>
                <mc:Choice Requires="wps">
                  <w:drawing>
                    <wp:anchor distT="0" distB="0" distL="114300" distR="114300" simplePos="0" relativeHeight="251771904" behindDoc="0" locked="0" layoutInCell="1" allowOverlap="1" wp14:anchorId="227ED13A" wp14:editId="762D6938">
                      <wp:simplePos x="0" y="0"/>
                      <wp:positionH relativeFrom="column">
                        <wp:posOffset>487045</wp:posOffset>
                      </wp:positionH>
                      <wp:positionV relativeFrom="paragraph">
                        <wp:posOffset>9525</wp:posOffset>
                      </wp:positionV>
                      <wp:extent cx="295275" cy="295275"/>
                      <wp:effectExtent l="0" t="0" r="28575" b="28575"/>
                      <wp:wrapNone/>
                      <wp:docPr id="30" name="Diamon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84883" id="Diamond 5" o:spid="_x0000_s1026" type="#_x0000_t4" style="position:absolute;margin-left:38.35pt;margin-top:.75pt;width:23.25pt;height:2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" fillcolor="#e46c0a" strokecolor="#e46c0a" strokeweight="2pt">
                      <v:path arrowok="t"/>
                    </v:shape>
                  </w:pict>
                </mc:Fallback>
              </mc:AlternateContent>
            </w:r>
            <w:r w:rsidRPr="002031D8">
              <w:rPr>
                <w:noProof/>
                <w:szCs w:val="22"/>
                <w:lang w:eastAsia="en-AU"/>
              </w:rPr>
              <mc:AlternateContent>
                <mc:Choice Requires="wps">
                  <w:drawing>
                    <wp:anchor distT="0" distB="0" distL="114300" distR="114300" simplePos="0" relativeHeight="251774976" behindDoc="0" locked="0" layoutInCell="1" allowOverlap="1" wp14:anchorId="472A90AA" wp14:editId="46FCA565">
                      <wp:simplePos x="0" y="0"/>
                      <wp:positionH relativeFrom="column">
                        <wp:posOffset>4634230</wp:posOffset>
                      </wp:positionH>
                      <wp:positionV relativeFrom="paragraph">
                        <wp:posOffset>17780</wp:posOffset>
                      </wp:positionV>
                      <wp:extent cx="295275" cy="295275"/>
                      <wp:effectExtent l="0" t="0" r="28575" b="28575"/>
                      <wp:wrapNone/>
                      <wp:docPr id="29" name="Diamon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AA995" id="Diamond 6" o:spid="_x0000_s1026" type="#_x0000_t4" style="position:absolute;margin-left:364.9pt;margin-top:1.4pt;width:23.25pt;height:23.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" fillcolor="#e46c0a" strokecolor="#e46c0a" strokeweight="2pt">
                      <v:path arrowok="t"/>
                    </v:shape>
                  </w:pict>
                </mc:Fallback>
              </mc:AlternateContent>
            </w:r>
          </w:p>
        </w:tc>
      </w:tr>
    </w:tbl>
    <w:p w14:paraId="38F6D21D" w14:textId="77777777" w:rsidR="00E076DE" w:rsidRPr="00EF6E29" w:rsidRDefault="00E076DE" w:rsidP="00E076DE">
      <w:pPr>
        <w:spacing w:after="120" w:line="240" w:lineRule="auto"/>
      </w:pPr>
    </w:p>
    <w:p w14:paraId="1F691345" w14:textId="77777777" w:rsidR="00C36A48" w:rsidRPr="002031D8" w:rsidRDefault="00C36A48" w:rsidP="00E076DE">
      <w:pPr>
        <w:pStyle w:val="Heading3"/>
      </w:pPr>
      <w:bookmarkStart w:id="92" w:name="_Toc497476664"/>
      <w:r w:rsidRPr="002031D8">
        <w:t>Generalisability</w:t>
      </w:r>
      <w:bookmarkEnd w:id="85"/>
      <w:bookmarkEnd w:id="86"/>
      <w:bookmarkEnd w:id="87"/>
      <w:bookmarkEnd w:id="88"/>
      <w:bookmarkEnd w:id="92"/>
    </w:p>
    <w:p w14:paraId="1D14F118" w14:textId="0BEE1C90" w:rsidR="00C36A48" w:rsidRPr="002031D8" w:rsidRDefault="00C36A48" w:rsidP="00C36A48">
      <w:r w:rsidRPr="002031D8">
        <w:t>This component covers how well the participants and settings of the included studies could be generalised to the target population. Population issues that might influence this component included gender, age or ethnicity, or level of care (e.g.</w:t>
      </w:r>
      <w:r w:rsidR="00E076DE">
        <w:t>,</w:t>
      </w:r>
      <w:r w:rsidRPr="002031D8">
        <w:t xml:space="preserve"> community or hospital). </w:t>
      </w:r>
    </w:p>
    <w:tbl>
      <w:tblPr>
        <w:tblW w:w="0" w:type="auto"/>
        <w:jc w:val="center"/>
        <w:tblLook w:val="04A0" w:firstRow="1" w:lastRow="0" w:firstColumn="1" w:lastColumn="0" w:noHBand="0" w:noVBand="1"/>
      </w:tblPr>
      <w:tblGrid>
        <w:gridCol w:w="2231"/>
        <w:gridCol w:w="2231"/>
        <w:gridCol w:w="2231"/>
        <w:gridCol w:w="2232"/>
      </w:tblGrid>
      <w:tr w:rsidR="00C36A48" w:rsidRPr="00E076DE" w14:paraId="4266E1AD" w14:textId="77777777" w:rsidTr="00E076DE">
        <w:trPr>
          <w:trHeight w:val="2601"/>
          <w:jc w:val="center"/>
        </w:trPr>
        <w:tc>
          <w:tcPr>
            <w:tcW w:w="2231" w:type="dxa"/>
            <w:shd w:val="clear" w:color="auto" w:fill="auto"/>
          </w:tcPr>
          <w:p w14:paraId="79A856AA" w14:textId="77777777" w:rsidR="00C36A48" w:rsidRPr="00E076DE" w:rsidRDefault="00C36A48" w:rsidP="00E076DE">
            <w:pPr>
              <w:spacing w:after="60" w:line="276" w:lineRule="auto"/>
              <w:rPr>
                <w:rFonts w:eastAsia="Times" w:cs="Arial"/>
                <w:szCs w:val="22"/>
              </w:rPr>
            </w:pPr>
            <w:r w:rsidRPr="00E076DE">
              <w:rPr>
                <w:rFonts w:eastAsia="Times" w:cs="Arial"/>
                <w:szCs w:val="22"/>
              </w:rPr>
              <w:t>The population/s examined in the evidence are the same as the target population</w:t>
            </w:r>
          </w:p>
        </w:tc>
        <w:tc>
          <w:tcPr>
            <w:tcW w:w="2231" w:type="dxa"/>
            <w:shd w:val="clear" w:color="auto" w:fill="auto"/>
          </w:tcPr>
          <w:p w14:paraId="4A11AA19" w14:textId="77777777" w:rsidR="00C36A48" w:rsidRPr="00E076DE" w:rsidRDefault="00C36A48" w:rsidP="00E076DE">
            <w:pPr>
              <w:spacing w:after="60" w:line="276" w:lineRule="auto"/>
              <w:rPr>
                <w:rFonts w:eastAsia="Times" w:cs="Arial"/>
                <w:szCs w:val="22"/>
              </w:rPr>
            </w:pPr>
            <w:r w:rsidRPr="00E076DE">
              <w:rPr>
                <w:rFonts w:eastAsia="Times" w:cs="Arial"/>
                <w:szCs w:val="22"/>
              </w:rPr>
              <w:t>The population/s examined in the evidence are similar to the target population</w:t>
            </w:r>
          </w:p>
        </w:tc>
        <w:tc>
          <w:tcPr>
            <w:tcW w:w="2231" w:type="dxa"/>
            <w:shd w:val="clear" w:color="auto" w:fill="auto"/>
          </w:tcPr>
          <w:p w14:paraId="22B7621E" w14:textId="77777777" w:rsidR="00C36A48" w:rsidRPr="00E076DE" w:rsidRDefault="00C36A48" w:rsidP="00E076DE">
            <w:pPr>
              <w:spacing w:after="60" w:line="276" w:lineRule="auto"/>
              <w:rPr>
                <w:rFonts w:eastAsia="Times" w:cs="Arial"/>
                <w:szCs w:val="22"/>
              </w:rPr>
            </w:pPr>
            <w:r w:rsidRPr="00E076DE">
              <w:rPr>
                <w:rFonts w:eastAsia="Times" w:cs="Arial"/>
                <w:szCs w:val="22"/>
              </w:rPr>
              <w:t>The population/s examined in the evidence are different to the target population, but it is clinically sensible to apply this evidence to the target population</w:t>
            </w:r>
          </w:p>
        </w:tc>
        <w:tc>
          <w:tcPr>
            <w:tcW w:w="2232" w:type="dxa"/>
            <w:shd w:val="clear" w:color="auto" w:fill="auto"/>
          </w:tcPr>
          <w:p w14:paraId="703BD4FD" w14:textId="77777777" w:rsidR="00C36A48" w:rsidRPr="00E076DE" w:rsidRDefault="00C36A48" w:rsidP="00E076DE">
            <w:pPr>
              <w:spacing w:after="60" w:line="276" w:lineRule="auto"/>
              <w:rPr>
                <w:rFonts w:eastAsia="Times" w:cs="Arial"/>
                <w:szCs w:val="22"/>
              </w:rPr>
            </w:pPr>
            <w:r w:rsidRPr="00E076DE">
              <w:rPr>
                <w:rFonts w:eastAsia="Times" w:cs="Arial"/>
                <w:szCs w:val="22"/>
              </w:rPr>
              <w:t>The population/s examined in the evidence are not the same as the target population</w:t>
            </w:r>
          </w:p>
        </w:tc>
      </w:tr>
      <w:tr w:rsidR="00C36A48" w:rsidRPr="002031D8" w14:paraId="2D6E20AA" w14:textId="77777777" w:rsidTr="005C3E0D">
        <w:trPr>
          <w:trHeight w:val="680"/>
          <w:jc w:val="center"/>
        </w:trPr>
        <w:tc>
          <w:tcPr>
            <w:tcW w:w="8925" w:type="dxa"/>
            <w:gridSpan w:val="4"/>
            <w:shd w:val="clear" w:color="auto" w:fill="auto"/>
          </w:tcPr>
          <w:p w14:paraId="7FEC75BF" w14:textId="77777777" w:rsidR="00C36A48" w:rsidRPr="002031D8" w:rsidRDefault="00C36A48" w:rsidP="005C3E0D">
            <w:pPr>
              <w:rPr>
                <w:color w:val="17365D"/>
                <w:sz w:val="18"/>
                <w:szCs w:val="18"/>
              </w:rPr>
            </w:pPr>
            <w:r w:rsidRPr="002031D8">
              <w:rPr>
                <w:noProof/>
                <w:szCs w:val="22"/>
                <w:lang w:eastAsia="en-AU"/>
              </w:rPr>
              <mc:AlternateContent>
                <mc:Choice Requires="wps">
                  <w:drawing>
                    <wp:anchor distT="0" distB="0" distL="114300" distR="114300" simplePos="0" relativeHeight="251781120" behindDoc="0" locked="0" layoutInCell="1" allowOverlap="1" wp14:anchorId="6561F326" wp14:editId="79B9E260">
                      <wp:simplePos x="0" y="0"/>
                      <wp:positionH relativeFrom="column">
                        <wp:posOffset>555625</wp:posOffset>
                      </wp:positionH>
                      <wp:positionV relativeFrom="paragraph">
                        <wp:posOffset>3175</wp:posOffset>
                      </wp:positionV>
                      <wp:extent cx="295275" cy="318135"/>
                      <wp:effectExtent l="0" t="0" r="28575" b="24765"/>
                      <wp:wrapNone/>
                      <wp:docPr id="54" name="Diamond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1813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6FE7" id="Diamond 54" o:spid="_x0000_s1026" type="#_x0000_t4" style="position:absolute;margin-left:43.75pt;margin-top:.25pt;width:23.25pt;height:25.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" fillcolor="#e46c0a" strokecolor="#e46c0a" strokeweight="2pt">
                      <v:path arrowok="t"/>
                    </v:shape>
                  </w:pict>
                </mc:Fallback>
              </mc:AlternateContent>
            </w:r>
            <w:r w:rsidRPr="002031D8">
              <w:rPr>
                <w:noProof/>
                <w:szCs w:val="22"/>
                <w:lang w:eastAsia="en-AU"/>
              </w:rPr>
              <mc:AlternateContent>
                <mc:Choice Requires="wps">
                  <w:drawing>
                    <wp:anchor distT="0" distB="0" distL="114300" distR="114300" simplePos="0" relativeHeight="251787264" behindDoc="0" locked="0" layoutInCell="1" allowOverlap="1" wp14:anchorId="6B2E7A74" wp14:editId="711C9E76">
                      <wp:simplePos x="0" y="0"/>
                      <wp:positionH relativeFrom="column">
                        <wp:posOffset>3282315</wp:posOffset>
                      </wp:positionH>
                      <wp:positionV relativeFrom="paragraph">
                        <wp:posOffset>63500</wp:posOffset>
                      </wp:positionV>
                      <wp:extent cx="264795" cy="234950"/>
                      <wp:effectExtent l="0" t="0" r="4445"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CA1C0F" w14:textId="77777777" w:rsidR="007D0739" w:rsidRDefault="007D0739" w:rsidP="00C36A48"/>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2E7A74" id="Text Box 21" o:spid="_x0000_s1032" type="#_x0000_t202" style="position:absolute;margin-left:258.45pt;margin-top:5pt;width:20.85pt;height:1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" filled="f" stroked="f" strokeweight=".5pt">
                      <v:textbox>
                        <w:txbxContent>
                          <w:p w14:paraId="25CA1C0F"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86240" behindDoc="0" locked="0" layoutInCell="1" allowOverlap="1" wp14:anchorId="71F80B7A" wp14:editId="53DD35D7">
                      <wp:simplePos x="0" y="0"/>
                      <wp:positionH relativeFrom="column">
                        <wp:posOffset>1910715</wp:posOffset>
                      </wp:positionH>
                      <wp:positionV relativeFrom="paragraph">
                        <wp:posOffset>57785</wp:posOffset>
                      </wp:positionV>
                      <wp:extent cx="260985" cy="259080"/>
                      <wp:effectExtent l="0" t="0" r="0" b="762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59080"/>
                              </a:xfrm>
                              <a:prstGeom prst="rect">
                                <a:avLst/>
                              </a:prstGeom>
                              <a:noFill/>
                              <a:ln w="6350">
                                <a:noFill/>
                              </a:ln>
                              <a:effectLst/>
                            </wps:spPr>
                            <wps:txbx>
                              <w:txbxContent>
                                <w:p w14:paraId="6F4AABBB" w14:textId="77777777" w:rsidR="007D0739" w:rsidRDefault="007D0739"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0B7A" id="Text Box 17" o:spid="_x0000_s1033" type="#_x0000_t202" style="position:absolute;margin-left:150.45pt;margin-top:4.55pt;width:20.55pt;height:20.4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" filled="f" stroked="f" strokeweight=".5pt">
                      <v:path arrowok="t"/>
                      <v:textbox>
                        <w:txbxContent>
                          <w:p w14:paraId="6F4AABBB"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88288" behindDoc="0" locked="0" layoutInCell="1" allowOverlap="1" wp14:anchorId="68674FF2" wp14:editId="5E72E4C2">
                      <wp:simplePos x="0" y="0"/>
                      <wp:positionH relativeFrom="column">
                        <wp:posOffset>4654550</wp:posOffset>
                      </wp:positionH>
                      <wp:positionV relativeFrom="paragraph">
                        <wp:posOffset>48260</wp:posOffset>
                      </wp:positionV>
                      <wp:extent cx="260985" cy="21145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11455"/>
                              </a:xfrm>
                              <a:prstGeom prst="rect">
                                <a:avLst/>
                              </a:prstGeom>
                              <a:noFill/>
                              <a:ln w="6350">
                                <a:noFill/>
                              </a:ln>
                              <a:effectLst/>
                            </wps:spPr>
                            <wps:txbx>
                              <w:txbxContent>
                                <w:p w14:paraId="24D3D773" w14:textId="77777777" w:rsidR="007D0739" w:rsidRDefault="007D0739"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674FF2" id="Text Box 25" o:spid="_x0000_s1034" type="#_x0000_t202" style="position:absolute;margin-left:366.5pt;margin-top:3.8pt;width:20.55pt;height:16.6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" filled="f" stroked="f" strokeweight=".5pt">
                      <v:path arrowok="t"/>
                      <v:textbox>
                        <w:txbxContent>
                          <w:p w14:paraId="24D3D773"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85216" behindDoc="0" locked="0" layoutInCell="1" allowOverlap="1" wp14:anchorId="78BECB41" wp14:editId="4A886237">
                      <wp:simplePos x="0" y="0"/>
                      <wp:positionH relativeFrom="column">
                        <wp:posOffset>569595</wp:posOffset>
                      </wp:positionH>
                      <wp:positionV relativeFrom="paragraph">
                        <wp:posOffset>59690</wp:posOffset>
                      </wp:positionV>
                      <wp:extent cx="260985" cy="21145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11455"/>
                              </a:xfrm>
                              <a:prstGeom prst="rect">
                                <a:avLst/>
                              </a:prstGeom>
                              <a:noFill/>
                              <a:ln w="6350">
                                <a:noFill/>
                              </a:ln>
                              <a:effectLst/>
                            </wps:spPr>
                            <wps:txbx>
                              <w:txbxContent>
                                <w:p w14:paraId="21FA74B5" w14:textId="77777777" w:rsidR="007D0739" w:rsidRDefault="007D0739"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BECB41" id="Text Box 12" o:spid="_x0000_s1035" type="#_x0000_t202" style="position:absolute;margin-left:44.85pt;margin-top:4.7pt;width:20.55pt;height:16.6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" filled="f" stroked="f" strokeweight=".5pt">
                      <v:path arrowok="t"/>
                      <v:textbox>
                        <w:txbxContent>
                          <w:p w14:paraId="21FA74B5"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84192" behindDoc="0" locked="0" layoutInCell="1" allowOverlap="1" wp14:anchorId="6D2CBD82" wp14:editId="686F02C9">
                      <wp:simplePos x="0" y="0"/>
                      <wp:positionH relativeFrom="column">
                        <wp:posOffset>4634230</wp:posOffset>
                      </wp:positionH>
                      <wp:positionV relativeFrom="paragraph">
                        <wp:posOffset>21590</wp:posOffset>
                      </wp:positionV>
                      <wp:extent cx="295275" cy="295275"/>
                      <wp:effectExtent l="0" t="0" r="28575" b="28575"/>
                      <wp:wrapNone/>
                      <wp:docPr id="57" name="Diamond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EF11B" id="Diamond 57" o:spid="_x0000_s1026" type="#_x0000_t4" style="position:absolute;margin-left:364.9pt;margin-top:1.7pt;width:23.25pt;height:23.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" fillcolor="#e46c0a" strokecolor="#e46c0a" strokeweight="2pt">
                      <v:path arrowok="t"/>
                    </v:shape>
                  </w:pict>
                </mc:Fallback>
              </mc:AlternateContent>
            </w:r>
            <w:r w:rsidRPr="002031D8">
              <w:rPr>
                <w:noProof/>
                <w:szCs w:val="22"/>
                <w:lang w:eastAsia="en-AU"/>
              </w:rPr>
              <mc:AlternateContent>
                <mc:Choice Requires="wps">
                  <w:drawing>
                    <wp:anchor distT="0" distB="0" distL="114300" distR="114300" simplePos="0" relativeHeight="251783168" behindDoc="0" locked="0" layoutInCell="1" allowOverlap="1" wp14:anchorId="05CABBDB" wp14:editId="4D956413">
                      <wp:simplePos x="0" y="0"/>
                      <wp:positionH relativeFrom="column">
                        <wp:posOffset>1882775</wp:posOffset>
                      </wp:positionH>
                      <wp:positionV relativeFrom="paragraph">
                        <wp:posOffset>3175</wp:posOffset>
                      </wp:positionV>
                      <wp:extent cx="295275" cy="295275"/>
                      <wp:effectExtent l="0" t="0" r="28575" b="28575"/>
                      <wp:wrapNone/>
                      <wp:docPr id="314" name="Diamond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47DA1" id="Diamond 314" o:spid="_x0000_s1026" type="#_x0000_t4" style="position:absolute;margin-left:148.25pt;margin-top:.25pt;width:23.25pt;height:23.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" fillcolor="#e46c0a" strokecolor="#e46c0a" strokeweight="2pt">
                      <v:path arrowok="t"/>
                    </v:shape>
                  </w:pict>
                </mc:Fallback>
              </mc:AlternateContent>
            </w:r>
            <w:r w:rsidRPr="002031D8">
              <w:rPr>
                <w:noProof/>
                <w:szCs w:val="22"/>
                <w:lang w:eastAsia="en-AU"/>
              </w:rPr>
              <mc:AlternateContent>
                <mc:Choice Requires="wps">
                  <w:drawing>
                    <wp:anchor distT="0" distB="0" distL="114300" distR="114300" simplePos="0" relativeHeight="251782144" behindDoc="0" locked="0" layoutInCell="1" allowOverlap="1" wp14:anchorId="772D0A7C" wp14:editId="15F8323B">
                      <wp:simplePos x="0" y="0"/>
                      <wp:positionH relativeFrom="column">
                        <wp:posOffset>3255645</wp:posOffset>
                      </wp:positionH>
                      <wp:positionV relativeFrom="paragraph">
                        <wp:posOffset>26035</wp:posOffset>
                      </wp:positionV>
                      <wp:extent cx="295275" cy="295275"/>
                      <wp:effectExtent l="0" t="0" r="28575" b="28575"/>
                      <wp:wrapNone/>
                      <wp:docPr id="21" name="Diamon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08D0E" id="Diamond 7" o:spid="_x0000_s1026" type="#_x0000_t4" style="position:absolute;margin-left:256.35pt;margin-top:2.05pt;width:23.25pt;height:2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" fillcolor="#e46c0a" strokecolor="#e46c0a" strokeweight="2pt">
                      <v:path arrowok="t"/>
                    </v:shape>
                  </w:pict>
                </mc:Fallback>
              </mc:AlternateContent>
            </w:r>
            <w:r w:rsidRPr="002031D8">
              <w:rPr>
                <w:noProof/>
                <w:szCs w:val="22"/>
                <w:lang w:eastAsia="en-AU"/>
              </w:rPr>
              <mc:AlternateContent>
                <mc:Choice Requires="wps">
                  <w:drawing>
                    <wp:anchor distT="0" distB="0" distL="114300" distR="114300" simplePos="0" relativeHeight="251780096" behindDoc="0" locked="0" layoutInCell="1" allowOverlap="1" wp14:anchorId="6DABCC96" wp14:editId="72D47772">
                      <wp:simplePos x="0" y="0"/>
                      <wp:positionH relativeFrom="column">
                        <wp:posOffset>-70485</wp:posOffset>
                      </wp:positionH>
                      <wp:positionV relativeFrom="paragraph">
                        <wp:posOffset>42545</wp:posOffset>
                      </wp:positionV>
                      <wp:extent cx="5514975" cy="228600"/>
                      <wp:effectExtent l="0" t="0" r="28575" b="19050"/>
                      <wp:wrapNone/>
                      <wp:docPr id="22" name="Left-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228600"/>
                              </a:xfrm>
                              <a:prstGeom prst="leftRightArrow">
                                <a:avLst/>
                              </a:prstGeom>
                              <a:solidFill>
                                <a:srgbClr val="1F497D">
                                  <a:lumMod val="75000"/>
                                </a:srgbClr>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8E24D" id="Left-Right Arrow 10" o:spid="_x0000_s1026" type="#_x0000_t69" style="position:absolute;margin-left:-5.55pt;margin-top:3.35pt;width:434.25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" adj="448" fillcolor="#17375e" strokecolor="#17375e" strokeweight="2pt">
                      <v:path arrowok="t"/>
                    </v:shape>
                  </w:pict>
                </mc:Fallback>
              </mc:AlternateContent>
            </w:r>
          </w:p>
        </w:tc>
      </w:tr>
    </w:tbl>
    <w:p w14:paraId="32861E30" w14:textId="77777777" w:rsidR="00E076DE" w:rsidRPr="00EF6E29" w:rsidRDefault="00E076DE" w:rsidP="00E076DE">
      <w:pPr>
        <w:spacing w:after="120" w:line="240" w:lineRule="auto"/>
      </w:pPr>
      <w:bookmarkStart w:id="93" w:name="_Toc364771762"/>
      <w:bookmarkStart w:id="94" w:name="_Toc368057936"/>
      <w:bookmarkStart w:id="95" w:name="_Toc368061507"/>
      <w:bookmarkEnd w:id="89"/>
      <w:bookmarkEnd w:id="90"/>
      <w:bookmarkEnd w:id="91"/>
    </w:p>
    <w:p w14:paraId="014B0854" w14:textId="77777777" w:rsidR="00C36A48" w:rsidRPr="002031D8" w:rsidRDefault="00C36A48" w:rsidP="00E076DE">
      <w:pPr>
        <w:pStyle w:val="Heading3"/>
      </w:pPr>
      <w:bookmarkStart w:id="96" w:name="_Toc497476665"/>
      <w:r w:rsidRPr="002031D8">
        <w:t>Applicability</w:t>
      </w:r>
      <w:bookmarkEnd w:id="96"/>
    </w:p>
    <w:p w14:paraId="368B26E7" w14:textId="1B07EDD5" w:rsidR="00C36A48" w:rsidRPr="002031D8" w:rsidRDefault="00C36A48" w:rsidP="00C36A48">
      <w:r w:rsidRPr="002031D8">
        <w:t>This component addresse</w:t>
      </w:r>
      <w:r>
        <w:t>s</w:t>
      </w:r>
      <w:r w:rsidRPr="002031D8">
        <w:t xml:space="preserve"> whether the evidence base </w:t>
      </w:r>
      <w:r>
        <w:t>is</w:t>
      </w:r>
      <w:r w:rsidRPr="002031D8">
        <w:t xml:space="preserve"> relevant to the Australian context, or to specific local settings (such as rural areas or cities). Factors that may reduce the direct application of study findings to the Australian context or specific local settings include organisational factors (</w:t>
      </w:r>
      <w:r>
        <w:t>e.g.</w:t>
      </w:r>
      <w:r w:rsidR="00A367CB">
        <w:t>,</w:t>
      </w:r>
      <w:r>
        <w:t xml:space="preserve"> </w:t>
      </w:r>
      <w:r w:rsidRPr="002031D8">
        <w:t>availability of trained staff) and cultural factors (e.g.</w:t>
      </w:r>
      <w:r w:rsidR="00A367CB">
        <w:t>,</w:t>
      </w:r>
      <w:r w:rsidRPr="002031D8">
        <w:t xml:space="preserve"> attitudes to health issues, including those that may affect compliance).</w:t>
      </w:r>
    </w:p>
    <w:tbl>
      <w:tblPr>
        <w:tblW w:w="0" w:type="auto"/>
        <w:jc w:val="center"/>
        <w:tblLook w:val="04A0" w:firstRow="1" w:lastRow="0" w:firstColumn="1" w:lastColumn="0" w:noHBand="0" w:noVBand="1"/>
      </w:tblPr>
      <w:tblGrid>
        <w:gridCol w:w="2185"/>
        <w:gridCol w:w="2185"/>
        <w:gridCol w:w="2185"/>
        <w:gridCol w:w="2185"/>
      </w:tblGrid>
      <w:tr w:rsidR="00C36A48" w:rsidRPr="00A367CB" w14:paraId="2B13E5E5" w14:textId="77777777" w:rsidTr="00A367CB">
        <w:trPr>
          <w:trHeight w:val="887"/>
          <w:jc w:val="center"/>
        </w:trPr>
        <w:tc>
          <w:tcPr>
            <w:tcW w:w="2185" w:type="dxa"/>
            <w:shd w:val="clear" w:color="auto" w:fill="auto"/>
          </w:tcPr>
          <w:p w14:paraId="13604217" w14:textId="77777777" w:rsidR="00C36A48" w:rsidRPr="00A367CB" w:rsidRDefault="00C36A48" w:rsidP="00A367CB">
            <w:pPr>
              <w:spacing w:after="60" w:line="276" w:lineRule="auto"/>
              <w:rPr>
                <w:rFonts w:eastAsia="Times" w:cs="Arial"/>
                <w:szCs w:val="22"/>
              </w:rPr>
            </w:pPr>
            <w:r w:rsidRPr="00A367CB">
              <w:rPr>
                <w:rFonts w:eastAsia="Times" w:cs="Arial"/>
                <w:szCs w:val="22"/>
              </w:rPr>
              <w:t>Directly applicable to the Australian context</w:t>
            </w:r>
          </w:p>
        </w:tc>
        <w:tc>
          <w:tcPr>
            <w:tcW w:w="2185" w:type="dxa"/>
            <w:shd w:val="clear" w:color="auto" w:fill="auto"/>
          </w:tcPr>
          <w:p w14:paraId="6ED426F2" w14:textId="77777777" w:rsidR="00C36A48" w:rsidRPr="00A367CB" w:rsidRDefault="00C36A48" w:rsidP="00A367CB">
            <w:pPr>
              <w:spacing w:after="60" w:line="276" w:lineRule="auto"/>
              <w:rPr>
                <w:rFonts w:eastAsia="Times" w:cs="Arial"/>
                <w:szCs w:val="22"/>
              </w:rPr>
            </w:pPr>
            <w:r w:rsidRPr="00A367CB">
              <w:rPr>
                <w:rFonts w:eastAsia="Times" w:cs="Arial"/>
                <w:szCs w:val="22"/>
              </w:rPr>
              <w:t>Applicable to the Australian context with few caveats</w:t>
            </w:r>
          </w:p>
        </w:tc>
        <w:tc>
          <w:tcPr>
            <w:tcW w:w="2185" w:type="dxa"/>
            <w:shd w:val="clear" w:color="auto" w:fill="auto"/>
          </w:tcPr>
          <w:p w14:paraId="5BE713C3" w14:textId="77777777" w:rsidR="00C36A48" w:rsidRPr="00A367CB" w:rsidRDefault="00C36A48" w:rsidP="00A367CB">
            <w:pPr>
              <w:spacing w:after="60" w:line="276" w:lineRule="auto"/>
              <w:rPr>
                <w:rFonts w:eastAsia="Times" w:cs="Arial"/>
                <w:szCs w:val="22"/>
              </w:rPr>
            </w:pPr>
            <w:r w:rsidRPr="00A367CB">
              <w:rPr>
                <w:rFonts w:eastAsia="Times" w:cs="Arial"/>
                <w:szCs w:val="22"/>
              </w:rPr>
              <w:t>Applicable to the Australian context with some caveats</w:t>
            </w:r>
          </w:p>
        </w:tc>
        <w:tc>
          <w:tcPr>
            <w:tcW w:w="2185" w:type="dxa"/>
            <w:shd w:val="clear" w:color="auto" w:fill="auto"/>
          </w:tcPr>
          <w:p w14:paraId="4AEE17CD" w14:textId="77777777" w:rsidR="00C36A48" w:rsidRPr="00A367CB" w:rsidRDefault="00C36A48" w:rsidP="00A367CB">
            <w:pPr>
              <w:spacing w:after="60" w:line="276" w:lineRule="auto"/>
              <w:rPr>
                <w:rFonts w:eastAsia="Times" w:cs="Arial"/>
                <w:szCs w:val="22"/>
              </w:rPr>
            </w:pPr>
            <w:r w:rsidRPr="00A367CB">
              <w:rPr>
                <w:rFonts w:eastAsia="Times" w:cs="Arial"/>
                <w:szCs w:val="22"/>
              </w:rPr>
              <w:t>Not applicable to the Australian context</w:t>
            </w:r>
          </w:p>
        </w:tc>
      </w:tr>
      <w:tr w:rsidR="00C36A48" w:rsidRPr="002031D8" w14:paraId="5822FD82" w14:textId="77777777" w:rsidTr="005C3E0D">
        <w:trPr>
          <w:trHeight w:val="680"/>
          <w:jc w:val="center"/>
        </w:trPr>
        <w:tc>
          <w:tcPr>
            <w:tcW w:w="8740" w:type="dxa"/>
            <w:gridSpan w:val="4"/>
            <w:shd w:val="clear" w:color="auto" w:fill="auto"/>
          </w:tcPr>
          <w:p w14:paraId="3567548A" w14:textId="77777777" w:rsidR="00C36A48" w:rsidRPr="002031D8" w:rsidRDefault="00C36A48" w:rsidP="005C3E0D">
            <w:pPr>
              <w:rPr>
                <w:color w:val="17365D"/>
                <w:sz w:val="18"/>
                <w:szCs w:val="18"/>
              </w:rPr>
            </w:pPr>
            <w:r w:rsidRPr="002031D8">
              <w:rPr>
                <w:noProof/>
                <w:szCs w:val="22"/>
                <w:lang w:eastAsia="en-AU"/>
              </w:rPr>
              <mc:AlternateContent>
                <mc:Choice Requires="wps">
                  <w:drawing>
                    <wp:anchor distT="0" distB="0" distL="114300" distR="114300" simplePos="0" relativeHeight="251795456" behindDoc="0" locked="0" layoutInCell="1" allowOverlap="1" wp14:anchorId="5BF7526A" wp14:editId="3A218C0B">
                      <wp:simplePos x="0" y="0"/>
                      <wp:positionH relativeFrom="column">
                        <wp:posOffset>567055</wp:posOffset>
                      </wp:positionH>
                      <wp:positionV relativeFrom="paragraph">
                        <wp:posOffset>58420</wp:posOffset>
                      </wp:positionV>
                      <wp:extent cx="297815" cy="254000"/>
                      <wp:effectExtent l="0" t="0" r="0" b="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254000"/>
                              </a:xfrm>
                              <a:prstGeom prst="rect">
                                <a:avLst/>
                              </a:prstGeom>
                              <a:noFill/>
                              <a:ln w="6350">
                                <a:noFill/>
                              </a:ln>
                              <a:effectLst/>
                            </wps:spPr>
                            <wps:txbx>
                              <w:txbxContent>
                                <w:p w14:paraId="0498538E" w14:textId="77777777" w:rsidR="007D0739" w:rsidRDefault="007D0739" w:rsidP="00C36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7526A" id="Text Box 13" o:spid="_x0000_s1036" type="#_x0000_t202" style="position:absolute;margin-left:44.65pt;margin-top:4.6pt;width:23.45pt;height:2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" filled="f" stroked="f" strokeweight=".5pt">
                      <v:path arrowok="t"/>
                      <v:textbox>
                        <w:txbxContent>
                          <w:p w14:paraId="0498538E"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97504" behindDoc="0" locked="0" layoutInCell="1" allowOverlap="1" wp14:anchorId="34064C2D" wp14:editId="70A52D71">
                      <wp:simplePos x="0" y="0"/>
                      <wp:positionH relativeFrom="column">
                        <wp:posOffset>3269615</wp:posOffset>
                      </wp:positionH>
                      <wp:positionV relativeFrom="paragraph">
                        <wp:posOffset>75565</wp:posOffset>
                      </wp:positionV>
                      <wp:extent cx="260985" cy="25527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55270"/>
                              </a:xfrm>
                              <a:prstGeom prst="rect">
                                <a:avLst/>
                              </a:prstGeom>
                              <a:noFill/>
                              <a:ln w="6350">
                                <a:noFill/>
                              </a:ln>
                              <a:effectLst/>
                            </wps:spPr>
                            <wps:txbx>
                              <w:txbxContent>
                                <w:p w14:paraId="00E841B6" w14:textId="77777777" w:rsidR="007D0739" w:rsidRDefault="007D0739"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064C2D" id="Text Box 42" o:spid="_x0000_s1037" type="#_x0000_t202" style="position:absolute;margin-left:257.45pt;margin-top:5.95pt;width:20.55pt;height:20.1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" filled="f" stroked="f" strokeweight=".5pt">
                      <v:path arrowok="t"/>
                      <v:textbox>
                        <w:txbxContent>
                          <w:p w14:paraId="00E841B6"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96480" behindDoc="0" locked="0" layoutInCell="1" allowOverlap="1" wp14:anchorId="0BCD32C1" wp14:editId="5A20BC66">
                      <wp:simplePos x="0" y="0"/>
                      <wp:positionH relativeFrom="column">
                        <wp:posOffset>1910715</wp:posOffset>
                      </wp:positionH>
                      <wp:positionV relativeFrom="paragraph">
                        <wp:posOffset>58420</wp:posOffset>
                      </wp:positionV>
                      <wp:extent cx="260985" cy="2540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54000"/>
                              </a:xfrm>
                              <a:prstGeom prst="rect">
                                <a:avLst/>
                              </a:prstGeom>
                              <a:noFill/>
                              <a:ln w="6350">
                                <a:noFill/>
                              </a:ln>
                              <a:effectLst/>
                            </wps:spPr>
                            <wps:txbx>
                              <w:txbxContent>
                                <w:p w14:paraId="144A9EA8" w14:textId="77777777" w:rsidR="007D0739" w:rsidRDefault="007D0739"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CD32C1" id="Text Box 43" o:spid="_x0000_s1038" type="#_x0000_t202" style="position:absolute;margin-left:150.45pt;margin-top:4.6pt;width:20.55pt;height:20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" filled="f" stroked="f" strokeweight=".5pt">
                      <v:path arrowok="t"/>
                      <v:textbox>
                        <w:txbxContent>
                          <w:p w14:paraId="144A9EA8"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98528" behindDoc="0" locked="0" layoutInCell="1" allowOverlap="1" wp14:anchorId="34E88E4A" wp14:editId="58A782AD">
                      <wp:simplePos x="0" y="0"/>
                      <wp:positionH relativeFrom="column">
                        <wp:posOffset>4661535</wp:posOffset>
                      </wp:positionH>
                      <wp:positionV relativeFrom="paragraph">
                        <wp:posOffset>66040</wp:posOffset>
                      </wp:positionV>
                      <wp:extent cx="260985" cy="21145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11455"/>
                              </a:xfrm>
                              <a:prstGeom prst="rect">
                                <a:avLst/>
                              </a:prstGeom>
                              <a:noFill/>
                              <a:ln w="6350">
                                <a:noFill/>
                              </a:ln>
                              <a:effectLst/>
                            </wps:spPr>
                            <wps:txbx>
                              <w:txbxContent>
                                <w:p w14:paraId="7CD4EC9D" w14:textId="77777777" w:rsidR="007D0739" w:rsidRDefault="007D0739"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E88E4A" id="Text Box 44" o:spid="_x0000_s1039" type="#_x0000_t202" style="position:absolute;margin-left:367.05pt;margin-top:5.2pt;width:20.55pt;height:16.65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" filled="f" stroked="f" strokeweight=".5pt">
                      <v:path arrowok="t"/>
                      <v:textbox>
                        <w:txbxContent>
                          <w:p w14:paraId="7CD4EC9D" w14:textId="77777777" w:rsidR="007D0739" w:rsidRDefault="007D0739" w:rsidP="00C36A48"/>
                        </w:txbxContent>
                      </v:textbox>
                    </v:shape>
                  </w:pict>
                </mc:Fallback>
              </mc:AlternateContent>
            </w:r>
            <w:r w:rsidRPr="002031D8">
              <w:rPr>
                <w:noProof/>
                <w:szCs w:val="22"/>
                <w:lang w:eastAsia="en-AU"/>
              </w:rPr>
              <mc:AlternateContent>
                <mc:Choice Requires="wps">
                  <w:drawing>
                    <wp:anchor distT="0" distB="0" distL="114300" distR="114300" simplePos="0" relativeHeight="251794432" behindDoc="0" locked="0" layoutInCell="1" allowOverlap="1" wp14:anchorId="2D4CFFDD" wp14:editId="7E009307">
                      <wp:simplePos x="0" y="0"/>
                      <wp:positionH relativeFrom="column">
                        <wp:posOffset>4634230</wp:posOffset>
                      </wp:positionH>
                      <wp:positionV relativeFrom="paragraph">
                        <wp:posOffset>35560</wp:posOffset>
                      </wp:positionV>
                      <wp:extent cx="295275" cy="295275"/>
                      <wp:effectExtent l="0" t="0" r="28575" b="28575"/>
                      <wp:wrapNone/>
                      <wp:docPr id="296" name="Diamond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798C" id="Diamond 296" o:spid="_x0000_s1026" type="#_x0000_t4" style="position:absolute;margin-left:364.9pt;margin-top:2.8pt;width:23.25pt;height:23.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" fillcolor="#e46c0a" strokecolor="#e46c0a" strokeweight="2pt">
                      <v:path arrowok="t"/>
                    </v:shape>
                  </w:pict>
                </mc:Fallback>
              </mc:AlternateContent>
            </w:r>
            <w:r w:rsidRPr="002031D8">
              <w:rPr>
                <w:noProof/>
                <w:szCs w:val="22"/>
                <w:lang w:eastAsia="en-AU"/>
              </w:rPr>
              <mc:AlternateContent>
                <mc:Choice Requires="wps">
                  <w:drawing>
                    <wp:anchor distT="0" distB="0" distL="114300" distR="114300" simplePos="0" relativeHeight="251793408" behindDoc="0" locked="0" layoutInCell="1" allowOverlap="1" wp14:anchorId="77157A43" wp14:editId="0E004CF6">
                      <wp:simplePos x="0" y="0"/>
                      <wp:positionH relativeFrom="column">
                        <wp:posOffset>1882775</wp:posOffset>
                      </wp:positionH>
                      <wp:positionV relativeFrom="paragraph">
                        <wp:posOffset>17145</wp:posOffset>
                      </wp:positionV>
                      <wp:extent cx="295275" cy="295275"/>
                      <wp:effectExtent l="0" t="0" r="28575" b="28575"/>
                      <wp:wrapNone/>
                      <wp:docPr id="295" name="Diamond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F753A" id="Diamond 295" o:spid="_x0000_s1026" type="#_x0000_t4" style="position:absolute;margin-left:148.25pt;margin-top:1.35pt;width:23.25pt;height:2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" fillcolor="#e46c0a" strokecolor="#e46c0a" strokeweight="2pt">
                      <v:path arrowok="t"/>
                    </v:shape>
                  </w:pict>
                </mc:Fallback>
              </mc:AlternateContent>
            </w:r>
            <w:r w:rsidRPr="002031D8">
              <w:rPr>
                <w:noProof/>
                <w:szCs w:val="22"/>
                <w:lang w:eastAsia="en-AU"/>
              </w:rPr>
              <mc:AlternateContent>
                <mc:Choice Requires="wps">
                  <w:drawing>
                    <wp:anchor distT="0" distB="0" distL="114300" distR="114300" simplePos="0" relativeHeight="251792384" behindDoc="0" locked="0" layoutInCell="1" allowOverlap="1" wp14:anchorId="3C952D25" wp14:editId="41F1ABA0">
                      <wp:simplePos x="0" y="0"/>
                      <wp:positionH relativeFrom="column">
                        <wp:posOffset>3255645</wp:posOffset>
                      </wp:positionH>
                      <wp:positionV relativeFrom="paragraph">
                        <wp:posOffset>40005</wp:posOffset>
                      </wp:positionV>
                      <wp:extent cx="295275" cy="295275"/>
                      <wp:effectExtent l="0" t="0" r="28575" b="28575"/>
                      <wp:wrapNone/>
                      <wp:docPr id="294" name="Diamond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C51DF" id="Diamond 294" o:spid="_x0000_s1026" type="#_x0000_t4" style="position:absolute;margin-left:256.35pt;margin-top:3.15pt;width:23.25pt;height:2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" fillcolor="#e46c0a" strokecolor="#e46c0a" strokeweight="2pt">
                      <v:path arrowok="t"/>
                    </v:shape>
                  </w:pict>
                </mc:Fallback>
              </mc:AlternateContent>
            </w:r>
            <w:r w:rsidRPr="002031D8">
              <w:rPr>
                <w:noProof/>
                <w:szCs w:val="22"/>
                <w:lang w:eastAsia="en-AU"/>
              </w:rPr>
              <mc:AlternateContent>
                <mc:Choice Requires="wps">
                  <w:drawing>
                    <wp:anchor distT="0" distB="0" distL="114300" distR="114300" simplePos="0" relativeHeight="251791360" behindDoc="0" locked="0" layoutInCell="1" allowOverlap="1" wp14:anchorId="6F51E207" wp14:editId="33591CA2">
                      <wp:simplePos x="0" y="0"/>
                      <wp:positionH relativeFrom="column">
                        <wp:posOffset>555625</wp:posOffset>
                      </wp:positionH>
                      <wp:positionV relativeFrom="paragraph">
                        <wp:posOffset>17145</wp:posOffset>
                      </wp:positionV>
                      <wp:extent cx="295275" cy="295275"/>
                      <wp:effectExtent l="0" t="0" r="28575" b="28575"/>
                      <wp:wrapNone/>
                      <wp:docPr id="293" name="Diamond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6386B" id="Diamond 293" o:spid="_x0000_s1026" type="#_x0000_t4" style="position:absolute;margin-left:43.75pt;margin-top:1.35pt;width:23.25pt;height:23.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" fillcolor="#e46c0a" strokecolor="#e46c0a" strokeweight="2pt">
                      <v:path arrowok="t"/>
                    </v:shape>
                  </w:pict>
                </mc:Fallback>
              </mc:AlternateContent>
            </w:r>
            <w:r w:rsidRPr="002031D8">
              <w:rPr>
                <w:noProof/>
                <w:szCs w:val="22"/>
                <w:lang w:eastAsia="en-AU"/>
              </w:rPr>
              <mc:AlternateContent>
                <mc:Choice Requires="wps">
                  <w:drawing>
                    <wp:anchor distT="0" distB="0" distL="114300" distR="114300" simplePos="0" relativeHeight="251790336" behindDoc="0" locked="0" layoutInCell="1" allowOverlap="1" wp14:anchorId="7CAC3084" wp14:editId="74CE2499">
                      <wp:simplePos x="0" y="0"/>
                      <wp:positionH relativeFrom="column">
                        <wp:posOffset>-70485</wp:posOffset>
                      </wp:positionH>
                      <wp:positionV relativeFrom="paragraph">
                        <wp:posOffset>56515</wp:posOffset>
                      </wp:positionV>
                      <wp:extent cx="5514975" cy="228600"/>
                      <wp:effectExtent l="0" t="0" r="28575" b="19050"/>
                      <wp:wrapNone/>
                      <wp:docPr id="292" name="Left-Right Arrow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228600"/>
                              </a:xfrm>
                              <a:prstGeom prst="leftRightArrow">
                                <a:avLst/>
                              </a:prstGeom>
                              <a:solidFill>
                                <a:srgbClr val="1F497D">
                                  <a:lumMod val="75000"/>
                                </a:srgbClr>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3EB725" id="Left-Right Arrow 292" o:spid="_x0000_s1026" type="#_x0000_t69" style="position:absolute;margin-left:-5.55pt;margin-top:4.45pt;width:434.2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" adj="448" fillcolor="#17375e" strokecolor="#17375e" strokeweight="2pt">
                      <v:path arrowok="t"/>
                    </v:shape>
                  </w:pict>
                </mc:Fallback>
              </mc:AlternateContent>
            </w:r>
          </w:p>
        </w:tc>
      </w:tr>
    </w:tbl>
    <w:p w14:paraId="51645A17" w14:textId="77777777" w:rsidR="007E7BF8" w:rsidRPr="007E7BF8" w:rsidRDefault="007E7BF8" w:rsidP="006823CC"/>
    <w:p w14:paraId="7DE98853" w14:textId="77777777" w:rsidR="00D56A83" w:rsidRDefault="00D56A83" w:rsidP="00C627C9">
      <w:pPr>
        <w:pStyle w:val="Heading2"/>
      </w:pPr>
      <w:bookmarkStart w:id="97" w:name="_Toc497476666"/>
      <w:r>
        <w:t xml:space="preserve">Ranking the </w:t>
      </w:r>
      <w:r w:rsidRPr="00C627C9">
        <w:t>evidence</w:t>
      </w:r>
      <w:bookmarkEnd w:id="93"/>
      <w:bookmarkEnd w:id="94"/>
      <w:bookmarkEnd w:id="95"/>
      <w:bookmarkEnd w:id="97"/>
    </w:p>
    <w:p w14:paraId="031FE5C5" w14:textId="77777777" w:rsidR="00BB3CB7" w:rsidRDefault="00BB3CB7" w:rsidP="00BB3CB7">
      <w:r w:rsidRPr="002031D8">
        <w:t>On balance,</w:t>
      </w:r>
      <w:r>
        <w:t xml:space="preserve"> this next step takes</w:t>
      </w:r>
      <w:r w:rsidRPr="002031D8">
        <w:t xml:space="preserve"> into account the considerations of the strength of the evidence (quantity and risk of bias, quantity of evidence and level of evidence), consistency, generalisability and applicability</w:t>
      </w:r>
      <w:r>
        <w:t>. T</w:t>
      </w:r>
      <w:r w:rsidRPr="002031D8">
        <w:t xml:space="preserve">he total body of the evidence </w:t>
      </w:r>
      <w:r>
        <w:t xml:space="preserve">is </w:t>
      </w:r>
      <w:r w:rsidRPr="002031D8">
        <w:rPr>
          <w:lang w:val="en-US"/>
        </w:rPr>
        <w:t xml:space="preserve">then ranked into one of four categories: ‘Supported’, ‘Promising’, ‘Unknown’ and ‘Not Supported’ (see Figure 1). </w:t>
      </w:r>
      <w:r w:rsidRPr="002031D8">
        <w:t xml:space="preserve">Agreement on ranking </w:t>
      </w:r>
      <w:r>
        <w:t xml:space="preserve">is </w:t>
      </w:r>
      <w:r w:rsidRPr="002031D8">
        <w:t>sought between</w:t>
      </w:r>
      <w:r>
        <w:t xml:space="preserve"> all three independent raters.</w:t>
      </w:r>
      <w:r w:rsidDel="00644E7C">
        <w:t xml:space="preserve"> </w:t>
      </w:r>
    </w:p>
    <w:p w14:paraId="79BE75BA" w14:textId="46A914F9" w:rsidR="00252D0B" w:rsidRDefault="00A92D0A" w:rsidP="00471783">
      <w:pPr>
        <w:pStyle w:val="BodyText1"/>
        <w:rPr>
          <w:lang w:val="en-US"/>
        </w:rPr>
      </w:pPr>
      <w:r w:rsidRPr="002C05B2">
        <w:rPr>
          <w:i/>
        </w:rPr>
        <w:t>NOTE:</w:t>
      </w:r>
      <w:r>
        <w:t xml:space="preserve"> If the strength of the evidence was considered to be low, the next steps of rating consistency, generali</w:t>
      </w:r>
      <w:r w:rsidR="00831974">
        <w:t>s</w:t>
      </w:r>
      <w:r>
        <w:t>ability</w:t>
      </w:r>
      <w:r w:rsidR="00A367CB">
        <w:t>,</w:t>
      </w:r>
      <w:r>
        <w:t xml:space="preserve"> and applicability were not conducted and the evidence was rated as </w:t>
      </w:r>
      <w:r w:rsidR="00831974">
        <w:t>‘</w:t>
      </w:r>
      <w:r>
        <w:t>Unknown</w:t>
      </w:r>
      <w:r w:rsidR="00831974">
        <w:t>’</w:t>
      </w:r>
      <w:r>
        <w:t>.</w:t>
      </w:r>
      <w:bookmarkStart w:id="98" w:name="_Toc363039472"/>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2258"/>
        <w:gridCol w:w="2250"/>
        <w:gridCol w:w="2243"/>
        <w:gridCol w:w="2258"/>
      </w:tblGrid>
      <w:tr w:rsidR="00BB3CB7" w:rsidRPr="002031D8" w14:paraId="334133A1" w14:textId="77777777" w:rsidTr="001C59BB">
        <w:trPr>
          <w:trHeight w:val="1938"/>
        </w:trPr>
        <w:tc>
          <w:tcPr>
            <w:tcW w:w="2258" w:type="dxa"/>
            <w:shd w:val="clear" w:color="auto" w:fill="4F81BD"/>
          </w:tcPr>
          <w:p w14:paraId="6AC51D9D" w14:textId="77777777" w:rsidR="00BB3CB7" w:rsidRPr="002031D8" w:rsidRDefault="00BB3CB7" w:rsidP="00A367CB">
            <w:pPr>
              <w:spacing w:after="0" w:line="240" w:lineRule="auto"/>
              <w:ind w:right="57"/>
              <w:rPr>
                <w:rFonts w:cs="Arial"/>
                <w:b/>
                <w:szCs w:val="22"/>
                <w:lang w:eastAsia="en-AU"/>
              </w:rPr>
            </w:pPr>
            <w:bookmarkStart w:id="99" w:name="_Toc367859482"/>
            <w:bookmarkStart w:id="100" w:name="_Toc368057937"/>
            <w:bookmarkStart w:id="101" w:name="_Toc368061508"/>
            <w:bookmarkEnd w:id="98"/>
          </w:p>
          <w:p w14:paraId="270DF291" w14:textId="77777777" w:rsidR="00BB3CB7" w:rsidRPr="002031D8" w:rsidRDefault="00BB3CB7" w:rsidP="00A367CB">
            <w:pPr>
              <w:spacing w:after="0" w:line="240" w:lineRule="auto"/>
              <w:ind w:right="57"/>
              <w:rPr>
                <w:rFonts w:cs="Arial"/>
                <w:b/>
                <w:szCs w:val="22"/>
                <w:lang w:eastAsia="en-AU"/>
              </w:rPr>
            </w:pPr>
            <w:r w:rsidRPr="002031D8">
              <w:rPr>
                <w:rFonts w:cs="Arial"/>
                <w:b/>
                <w:szCs w:val="22"/>
                <w:lang w:eastAsia="en-AU"/>
              </w:rPr>
              <w:t>SUPPORTED</w:t>
            </w:r>
          </w:p>
          <w:p w14:paraId="5D1F791E" w14:textId="77777777" w:rsidR="00BB3CB7" w:rsidRPr="002031D8" w:rsidRDefault="00BB3CB7" w:rsidP="00A367CB">
            <w:pPr>
              <w:spacing w:after="0" w:line="240" w:lineRule="auto"/>
              <w:ind w:left="25" w:right="57"/>
              <w:rPr>
                <w:rFonts w:cs="Arial"/>
                <w:b/>
                <w:bCs/>
                <w:color w:val="008DD0"/>
                <w:szCs w:val="22"/>
                <w:lang w:eastAsia="en-AU"/>
              </w:rPr>
            </w:pPr>
            <w:r w:rsidRPr="002031D8">
              <w:rPr>
                <w:rFonts w:cs="Arial"/>
                <w:szCs w:val="22"/>
                <w:lang w:eastAsia="en-AU"/>
              </w:rPr>
              <w:t>Clear, consistent evidence of beneficial effect</w:t>
            </w:r>
          </w:p>
        </w:tc>
        <w:tc>
          <w:tcPr>
            <w:tcW w:w="2250" w:type="dxa"/>
            <w:shd w:val="clear" w:color="auto" w:fill="95B3D7"/>
          </w:tcPr>
          <w:p w14:paraId="1B7668F0" w14:textId="77777777" w:rsidR="00BB3CB7" w:rsidRPr="002031D8" w:rsidRDefault="00BB3CB7" w:rsidP="00A367CB">
            <w:pPr>
              <w:spacing w:after="0" w:line="240" w:lineRule="auto"/>
              <w:ind w:right="57"/>
              <w:rPr>
                <w:rFonts w:cs="Arial"/>
                <w:b/>
                <w:szCs w:val="22"/>
                <w:lang w:eastAsia="en-AU"/>
              </w:rPr>
            </w:pPr>
          </w:p>
          <w:p w14:paraId="28A48E63" w14:textId="77777777" w:rsidR="00BB3CB7" w:rsidRPr="002031D8" w:rsidRDefault="00BB3CB7" w:rsidP="00A367CB">
            <w:pPr>
              <w:spacing w:after="0" w:line="240" w:lineRule="auto"/>
              <w:ind w:right="57"/>
              <w:rPr>
                <w:rFonts w:cs="Arial"/>
                <w:b/>
                <w:szCs w:val="22"/>
                <w:lang w:eastAsia="en-AU"/>
              </w:rPr>
            </w:pPr>
            <w:r w:rsidRPr="002031D8">
              <w:rPr>
                <w:rFonts w:cs="Arial"/>
                <w:b/>
                <w:szCs w:val="22"/>
                <w:lang w:eastAsia="en-AU"/>
              </w:rPr>
              <w:t>PROMISING</w:t>
            </w:r>
          </w:p>
          <w:p w14:paraId="4BF74594" w14:textId="77777777" w:rsidR="00BB3CB7" w:rsidRPr="002031D8" w:rsidRDefault="00BB3CB7" w:rsidP="00A367CB">
            <w:pPr>
              <w:spacing w:after="0" w:line="240" w:lineRule="auto"/>
              <w:ind w:right="57"/>
              <w:rPr>
                <w:rFonts w:cs="Arial"/>
                <w:b/>
                <w:bCs/>
                <w:color w:val="008DD0"/>
                <w:szCs w:val="22"/>
                <w:lang w:eastAsia="en-AU"/>
              </w:rPr>
            </w:pPr>
            <w:r w:rsidRPr="002031D8">
              <w:rPr>
                <w:rFonts w:cs="Arial"/>
                <w:szCs w:val="22"/>
                <w:lang w:eastAsia="en-AU"/>
              </w:rPr>
              <w:t>Evidence suggestive of beneficial effect but further research required</w:t>
            </w:r>
          </w:p>
        </w:tc>
        <w:tc>
          <w:tcPr>
            <w:tcW w:w="2243" w:type="dxa"/>
            <w:shd w:val="clear" w:color="auto" w:fill="B8CCE4"/>
          </w:tcPr>
          <w:p w14:paraId="683521E5" w14:textId="77777777" w:rsidR="00BB3CB7" w:rsidRPr="002031D8" w:rsidRDefault="00BB3CB7" w:rsidP="00A367CB">
            <w:pPr>
              <w:spacing w:after="0" w:line="240" w:lineRule="auto"/>
              <w:ind w:right="57"/>
              <w:rPr>
                <w:rFonts w:cs="Arial"/>
                <w:b/>
                <w:szCs w:val="22"/>
                <w:lang w:eastAsia="en-AU"/>
              </w:rPr>
            </w:pPr>
          </w:p>
          <w:p w14:paraId="596233F1" w14:textId="77777777" w:rsidR="00BB3CB7" w:rsidRPr="002031D8" w:rsidRDefault="00BB3CB7" w:rsidP="00A367CB">
            <w:pPr>
              <w:spacing w:after="0" w:line="240" w:lineRule="auto"/>
              <w:ind w:right="57"/>
              <w:rPr>
                <w:rFonts w:cs="Arial"/>
                <w:b/>
                <w:szCs w:val="22"/>
                <w:lang w:eastAsia="en-AU"/>
              </w:rPr>
            </w:pPr>
            <w:r w:rsidRPr="002031D8">
              <w:rPr>
                <w:rFonts w:cs="Arial"/>
                <w:b/>
                <w:szCs w:val="22"/>
                <w:lang w:eastAsia="en-AU"/>
              </w:rPr>
              <w:t>UNKNOWN</w:t>
            </w:r>
          </w:p>
          <w:p w14:paraId="276F9804" w14:textId="77777777" w:rsidR="00BB3CB7" w:rsidRPr="002031D8" w:rsidRDefault="00BB3CB7" w:rsidP="00A367CB">
            <w:pPr>
              <w:spacing w:after="0" w:line="240" w:lineRule="auto"/>
              <w:ind w:right="57"/>
              <w:rPr>
                <w:rFonts w:cs="Arial"/>
                <w:b/>
                <w:bCs/>
                <w:color w:val="008DD0"/>
                <w:szCs w:val="22"/>
                <w:lang w:eastAsia="en-AU"/>
              </w:rPr>
            </w:pPr>
            <w:r w:rsidRPr="002031D8">
              <w:rPr>
                <w:rFonts w:cs="Arial"/>
                <w:szCs w:val="22"/>
                <w:lang w:eastAsia="en-AU"/>
              </w:rPr>
              <w:t>Insufficient evidence of beneficial effect and further research is required</w:t>
            </w:r>
          </w:p>
        </w:tc>
        <w:tc>
          <w:tcPr>
            <w:tcW w:w="2258" w:type="dxa"/>
            <w:shd w:val="clear" w:color="auto" w:fill="DBE5F1"/>
          </w:tcPr>
          <w:p w14:paraId="7F27A7C4" w14:textId="77777777" w:rsidR="00BB3CB7" w:rsidRPr="002031D8" w:rsidRDefault="00BB3CB7" w:rsidP="00A367CB">
            <w:pPr>
              <w:spacing w:after="0" w:line="240" w:lineRule="auto"/>
              <w:ind w:right="57"/>
              <w:rPr>
                <w:rFonts w:cs="Arial"/>
                <w:b/>
                <w:szCs w:val="22"/>
                <w:lang w:eastAsia="en-AU"/>
              </w:rPr>
            </w:pPr>
          </w:p>
          <w:p w14:paraId="2F5C13FF" w14:textId="77777777" w:rsidR="00BB3CB7" w:rsidRPr="002031D8" w:rsidRDefault="00BB3CB7" w:rsidP="00A367CB">
            <w:pPr>
              <w:spacing w:after="0" w:line="240" w:lineRule="auto"/>
              <w:ind w:right="57"/>
              <w:rPr>
                <w:rFonts w:cs="Arial"/>
                <w:b/>
                <w:szCs w:val="22"/>
                <w:lang w:eastAsia="en-AU"/>
              </w:rPr>
            </w:pPr>
            <w:r w:rsidRPr="002031D8">
              <w:rPr>
                <w:rFonts w:cs="Arial"/>
                <w:b/>
                <w:szCs w:val="22"/>
                <w:lang w:eastAsia="en-AU"/>
              </w:rPr>
              <w:t>NOT SUPPORTED</w:t>
            </w:r>
          </w:p>
          <w:p w14:paraId="7A77F8F9" w14:textId="77777777" w:rsidR="00BB3CB7" w:rsidRPr="002031D8" w:rsidRDefault="00BB3CB7" w:rsidP="00A367CB">
            <w:pPr>
              <w:spacing w:after="0" w:line="240" w:lineRule="auto"/>
              <w:ind w:right="57"/>
              <w:rPr>
                <w:rFonts w:cs="Arial"/>
                <w:szCs w:val="22"/>
                <w:lang w:eastAsia="en-AU"/>
              </w:rPr>
            </w:pPr>
            <w:r w:rsidRPr="002031D8">
              <w:rPr>
                <w:rFonts w:cs="Arial"/>
                <w:szCs w:val="22"/>
                <w:lang w:eastAsia="en-AU"/>
              </w:rPr>
              <w:t>Clear, consistent evidence of no effect or negative / harmful effect</w:t>
            </w:r>
          </w:p>
          <w:p w14:paraId="67975267" w14:textId="77777777" w:rsidR="00BB3CB7" w:rsidRPr="002031D8" w:rsidRDefault="00BB3CB7" w:rsidP="00A367CB">
            <w:pPr>
              <w:spacing w:after="0" w:line="240" w:lineRule="auto"/>
              <w:ind w:left="142" w:right="57"/>
              <w:rPr>
                <w:rFonts w:cs="Arial"/>
                <w:b/>
                <w:bCs/>
                <w:color w:val="008DD0"/>
                <w:szCs w:val="22"/>
                <w:lang w:eastAsia="en-AU"/>
              </w:rPr>
            </w:pPr>
          </w:p>
        </w:tc>
      </w:tr>
    </w:tbl>
    <w:p w14:paraId="676664C7" w14:textId="7426BE29" w:rsidR="00AA353C" w:rsidRDefault="001C59BB" w:rsidP="001C59BB">
      <w:pPr>
        <w:pStyle w:val="Caption1"/>
      </w:pPr>
      <w:r w:rsidRPr="002031D8">
        <w:t xml:space="preserve">Figure </w:t>
      </w:r>
      <w:r w:rsidR="008E2E44">
        <w:rPr>
          <w:noProof/>
        </w:rPr>
        <w:fldChar w:fldCharType="begin"/>
      </w:r>
      <w:r w:rsidR="008E2E44">
        <w:rPr>
          <w:noProof/>
        </w:rPr>
        <w:instrText xml:space="preserve"> SEQ Figure \* ARABIC </w:instrText>
      </w:r>
      <w:r w:rsidR="008E2E44">
        <w:rPr>
          <w:noProof/>
        </w:rPr>
        <w:fldChar w:fldCharType="separate"/>
      </w:r>
      <w:r w:rsidR="00391933">
        <w:rPr>
          <w:noProof/>
        </w:rPr>
        <w:t>1</w:t>
      </w:r>
      <w:r w:rsidR="008E2E44">
        <w:rPr>
          <w:noProof/>
        </w:rPr>
        <w:fldChar w:fldCharType="end"/>
      </w:r>
      <w:r w:rsidRPr="002031D8">
        <w:t>: Categories within the intervention ranking system</w:t>
      </w:r>
    </w:p>
    <w:p w14:paraId="1FDDFE81" w14:textId="77777777" w:rsidR="001C59BB" w:rsidRPr="001C59BB" w:rsidRDefault="001C59BB" w:rsidP="00CD12AF">
      <w:pPr>
        <w:spacing w:after="0" w:line="240" w:lineRule="auto"/>
      </w:pPr>
    </w:p>
    <w:p w14:paraId="5E351676" w14:textId="77777777" w:rsidR="00D223E4" w:rsidRPr="00D223E4" w:rsidRDefault="00D223E4" w:rsidP="00C627C9">
      <w:pPr>
        <w:pStyle w:val="Heading1"/>
        <w:rPr>
          <w:lang w:val="en-US"/>
        </w:rPr>
      </w:pPr>
      <w:bookmarkStart w:id="102" w:name="_Toc497476667"/>
      <w:r w:rsidRPr="00E542C1">
        <w:t>Results</w:t>
      </w:r>
      <w:bookmarkEnd w:id="99"/>
      <w:bookmarkEnd w:id="100"/>
      <w:bookmarkEnd w:id="101"/>
      <w:bookmarkEnd w:id="102"/>
    </w:p>
    <w:p w14:paraId="35AB837C" w14:textId="77777777" w:rsidR="000E41FE" w:rsidRDefault="00362C4E" w:rsidP="000101DF">
      <w:r>
        <w:rPr>
          <w:rFonts w:eastAsia="Arial"/>
          <w:lang w:val="en-US"/>
        </w:rPr>
        <w:t xml:space="preserve">The following section presents the flowchart relating to the number of records identified at each stage of the REA (refer to Figure </w:t>
      </w:r>
      <w:r w:rsidRPr="00CC02C3">
        <w:rPr>
          <w:rFonts w:eastAsia="Arial"/>
          <w:lang w:val="en-US"/>
        </w:rPr>
        <w:t xml:space="preserve">2). </w:t>
      </w:r>
      <w:r w:rsidRPr="00CC02C3">
        <w:t>From all the sources searched,</w:t>
      </w:r>
      <w:r w:rsidR="004B0900" w:rsidRPr="00CC02C3">
        <w:t xml:space="preserve"> 2</w:t>
      </w:r>
      <w:r w:rsidR="00F1386A" w:rsidRPr="00CC02C3">
        <w:t>1</w:t>
      </w:r>
      <w:r w:rsidRPr="00CC02C3">
        <w:t xml:space="preserve"> original </w:t>
      </w:r>
      <w:r w:rsidR="001605F0" w:rsidRPr="00CC02C3">
        <w:t>trials were identified as meeting the inclusion criteria, as well as one</w:t>
      </w:r>
      <w:r w:rsidR="00F824A5" w:rsidRPr="00CC02C3">
        <w:t xml:space="preserve"> </w:t>
      </w:r>
      <w:r w:rsidRPr="00CC02C3">
        <w:t>additional</w:t>
      </w:r>
      <w:r w:rsidR="001605F0" w:rsidRPr="00CC02C3">
        <w:t xml:space="preserve"> secondary</w:t>
      </w:r>
      <w:r w:rsidRPr="00CC02C3">
        <w:t xml:space="preserve"> study </w:t>
      </w:r>
      <w:r w:rsidR="00E542C1" w:rsidRPr="00CC02C3">
        <w:t>reporting</w:t>
      </w:r>
      <w:r w:rsidR="001605F0" w:rsidRPr="00CC02C3">
        <w:t xml:space="preserve"> on longer-</w:t>
      </w:r>
      <w:r w:rsidR="00E542C1" w:rsidRPr="00CC02C3">
        <w:t>term follow-up</w:t>
      </w:r>
      <w:r w:rsidR="00F1386A" w:rsidRPr="00CC02C3">
        <w:t xml:space="preserve">, </w:t>
      </w:r>
      <w:r w:rsidR="00F824A5" w:rsidRPr="00CC02C3">
        <w:t>a</w:t>
      </w:r>
      <w:r w:rsidR="001605F0" w:rsidRPr="00CC02C3">
        <w:t>nother</w:t>
      </w:r>
      <w:r w:rsidR="00F824A5" w:rsidRPr="00CC02C3">
        <w:t xml:space="preserve"> secondary paper</w:t>
      </w:r>
      <w:r w:rsidR="00E542C1" w:rsidRPr="00CC02C3">
        <w:t xml:space="preserve"> </w:t>
      </w:r>
      <w:r w:rsidR="00253179" w:rsidRPr="00CC02C3">
        <w:t xml:space="preserve">which duplicated </w:t>
      </w:r>
      <w:r w:rsidR="001605F0" w:rsidRPr="00CC02C3">
        <w:t xml:space="preserve">most of </w:t>
      </w:r>
      <w:r w:rsidR="00253179" w:rsidRPr="00CC02C3">
        <w:t xml:space="preserve">the </w:t>
      </w:r>
      <w:r w:rsidR="001605F0" w:rsidRPr="00CC02C3">
        <w:t>results from the</w:t>
      </w:r>
      <w:r w:rsidR="00253179" w:rsidRPr="00CC02C3">
        <w:t xml:space="preserve"> original </w:t>
      </w:r>
      <w:r w:rsidR="00F1386A" w:rsidRPr="00CC02C3">
        <w:t>paper, and two</w:t>
      </w:r>
      <w:r w:rsidR="00432918" w:rsidRPr="00CC02C3">
        <w:t xml:space="preserve"> meta-analyses, totalling 25 papers.</w:t>
      </w:r>
    </w:p>
    <w:p w14:paraId="0FE004FD" w14:textId="00EF00ED" w:rsidR="000101DF" w:rsidRDefault="005A23FF" w:rsidP="000101DF">
      <w:r>
        <w:t>For ketamine as a tr</w:t>
      </w:r>
      <w:r w:rsidR="00CE7755">
        <w:t>eatment for depression, two</w:t>
      </w:r>
      <w:r>
        <w:t xml:space="preserve"> relevant systematic reviews with meta-analysis were identified. A Cochrane Review of “Ketamine and other glutamate receptor modulators for depression in adults” (from her</w:t>
      </w:r>
      <w:r w:rsidR="0055159B">
        <w:t>e</w:t>
      </w:r>
      <w:r>
        <w:t xml:space="preserve"> onwards referred to as the “Cochrane Review”</w:t>
      </w:r>
      <w:r w:rsidR="00CD12AF">
        <w:t>)</w:t>
      </w:r>
      <w:r w:rsidR="0032574D">
        <w:t xml:space="preserve"> was identified as being underpinned by a high quality systematic review and meta-analysis. This review was selected to underpin the</w:t>
      </w:r>
      <w:r w:rsidR="000E41FE">
        <w:t xml:space="preserve"> ketamine and depression section of the</w:t>
      </w:r>
      <w:r w:rsidR="0032574D">
        <w:t xml:space="preserve"> current REA because it specifically examined the use of ketamine for the treatment of depression in a comprehensive way. The systematic review that underpinned the Cochrane Review has a data inclusion cut-off of </w:t>
      </w:r>
      <w:r w:rsidR="0055159B">
        <w:t xml:space="preserve">January </w:t>
      </w:r>
      <w:r w:rsidR="00E84446">
        <w:t xml:space="preserve">2015. Therefore we did not examine individual studies published prior to 2015, as they would have been considered within the Cochrane Review. </w:t>
      </w:r>
      <w:r w:rsidR="00362C4E" w:rsidRPr="00361448">
        <w:t xml:space="preserve"> </w:t>
      </w:r>
    </w:p>
    <w:p w14:paraId="202C28B1" w14:textId="77777777" w:rsidR="0055159B" w:rsidRPr="009B1689" w:rsidRDefault="0055159B" w:rsidP="00E47BA6">
      <w:r w:rsidRPr="009B1689">
        <w:t>A more recent high quality systematic review and meta-analysis by Kishimoto et al (from here on known as the “Kishimoto review”)</w:t>
      </w:r>
      <w:r w:rsidR="009C150A" w:rsidRPr="009B1689">
        <w:t xml:space="preserve"> examined intravenously administered ketamine</w:t>
      </w:r>
      <w:r w:rsidRPr="009B1689">
        <w:t>, had a search cut-off of August 2015. Therefore the Kishimoto review was also included in the current review since it captured</w:t>
      </w:r>
      <w:r w:rsidR="009B1689" w:rsidRPr="009B1689">
        <w:t xml:space="preserve"> several</w:t>
      </w:r>
      <w:r w:rsidRPr="009B1689">
        <w:t xml:space="preserve"> more </w:t>
      </w:r>
      <w:r w:rsidR="00184ECF" w:rsidRPr="009B1689">
        <w:t xml:space="preserve">recent papers. </w:t>
      </w:r>
      <w:r w:rsidRPr="009B1689">
        <w:t xml:space="preserve"> </w:t>
      </w:r>
    </w:p>
    <w:p w14:paraId="5921CC6A" w14:textId="2B13E428" w:rsidR="00CF4DF3" w:rsidRPr="0067770A" w:rsidRDefault="003F13FA" w:rsidP="00E47BA6">
      <w:r w:rsidRPr="00E47BA6">
        <w:t>Of the 2</w:t>
      </w:r>
      <w:r w:rsidR="00E6306E" w:rsidRPr="00E47BA6">
        <w:t>5</w:t>
      </w:r>
      <w:r w:rsidR="007A5715" w:rsidRPr="00E47BA6">
        <w:t xml:space="preserve"> studies </w:t>
      </w:r>
      <w:r w:rsidRPr="00E47BA6">
        <w:t xml:space="preserve">that </w:t>
      </w:r>
      <w:r w:rsidR="007A5715" w:rsidRPr="00E47BA6">
        <w:t>met the</w:t>
      </w:r>
      <w:r w:rsidRPr="00E47BA6">
        <w:t xml:space="preserve"> inclusion criteria for review, m</w:t>
      </w:r>
      <w:r w:rsidR="007A5715" w:rsidRPr="00E47BA6">
        <w:t>ost (14) originated from the United States</w:t>
      </w:r>
      <w:r w:rsidR="00623E80" w:rsidRPr="00E47BA6">
        <w:t xml:space="preserve">, </w:t>
      </w:r>
      <w:r w:rsidR="007A5715" w:rsidRPr="00E47BA6">
        <w:t xml:space="preserve">there were three from Canada, two from Switzerland, and one each from Israel, </w:t>
      </w:r>
      <w:r w:rsidR="00DA2F00" w:rsidRPr="00E47BA6">
        <w:t>Spain, the United Kingdom</w:t>
      </w:r>
      <w:r w:rsidR="007A5715" w:rsidRPr="00E47BA6">
        <w:t>, and Iran.</w:t>
      </w:r>
      <w:r w:rsidR="00B45763" w:rsidRPr="00E47BA6">
        <w:t xml:space="preserve"> </w:t>
      </w:r>
      <w:r w:rsidR="00623E80" w:rsidRPr="00E47BA6">
        <w:t xml:space="preserve">Additionally, there were </w:t>
      </w:r>
      <w:r w:rsidR="00E6306E" w:rsidRPr="00E47BA6">
        <w:t>two</w:t>
      </w:r>
      <w:r w:rsidR="00B45763" w:rsidRPr="00E47BA6">
        <w:t xml:space="preserve"> </w:t>
      </w:r>
      <w:r w:rsidR="007A5715" w:rsidRPr="00E47BA6">
        <w:t>review articles.</w:t>
      </w:r>
      <w:r w:rsidRPr="00E47BA6">
        <w:t xml:space="preserve"> Approximately three quarters</w:t>
      </w:r>
      <w:r w:rsidR="00C464CC" w:rsidRPr="00E47BA6">
        <w:t xml:space="preserve"> (72</w:t>
      </w:r>
      <w:r w:rsidR="00CF4DF3" w:rsidRPr="00E47BA6">
        <w:t xml:space="preserve">%) were published in the last </w:t>
      </w:r>
      <w:r w:rsidR="00CD12AF">
        <w:t>five</w:t>
      </w:r>
      <w:r w:rsidR="00CF4DF3" w:rsidRPr="00E47BA6">
        <w:t xml:space="preserve"> years (2011 to 2016), </w:t>
      </w:r>
      <w:r w:rsidR="006127EC" w:rsidRPr="00E47BA6">
        <w:t>12</w:t>
      </w:r>
      <w:r w:rsidR="002118BA" w:rsidRPr="00E47BA6">
        <w:t>% were published between</w:t>
      </w:r>
      <w:r w:rsidR="00704DDF" w:rsidRPr="00E47BA6">
        <w:t xml:space="preserve"> five and 10 years ago</w:t>
      </w:r>
      <w:r w:rsidR="002118BA" w:rsidRPr="00E47BA6">
        <w:t xml:space="preserve"> </w:t>
      </w:r>
      <w:r w:rsidR="00704DDF" w:rsidRPr="00E47BA6">
        <w:t>(</w:t>
      </w:r>
      <w:r w:rsidR="002118BA" w:rsidRPr="00E47BA6">
        <w:t>2005</w:t>
      </w:r>
      <w:r w:rsidR="00B70492" w:rsidRPr="00E47BA6">
        <w:t xml:space="preserve"> </w:t>
      </w:r>
      <w:r w:rsidR="00704DDF" w:rsidRPr="00E47BA6">
        <w:t>to</w:t>
      </w:r>
      <w:r w:rsidR="00B70492" w:rsidRPr="00E47BA6">
        <w:t xml:space="preserve"> 2010</w:t>
      </w:r>
      <w:r w:rsidR="00704DDF" w:rsidRPr="00E47BA6">
        <w:t>)</w:t>
      </w:r>
      <w:r w:rsidR="00C464CC" w:rsidRPr="00E47BA6">
        <w:t>, with the remainder (16</w:t>
      </w:r>
      <w:r w:rsidR="002118BA" w:rsidRPr="00E47BA6">
        <w:t xml:space="preserve">%) </w:t>
      </w:r>
      <w:r w:rsidR="00AA3600" w:rsidRPr="00E47BA6">
        <w:t>published more than 10 years ago (</w:t>
      </w:r>
      <w:r w:rsidR="002118BA" w:rsidRPr="00E47BA6">
        <w:t>1972</w:t>
      </w:r>
      <w:r w:rsidR="00CF4DF3" w:rsidRPr="00E47BA6">
        <w:t xml:space="preserve"> to 200</w:t>
      </w:r>
      <w:r w:rsidR="002118BA" w:rsidRPr="00E47BA6">
        <w:t>4</w:t>
      </w:r>
      <w:r w:rsidR="00AA3600" w:rsidRPr="00E47BA6">
        <w:t>)</w:t>
      </w:r>
      <w:r w:rsidR="00CF4DF3" w:rsidRPr="00E47BA6">
        <w:t>.</w:t>
      </w:r>
    </w:p>
    <w:p w14:paraId="00ABEE9B" w14:textId="77777777" w:rsidR="007A5715" w:rsidRPr="0067770A" w:rsidRDefault="007A5715" w:rsidP="00E47BA6">
      <w:pPr>
        <w:rPr>
          <w:highlight w:val="yellow"/>
        </w:rPr>
      </w:pPr>
    </w:p>
    <w:p w14:paraId="5EED5998" w14:textId="77777777" w:rsidR="00092638" w:rsidRDefault="00092638" w:rsidP="007D0739"/>
    <w:p w14:paraId="5292F948" w14:textId="77777777" w:rsidR="00092638" w:rsidRDefault="00092638" w:rsidP="007D0739"/>
    <w:p w14:paraId="6B721506" w14:textId="77777777" w:rsidR="00092638" w:rsidRDefault="00092638" w:rsidP="007D0739"/>
    <w:p w14:paraId="129D672A" w14:textId="77777777" w:rsidR="00092638" w:rsidRDefault="00092638" w:rsidP="007D0739"/>
    <w:p w14:paraId="3B8B83F6" w14:textId="77777777" w:rsidR="00092638" w:rsidRDefault="00092638" w:rsidP="007D0739"/>
    <w:p w14:paraId="725235B4" w14:textId="77777777" w:rsidR="00092638" w:rsidRDefault="00092638" w:rsidP="007D0739"/>
    <w:p w14:paraId="56E32337" w14:textId="77777777" w:rsidR="00092638" w:rsidRDefault="00092638" w:rsidP="007D0739"/>
    <w:p w14:paraId="62CAD350" w14:textId="77777777" w:rsidR="00FF398A" w:rsidRDefault="00FF398A" w:rsidP="00092638">
      <w:pPr>
        <w:pStyle w:val="BodyText1"/>
        <w:rPr>
          <w:b/>
          <w:szCs w:val="22"/>
        </w:rPr>
        <w:sectPr w:rsidR="00FF398A" w:rsidSect="008A2475">
          <w:pgSz w:w="11899" w:h="16838" w:code="9"/>
          <w:pgMar w:top="1440" w:right="1440" w:bottom="1440" w:left="1440" w:header="567" w:footer="669" w:gutter="0"/>
          <w:cols w:space="708"/>
          <w:titlePg/>
          <w:docGrid w:linePitch="299"/>
        </w:sectPr>
      </w:pPr>
    </w:p>
    <w:p w14:paraId="4AB021DE" w14:textId="02E091DF" w:rsidR="00092638" w:rsidRDefault="00DB23E9" w:rsidP="00092638">
      <w:pPr>
        <w:pStyle w:val="BodyText1"/>
        <w:rPr>
          <w:szCs w:val="22"/>
        </w:rPr>
      </w:pPr>
      <w:r w:rsidRPr="00362DFD">
        <w:rPr>
          <w:noProof/>
          <w:szCs w:val="22"/>
          <w:lang w:eastAsia="en-AU"/>
        </w:rPr>
        <mc:AlternateContent>
          <mc:Choice Requires="wps">
            <w:drawing>
              <wp:anchor distT="0" distB="0" distL="114300" distR="114300" simplePos="0" relativeHeight="251752448" behindDoc="0" locked="0" layoutInCell="1" allowOverlap="1" wp14:anchorId="235EEA1C" wp14:editId="41DA475B">
                <wp:simplePos x="0" y="0"/>
                <wp:positionH relativeFrom="column">
                  <wp:posOffset>3735705</wp:posOffset>
                </wp:positionH>
                <wp:positionV relativeFrom="paragraph">
                  <wp:posOffset>135255</wp:posOffset>
                </wp:positionV>
                <wp:extent cx="2051685" cy="619125"/>
                <wp:effectExtent l="0" t="0" r="24765" b="28575"/>
                <wp:wrapNone/>
                <wp:docPr id="5" name="Rounded Rectangle 5"/>
                <wp:cNvGraphicFramePr/>
                <a:graphic xmlns:a="http://schemas.openxmlformats.org/drawingml/2006/main">
                  <a:graphicData uri="http://schemas.microsoft.com/office/word/2010/wordprocessingShape">
                    <wps:wsp>
                      <wps:cNvSpPr/>
                      <wps:spPr>
                        <a:xfrm>
                          <a:off x="0" y="0"/>
                          <a:ext cx="2051685" cy="619125"/>
                        </a:xfrm>
                        <a:prstGeom prst="roundRect">
                          <a:avLst/>
                        </a:prstGeom>
                        <a:solidFill>
                          <a:sysClr val="window" lastClr="FFFFFF"/>
                        </a:solidFill>
                        <a:ln w="25400" cap="flat" cmpd="sng" algn="ctr">
                          <a:solidFill>
                            <a:srgbClr val="002060"/>
                          </a:solidFill>
                          <a:prstDash val="solid"/>
                        </a:ln>
                        <a:effectLst/>
                      </wps:spPr>
                      <wps:txbx>
                        <w:txbxContent>
                          <w:p w14:paraId="2B1C405D" w14:textId="77777777" w:rsidR="007D0739" w:rsidRPr="00052D9E" w:rsidRDefault="007D0739" w:rsidP="00092638">
                            <w:pPr>
                              <w:spacing w:after="0"/>
                              <w:jc w:val="center"/>
                              <w:rPr>
                                <w:color w:val="002060"/>
                                <w:sz w:val="20"/>
                                <w:szCs w:val="20"/>
                              </w:rPr>
                            </w:pPr>
                            <w:r w:rsidRPr="00052D9E">
                              <w:rPr>
                                <w:color w:val="002060"/>
                                <w:sz w:val="20"/>
                                <w:szCs w:val="20"/>
                              </w:rPr>
                              <w:t>Duplicates excluded</w:t>
                            </w:r>
                          </w:p>
                          <w:p w14:paraId="75DDEB46" w14:textId="77777777" w:rsidR="007D0739" w:rsidRPr="00052D9E" w:rsidRDefault="007D0739" w:rsidP="00436E3C">
                            <w:pPr>
                              <w:jc w:val="center"/>
                              <w:rPr>
                                <w:color w:val="002060"/>
                                <w:sz w:val="20"/>
                                <w:szCs w:val="20"/>
                              </w:rPr>
                            </w:pPr>
                            <w:r w:rsidRPr="00052D9E">
                              <w:rPr>
                                <w:color w:val="002060"/>
                                <w:sz w:val="20"/>
                                <w:szCs w:val="20"/>
                              </w:rPr>
                              <w:t>(n=</w:t>
                            </w:r>
                            <w:r>
                              <w:rPr>
                                <w:color w:val="002060"/>
                                <w:sz w:val="20"/>
                                <w:szCs w:val="20"/>
                              </w:rPr>
                              <w:t>1381)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EEA1C" id="Rounded Rectangle 5" o:spid="_x0000_s1040" style="position:absolute;margin-left:294.15pt;margin-top:10.65pt;width:161.55pt;height:4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" fillcolor="window" strokecolor="#002060" strokeweight="2pt">
                <v:textbox>
                  <w:txbxContent>
                    <w:p w14:paraId="2B1C405D" w14:textId="77777777" w:rsidR="007D0739" w:rsidRPr="00052D9E" w:rsidRDefault="007D0739" w:rsidP="00092638">
                      <w:pPr>
                        <w:spacing w:after="0"/>
                        <w:jc w:val="center"/>
                        <w:rPr>
                          <w:color w:val="002060"/>
                          <w:sz w:val="20"/>
                          <w:szCs w:val="20"/>
                        </w:rPr>
                      </w:pPr>
                      <w:r w:rsidRPr="00052D9E">
                        <w:rPr>
                          <w:color w:val="002060"/>
                          <w:sz w:val="20"/>
                          <w:szCs w:val="20"/>
                        </w:rPr>
                        <w:t>Duplicates excluded</w:t>
                      </w:r>
                    </w:p>
                    <w:p w14:paraId="75DDEB46" w14:textId="77777777" w:rsidR="007D0739" w:rsidRPr="00052D9E" w:rsidRDefault="007D0739" w:rsidP="00436E3C">
                      <w:pPr>
                        <w:jc w:val="center"/>
                        <w:rPr>
                          <w:color w:val="002060"/>
                          <w:sz w:val="20"/>
                          <w:szCs w:val="20"/>
                        </w:rPr>
                      </w:pPr>
                      <w:r w:rsidRPr="00052D9E">
                        <w:rPr>
                          <w:color w:val="002060"/>
                          <w:sz w:val="20"/>
                          <w:szCs w:val="20"/>
                        </w:rPr>
                        <w:t>(n=</w:t>
                      </w:r>
                      <w:r>
                        <w:rPr>
                          <w:color w:val="002060"/>
                          <w:sz w:val="20"/>
                          <w:szCs w:val="20"/>
                        </w:rPr>
                        <w:t>1381)</w:t>
                      </w:r>
                    </w:p>
                  </w:txbxContent>
                </v:textbox>
              </v:roundrect>
            </w:pict>
          </mc:Fallback>
        </mc:AlternateContent>
      </w:r>
      <w:r w:rsidRPr="00362DFD">
        <w:rPr>
          <w:noProof/>
          <w:szCs w:val="22"/>
          <w:lang w:eastAsia="en-AU"/>
        </w:rPr>
        <mc:AlternateContent>
          <mc:Choice Requires="wps">
            <w:drawing>
              <wp:anchor distT="0" distB="0" distL="114300" distR="114300" simplePos="0" relativeHeight="251740160" behindDoc="0" locked="0" layoutInCell="1" allowOverlap="1" wp14:anchorId="62CD831C" wp14:editId="3363C523">
                <wp:simplePos x="0" y="0"/>
                <wp:positionH relativeFrom="column">
                  <wp:posOffset>877570</wp:posOffset>
                </wp:positionH>
                <wp:positionV relativeFrom="paragraph">
                  <wp:posOffset>12700</wp:posOffset>
                </wp:positionV>
                <wp:extent cx="2376000" cy="1076325"/>
                <wp:effectExtent l="0" t="0" r="24765" b="28575"/>
                <wp:wrapNone/>
                <wp:docPr id="2" name="Rounded Rectangle 2"/>
                <wp:cNvGraphicFramePr/>
                <a:graphic xmlns:a="http://schemas.openxmlformats.org/drawingml/2006/main">
                  <a:graphicData uri="http://schemas.microsoft.com/office/word/2010/wordprocessingShape">
                    <wps:wsp>
                      <wps:cNvSpPr/>
                      <wps:spPr>
                        <a:xfrm>
                          <a:off x="0" y="0"/>
                          <a:ext cx="2376000" cy="1076325"/>
                        </a:xfrm>
                        <a:prstGeom prst="roundRect">
                          <a:avLst/>
                        </a:prstGeom>
                        <a:ln>
                          <a:solidFill>
                            <a:srgbClr val="002060"/>
                          </a:solidFill>
                        </a:ln>
                      </wps:spPr>
                      <wps:style>
                        <a:lnRef idx="2">
                          <a:schemeClr val="dk1"/>
                        </a:lnRef>
                        <a:fillRef idx="1">
                          <a:schemeClr val="lt1"/>
                        </a:fillRef>
                        <a:effectRef idx="0">
                          <a:schemeClr val="dk1"/>
                        </a:effectRef>
                        <a:fontRef idx="minor">
                          <a:schemeClr val="dk1"/>
                        </a:fontRef>
                      </wps:style>
                      <wps:txbx>
                        <w:txbxContent>
                          <w:p w14:paraId="273FB5DB" w14:textId="77777777" w:rsidR="007D0739" w:rsidRDefault="007D0739" w:rsidP="00092638">
                            <w:pPr>
                              <w:spacing w:after="0"/>
                              <w:jc w:val="center"/>
                              <w:rPr>
                                <w:color w:val="002060"/>
                                <w:sz w:val="20"/>
                                <w:szCs w:val="20"/>
                              </w:rPr>
                            </w:pPr>
                          </w:p>
                          <w:p w14:paraId="5230697A" w14:textId="77777777" w:rsidR="007D0739" w:rsidRPr="00052D9E" w:rsidRDefault="007D0739" w:rsidP="00092638">
                            <w:pPr>
                              <w:spacing w:after="0"/>
                              <w:jc w:val="center"/>
                              <w:rPr>
                                <w:color w:val="002060"/>
                                <w:sz w:val="20"/>
                                <w:szCs w:val="20"/>
                              </w:rPr>
                            </w:pPr>
                            <w:r w:rsidRPr="00052D9E">
                              <w:rPr>
                                <w:color w:val="002060"/>
                                <w:sz w:val="20"/>
                                <w:szCs w:val="20"/>
                              </w:rPr>
                              <w:t>Total records retrieved through database search</w:t>
                            </w:r>
                          </w:p>
                          <w:p w14:paraId="264B3BC6" w14:textId="77777777" w:rsidR="007D0739" w:rsidRPr="00052D9E" w:rsidRDefault="007D0739" w:rsidP="005755CC">
                            <w:pPr>
                              <w:jc w:val="center"/>
                              <w:rPr>
                                <w:color w:val="002060"/>
                                <w:sz w:val="20"/>
                                <w:szCs w:val="20"/>
                              </w:rPr>
                            </w:pPr>
                            <w:r w:rsidRPr="00052D9E">
                              <w:rPr>
                                <w:color w:val="002060"/>
                                <w:sz w:val="20"/>
                                <w:szCs w:val="20"/>
                              </w:rPr>
                              <w:t>(n=5317)</w:t>
                            </w:r>
                          </w:p>
                          <w:p w14:paraId="2F40D53A" w14:textId="77777777" w:rsidR="007D0739" w:rsidRPr="00BD45E0" w:rsidRDefault="007D0739" w:rsidP="00092638">
                            <w:pPr>
                              <w:jc w:val="center"/>
                              <w:rPr>
                                <w:color w:val="002060"/>
                                <w:sz w:val="12"/>
                                <w:szCs w:val="18"/>
                              </w:rPr>
                            </w:pPr>
                          </w:p>
                          <w:p w14:paraId="6540D1AF" w14:textId="77777777" w:rsidR="007D0739" w:rsidRPr="00BD45E0" w:rsidRDefault="007D0739" w:rsidP="00092638">
                            <w:pPr>
                              <w:jc w:val="center"/>
                              <w:rPr>
                                <w:color w:val="002060"/>
                                <w:sz w:val="1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D831C" id="Rounded Rectangle 2" o:spid="_x0000_s1041" style="position:absolute;margin-left:69.1pt;margin-top:1pt;width:187.1pt;height:8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" fillcolor="white [3201]" strokecolor="#002060" strokeweight="2pt">
                <v:textbox>
                  <w:txbxContent>
                    <w:p w14:paraId="273FB5DB" w14:textId="77777777" w:rsidR="007D0739" w:rsidRDefault="007D0739" w:rsidP="00092638">
                      <w:pPr>
                        <w:spacing w:after="0"/>
                        <w:jc w:val="center"/>
                        <w:rPr>
                          <w:color w:val="002060"/>
                          <w:sz w:val="20"/>
                          <w:szCs w:val="20"/>
                        </w:rPr>
                      </w:pPr>
                    </w:p>
                    <w:p w14:paraId="5230697A" w14:textId="77777777" w:rsidR="007D0739" w:rsidRPr="00052D9E" w:rsidRDefault="007D0739" w:rsidP="00092638">
                      <w:pPr>
                        <w:spacing w:after="0"/>
                        <w:jc w:val="center"/>
                        <w:rPr>
                          <w:color w:val="002060"/>
                          <w:sz w:val="20"/>
                          <w:szCs w:val="20"/>
                        </w:rPr>
                      </w:pPr>
                      <w:r w:rsidRPr="00052D9E">
                        <w:rPr>
                          <w:color w:val="002060"/>
                          <w:sz w:val="20"/>
                          <w:szCs w:val="20"/>
                        </w:rPr>
                        <w:t>Total records retrieved through database search</w:t>
                      </w:r>
                    </w:p>
                    <w:p w14:paraId="264B3BC6" w14:textId="77777777" w:rsidR="007D0739" w:rsidRPr="00052D9E" w:rsidRDefault="007D0739" w:rsidP="005755CC">
                      <w:pPr>
                        <w:jc w:val="center"/>
                        <w:rPr>
                          <w:color w:val="002060"/>
                          <w:sz w:val="20"/>
                          <w:szCs w:val="20"/>
                        </w:rPr>
                      </w:pPr>
                      <w:r w:rsidRPr="00052D9E">
                        <w:rPr>
                          <w:color w:val="002060"/>
                          <w:sz w:val="20"/>
                          <w:szCs w:val="20"/>
                        </w:rPr>
                        <w:t>(n=5317)</w:t>
                      </w:r>
                    </w:p>
                    <w:p w14:paraId="2F40D53A" w14:textId="77777777" w:rsidR="007D0739" w:rsidRPr="00BD45E0" w:rsidRDefault="007D0739" w:rsidP="00092638">
                      <w:pPr>
                        <w:jc w:val="center"/>
                        <w:rPr>
                          <w:color w:val="002060"/>
                          <w:sz w:val="12"/>
                          <w:szCs w:val="18"/>
                        </w:rPr>
                      </w:pPr>
                    </w:p>
                    <w:p w14:paraId="6540D1AF" w14:textId="77777777" w:rsidR="007D0739" w:rsidRPr="00BD45E0" w:rsidRDefault="007D0739" w:rsidP="00092638">
                      <w:pPr>
                        <w:jc w:val="center"/>
                        <w:rPr>
                          <w:color w:val="002060"/>
                          <w:sz w:val="12"/>
                          <w:szCs w:val="18"/>
                        </w:rPr>
                      </w:pPr>
                    </w:p>
                  </w:txbxContent>
                </v:textbox>
              </v:roundrect>
            </w:pict>
          </mc:Fallback>
        </mc:AlternateContent>
      </w:r>
      <w:r>
        <w:rPr>
          <w:noProof/>
          <w:szCs w:val="22"/>
          <w:lang w:eastAsia="en-AU"/>
        </w:rPr>
        <mc:AlternateContent>
          <mc:Choice Requires="wps">
            <w:drawing>
              <wp:anchor distT="0" distB="0" distL="114300" distR="114300" simplePos="0" relativeHeight="251753472" behindDoc="0" locked="0" layoutInCell="1" allowOverlap="1" wp14:anchorId="45C3A278" wp14:editId="3B384F98">
                <wp:simplePos x="0" y="0"/>
                <wp:positionH relativeFrom="column">
                  <wp:posOffset>3270885</wp:posOffset>
                </wp:positionH>
                <wp:positionV relativeFrom="paragraph">
                  <wp:posOffset>410845</wp:posOffset>
                </wp:positionV>
                <wp:extent cx="46672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2">
                              <a:lumMod val="90000"/>
                              <a:lumOff val="10000"/>
                            </a:schemeClr>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0BB0D9C" id="_x0000_t32" coordsize="21600,21600" o:spt="32" o:oned="t" path="m,l21600,21600e" filled="f">
                <v:path arrowok="t" fillok="f" o:connecttype="none"/>
                <o:lock v:ext="edit" shapetype="t"/>
              </v:shapetype>
              <v:shape id="Straight Arrow Connector 6" o:spid="_x0000_s1026" type="#_x0000_t32" style="position:absolute;margin-left:257.55pt;margin-top:32.35pt;width:36.7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" strokecolor="#265999 [2911]" strokeweight="2pt">
                <v:stroke endarrow="open"/>
              </v:shape>
            </w:pict>
          </mc:Fallback>
        </mc:AlternateContent>
      </w:r>
      <w:r w:rsidRPr="00362DFD">
        <w:rPr>
          <w:noProof/>
          <w:szCs w:val="22"/>
          <w:lang w:eastAsia="en-AU"/>
        </w:rPr>
        <mc:AlternateContent>
          <mc:Choice Requires="wps">
            <w:drawing>
              <wp:anchor distT="0" distB="0" distL="114300" distR="114300" simplePos="0" relativeHeight="251742208" behindDoc="0" locked="0" layoutInCell="1" allowOverlap="1" wp14:anchorId="59844718" wp14:editId="58EA92FF">
                <wp:simplePos x="0" y="0"/>
                <wp:positionH relativeFrom="column">
                  <wp:posOffset>3735705</wp:posOffset>
                </wp:positionH>
                <wp:positionV relativeFrom="paragraph">
                  <wp:posOffset>2580640</wp:posOffset>
                </wp:positionV>
                <wp:extent cx="2064385" cy="752475"/>
                <wp:effectExtent l="0" t="0" r="12065" b="28575"/>
                <wp:wrapNone/>
                <wp:docPr id="9" name="Rounded Rectangle 9"/>
                <wp:cNvGraphicFramePr/>
                <a:graphic xmlns:a="http://schemas.openxmlformats.org/drawingml/2006/main">
                  <a:graphicData uri="http://schemas.microsoft.com/office/word/2010/wordprocessingShape">
                    <wps:wsp>
                      <wps:cNvSpPr/>
                      <wps:spPr>
                        <a:xfrm>
                          <a:off x="0" y="0"/>
                          <a:ext cx="2064385" cy="752475"/>
                        </a:xfrm>
                        <a:prstGeom prst="roundRect">
                          <a:avLst/>
                        </a:prstGeom>
                        <a:ln>
                          <a:solidFill>
                            <a:srgbClr val="002060"/>
                          </a:solidFill>
                        </a:ln>
                      </wps:spPr>
                      <wps:style>
                        <a:lnRef idx="2">
                          <a:schemeClr val="dk1"/>
                        </a:lnRef>
                        <a:fillRef idx="1">
                          <a:schemeClr val="lt1"/>
                        </a:fillRef>
                        <a:effectRef idx="0">
                          <a:schemeClr val="dk1"/>
                        </a:effectRef>
                        <a:fontRef idx="minor">
                          <a:schemeClr val="dk1"/>
                        </a:fontRef>
                      </wps:style>
                      <wps:txbx>
                        <w:txbxContent>
                          <w:p w14:paraId="69C7A254" w14:textId="77777777" w:rsidR="007D0739" w:rsidRPr="00677CDA" w:rsidRDefault="007D0739" w:rsidP="00092638">
                            <w:pPr>
                              <w:spacing w:after="0"/>
                              <w:jc w:val="center"/>
                              <w:rPr>
                                <w:color w:val="002060"/>
                                <w:sz w:val="20"/>
                                <w:szCs w:val="20"/>
                              </w:rPr>
                            </w:pPr>
                            <w:r w:rsidRPr="00677CDA">
                              <w:rPr>
                                <w:color w:val="002060"/>
                                <w:sz w:val="20"/>
                                <w:szCs w:val="20"/>
                              </w:rPr>
                              <w:t>Title and abstract records excluded</w:t>
                            </w:r>
                          </w:p>
                          <w:p w14:paraId="2AAB6FF8" w14:textId="77777777" w:rsidR="007D0739" w:rsidRPr="00677CDA" w:rsidRDefault="007D0739" w:rsidP="00BD45E0">
                            <w:pPr>
                              <w:jc w:val="center"/>
                              <w:rPr>
                                <w:color w:val="002060"/>
                                <w:sz w:val="20"/>
                                <w:szCs w:val="20"/>
                              </w:rPr>
                            </w:pPr>
                            <w:r>
                              <w:rPr>
                                <w:color w:val="002060"/>
                                <w:sz w:val="20"/>
                                <w:szCs w:val="20"/>
                              </w:rPr>
                              <w:t>(n=</w:t>
                            </w:r>
                            <w:r w:rsidRPr="00677CDA">
                              <w:rPr>
                                <w:color w:val="002060"/>
                                <w:sz w:val="20"/>
                                <w:szCs w:val="20"/>
                              </w:rPr>
                              <w:t>3</w:t>
                            </w:r>
                            <w:r>
                              <w:rPr>
                                <w:color w:val="002060"/>
                                <w:sz w:val="20"/>
                                <w:szCs w:val="20"/>
                              </w:rPr>
                              <w:t>748</w:t>
                            </w:r>
                            <w:r w:rsidRPr="00677CDA">
                              <w:rPr>
                                <w:color w:val="00206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44718" id="Rounded Rectangle 9" o:spid="_x0000_s1042" style="position:absolute;margin-left:294.15pt;margin-top:203.2pt;width:162.55pt;height:5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" fillcolor="white [3201]" strokecolor="#002060" strokeweight="2pt">
                <v:textbox>
                  <w:txbxContent>
                    <w:p w14:paraId="69C7A254" w14:textId="77777777" w:rsidR="007D0739" w:rsidRPr="00677CDA" w:rsidRDefault="007D0739" w:rsidP="00092638">
                      <w:pPr>
                        <w:spacing w:after="0"/>
                        <w:jc w:val="center"/>
                        <w:rPr>
                          <w:color w:val="002060"/>
                          <w:sz w:val="20"/>
                          <w:szCs w:val="20"/>
                        </w:rPr>
                      </w:pPr>
                      <w:r w:rsidRPr="00677CDA">
                        <w:rPr>
                          <w:color w:val="002060"/>
                          <w:sz w:val="20"/>
                          <w:szCs w:val="20"/>
                        </w:rPr>
                        <w:t>Title and abstract records excluded</w:t>
                      </w:r>
                    </w:p>
                    <w:p w14:paraId="2AAB6FF8" w14:textId="77777777" w:rsidR="007D0739" w:rsidRPr="00677CDA" w:rsidRDefault="007D0739" w:rsidP="00BD45E0">
                      <w:pPr>
                        <w:jc w:val="center"/>
                        <w:rPr>
                          <w:color w:val="002060"/>
                          <w:sz w:val="20"/>
                          <w:szCs w:val="20"/>
                        </w:rPr>
                      </w:pPr>
                      <w:r>
                        <w:rPr>
                          <w:color w:val="002060"/>
                          <w:sz w:val="20"/>
                          <w:szCs w:val="20"/>
                        </w:rPr>
                        <w:t>(n=</w:t>
                      </w:r>
                      <w:r w:rsidRPr="00677CDA">
                        <w:rPr>
                          <w:color w:val="002060"/>
                          <w:sz w:val="20"/>
                          <w:szCs w:val="20"/>
                        </w:rPr>
                        <w:t>3</w:t>
                      </w:r>
                      <w:r>
                        <w:rPr>
                          <w:color w:val="002060"/>
                          <w:sz w:val="20"/>
                          <w:szCs w:val="20"/>
                        </w:rPr>
                        <w:t>748</w:t>
                      </w:r>
                      <w:r w:rsidRPr="00677CDA">
                        <w:rPr>
                          <w:color w:val="002060"/>
                          <w:sz w:val="20"/>
                          <w:szCs w:val="20"/>
                        </w:rPr>
                        <w:t>)</w:t>
                      </w:r>
                    </w:p>
                  </w:txbxContent>
                </v:textbox>
              </v:roundrect>
            </w:pict>
          </mc:Fallback>
        </mc:AlternateContent>
      </w:r>
      <w:r>
        <w:rPr>
          <w:noProof/>
          <w:szCs w:val="22"/>
          <w:lang w:eastAsia="en-AU"/>
        </w:rPr>
        <mc:AlternateContent>
          <mc:Choice Requires="wps">
            <w:drawing>
              <wp:anchor distT="0" distB="0" distL="114300" distR="114300" simplePos="0" relativeHeight="251754496" behindDoc="0" locked="0" layoutInCell="1" allowOverlap="1" wp14:anchorId="4D70900C" wp14:editId="00BB2121">
                <wp:simplePos x="0" y="0"/>
                <wp:positionH relativeFrom="column">
                  <wp:posOffset>2061210</wp:posOffset>
                </wp:positionH>
                <wp:positionV relativeFrom="paragraph">
                  <wp:posOffset>2928620</wp:posOffset>
                </wp:positionV>
                <wp:extent cx="1676400" cy="0"/>
                <wp:effectExtent l="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1676400" cy="0"/>
                        </a:xfrm>
                        <a:prstGeom prst="straightConnector1">
                          <a:avLst/>
                        </a:prstGeom>
                        <a:noFill/>
                        <a:ln w="25400" cap="flat" cmpd="sng" algn="ctr">
                          <a:solidFill>
                            <a:srgbClr val="002952">
                              <a:lumMod val="90000"/>
                              <a:lumOff val="10000"/>
                            </a:srgbClr>
                          </a:solidFill>
                          <a:prstDash val="solid"/>
                          <a:tailEnd type="arrow"/>
                        </a:ln>
                        <a:effectLst/>
                      </wps:spPr>
                      <wps:bodyPr/>
                    </wps:wsp>
                  </a:graphicData>
                </a:graphic>
                <wp14:sizeRelH relativeFrom="margin">
                  <wp14:pctWidth>0</wp14:pctWidth>
                </wp14:sizeRelH>
              </wp:anchor>
            </w:drawing>
          </mc:Choice>
          <mc:Fallback>
            <w:pict>
              <v:shape w14:anchorId="7D92CCAA" id="Straight Arrow Connector 7" o:spid="_x0000_s1026" type="#_x0000_t32" style="position:absolute;margin-left:162.3pt;margin-top:230.6pt;width:132pt;height:0;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" strokecolor="#003e7d" strokeweight="2pt">
                <v:stroke endarrow="open"/>
              </v:shape>
            </w:pict>
          </mc:Fallback>
        </mc:AlternateContent>
      </w:r>
      <w:r w:rsidRPr="00362DFD">
        <w:rPr>
          <w:noProof/>
          <w:szCs w:val="22"/>
          <w:lang w:eastAsia="en-AU"/>
        </w:rPr>
        <mc:AlternateContent>
          <mc:Choice Requires="wps">
            <w:drawing>
              <wp:anchor distT="0" distB="0" distL="114300" distR="114300" simplePos="0" relativeHeight="251757568" behindDoc="0" locked="0" layoutInCell="1" allowOverlap="1" wp14:anchorId="026F5E6F" wp14:editId="1F28F13B">
                <wp:simplePos x="0" y="0"/>
                <wp:positionH relativeFrom="column">
                  <wp:posOffset>3714115</wp:posOffset>
                </wp:positionH>
                <wp:positionV relativeFrom="paragraph">
                  <wp:posOffset>3452495</wp:posOffset>
                </wp:positionV>
                <wp:extent cx="2085975" cy="3444875"/>
                <wp:effectExtent l="0" t="0" r="28575" b="22225"/>
                <wp:wrapNone/>
                <wp:docPr id="12" name="Rounded Rectangle 12"/>
                <wp:cNvGraphicFramePr/>
                <a:graphic xmlns:a="http://schemas.openxmlformats.org/drawingml/2006/main">
                  <a:graphicData uri="http://schemas.microsoft.com/office/word/2010/wordprocessingShape">
                    <wps:wsp>
                      <wps:cNvSpPr/>
                      <wps:spPr>
                        <a:xfrm>
                          <a:off x="0" y="0"/>
                          <a:ext cx="2085975" cy="3444875"/>
                        </a:xfrm>
                        <a:prstGeom prst="roundRect">
                          <a:avLst/>
                        </a:prstGeom>
                        <a:solidFill>
                          <a:sysClr val="window" lastClr="FFFFFF"/>
                        </a:solidFill>
                        <a:ln w="25400" cap="flat" cmpd="sng" algn="ctr">
                          <a:solidFill>
                            <a:srgbClr val="002060"/>
                          </a:solidFill>
                          <a:prstDash val="solid"/>
                        </a:ln>
                        <a:effectLst/>
                      </wps:spPr>
                      <wps:txbx>
                        <w:txbxContent>
                          <w:p w14:paraId="4B2FC270" w14:textId="77777777" w:rsidR="007D0739" w:rsidRPr="001D64E6" w:rsidRDefault="007D0739" w:rsidP="00092638">
                            <w:pPr>
                              <w:spacing w:after="0"/>
                              <w:jc w:val="center"/>
                              <w:rPr>
                                <w:color w:val="002060"/>
                                <w:sz w:val="20"/>
                              </w:rPr>
                            </w:pPr>
                            <w:r>
                              <w:rPr>
                                <w:color w:val="002060"/>
                                <w:sz w:val="20"/>
                              </w:rPr>
                              <w:t>Full text articles excluded due to ineligibility</w:t>
                            </w:r>
                          </w:p>
                          <w:p w14:paraId="02430D2C" w14:textId="77777777" w:rsidR="007D0739" w:rsidRDefault="007D0739" w:rsidP="00092638">
                            <w:pPr>
                              <w:spacing w:after="0"/>
                              <w:jc w:val="center"/>
                              <w:rPr>
                                <w:color w:val="002060"/>
                                <w:sz w:val="20"/>
                              </w:rPr>
                            </w:pPr>
                            <w:r w:rsidRPr="00EF71EC">
                              <w:rPr>
                                <w:color w:val="002060"/>
                                <w:sz w:val="20"/>
                              </w:rPr>
                              <w:t>(n=16</w:t>
                            </w:r>
                            <w:r>
                              <w:rPr>
                                <w:color w:val="002060"/>
                                <w:sz w:val="20"/>
                              </w:rPr>
                              <w:t>3</w:t>
                            </w:r>
                            <w:r w:rsidRPr="00EF71EC">
                              <w:rPr>
                                <w:color w:val="002060"/>
                                <w:sz w:val="20"/>
                              </w:rPr>
                              <w:t>)</w:t>
                            </w:r>
                          </w:p>
                          <w:p w14:paraId="615CF33A" w14:textId="77777777" w:rsidR="007D0739" w:rsidRDefault="007D0739" w:rsidP="00092638">
                            <w:pPr>
                              <w:spacing w:after="0"/>
                              <w:jc w:val="center"/>
                              <w:rPr>
                                <w:color w:val="002060"/>
                                <w:sz w:val="20"/>
                              </w:rPr>
                            </w:pPr>
                            <w:r>
                              <w:rPr>
                                <w:color w:val="002060"/>
                                <w:sz w:val="20"/>
                              </w:rPr>
                              <w:t xml:space="preserve">Reasons: </w:t>
                            </w:r>
                          </w:p>
                          <w:p w14:paraId="45EBD249" w14:textId="77777777" w:rsidR="007D0739" w:rsidRPr="005D007A" w:rsidRDefault="007D0739" w:rsidP="00092638">
                            <w:pPr>
                              <w:spacing w:after="0"/>
                              <w:jc w:val="center"/>
                              <w:rPr>
                                <w:color w:val="002060"/>
                                <w:sz w:val="20"/>
                              </w:rPr>
                            </w:pPr>
                            <w:r>
                              <w:rPr>
                                <w:color w:val="002060"/>
                                <w:sz w:val="20"/>
                              </w:rPr>
                              <w:t xml:space="preserve">Ketamine </w:t>
                            </w:r>
                            <w:r w:rsidRPr="005D007A">
                              <w:rPr>
                                <w:color w:val="002060"/>
                                <w:sz w:val="20"/>
                              </w:rPr>
                              <w:t>pape</w:t>
                            </w:r>
                            <w:r>
                              <w:rPr>
                                <w:color w:val="002060"/>
                                <w:sz w:val="20"/>
                              </w:rPr>
                              <w:t>rs published prior to 2015 (n=69</w:t>
                            </w:r>
                            <w:r w:rsidRPr="005D007A">
                              <w:rPr>
                                <w:color w:val="002060"/>
                                <w:sz w:val="20"/>
                              </w:rPr>
                              <w:t>)</w:t>
                            </w:r>
                          </w:p>
                          <w:p w14:paraId="02EF1FAD" w14:textId="77777777" w:rsidR="007D0739" w:rsidRPr="005D007A" w:rsidRDefault="007D0739" w:rsidP="00092638">
                            <w:pPr>
                              <w:spacing w:after="0"/>
                              <w:jc w:val="center"/>
                              <w:rPr>
                                <w:color w:val="002060"/>
                                <w:sz w:val="20"/>
                              </w:rPr>
                            </w:pPr>
                            <w:r w:rsidRPr="005D007A">
                              <w:rPr>
                                <w:color w:val="002060"/>
                                <w:sz w:val="20"/>
                              </w:rPr>
                              <w:t>Not a treatment (n=34)</w:t>
                            </w:r>
                          </w:p>
                          <w:p w14:paraId="2A9EEB91" w14:textId="77777777" w:rsidR="007D0739" w:rsidRPr="005D007A" w:rsidRDefault="007D0739" w:rsidP="00092638">
                            <w:pPr>
                              <w:spacing w:after="0"/>
                              <w:jc w:val="center"/>
                              <w:rPr>
                                <w:color w:val="002060"/>
                                <w:sz w:val="20"/>
                              </w:rPr>
                            </w:pPr>
                            <w:r w:rsidRPr="005D007A">
                              <w:rPr>
                                <w:color w:val="002060"/>
                                <w:sz w:val="20"/>
                              </w:rPr>
                              <w:t>Not peer reviewed (n=15)</w:t>
                            </w:r>
                          </w:p>
                          <w:p w14:paraId="2DBFEA9A" w14:textId="77777777" w:rsidR="007D0739" w:rsidRPr="005D007A" w:rsidRDefault="007D0739" w:rsidP="00092638">
                            <w:pPr>
                              <w:spacing w:after="0"/>
                              <w:jc w:val="center"/>
                              <w:rPr>
                                <w:color w:val="002060"/>
                                <w:sz w:val="20"/>
                              </w:rPr>
                            </w:pPr>
                            <w:r w:rsidRPr="005D007A">
                              <w:rPr>
                                <w:color w:val="002060"/>
                                <w:sz w:val="20"/>
                              </w:rPr>
                              <w:t>Adjunctive therapy (ketamine only) (n=10)</w:t>
                            </w:r>
                          </w:p>
                          <w:p w14:paraId="3697E705" w14:textId="77777777" w:rsidR="007D0739" w:rsidRPr="005D007A" w:rsidRDefault="007D0739" w:rsidP="00092638">
                            <w:pPr>
                              <w:spacing w:after="0"/>
                              <w:jc w:val="center"/>
                              <w:rPr>
                                <w:color w:val="002060"/>
                                <w:sz w:val="20"/>
                              </w:rPr>
                            </w:pPr>
                            <w:r w:rsidRPr="005D007A">
                              <w:rPr>
                                <w:color w:val="002060"/>
                                <w:sz w:val="20"/>
                              </w:rPr>
                              <w:t>Wrong study design (ketamine only) (n=10)</w:t>
                            </w:r>
                          </w:p>
                          <w:p w14:paraId="7C8672D2" w14:textId="77777777" w:rsidR="007D0739" w:rsidRPr="005D007A" w:rsidRDefault="007D0739" w:rsidP="00092638">
                            <w:pPr>
                              <w:spacing w:after="0"/>
                              <w:jc w:val="center"/>
                              <w:rPr>
                                <w:color w:val="002060"/>
                                <w:sz w:val="20"/>
                              </w:rPr>
                            </w:pPr>
                            <w:r w:rsidRPr="005D007A">
                              <w:rPr>
                                <w:color w:val="002060"/>
                                <w:sz w:val="20"/>
                              </w:rPr>
                              <w:t>Wrong intervention (n=</w:t>
                            </w:r>
                            <w:r>
                              <w:rPr>
                                <w:color w:val="002060"/>
                                <w:sz w:val="20"/>
                              </w:rPr>
                              <w:t>9</w:t>
                            </w:r>
                            <w:r w:rsidRPr="005D007A">
                              <w:rPr>
                                <w:color w:val="002060"/>
                                <w:sz w:val="20"/>
                              </w:rPr>
                              <w:t>)</w:t>
                            </w:r>
                          </w:p>
                          <w:p w14:paraId="4CEFD17B" w14:textId="77777777" w:rsidR="007D0739" w:rsidRPr="005D007A" w:rsidRDefault="007D0739" w:rsidP="00092638">
                            <w:pPr>
                              <w:spacing w:after="0"/>
                              <w:jc w:val="center"/>
                              <w:rPr>
                                <w:color w:val="002060"/>
                                <w:sz w:val="20"/>
                              </w:rPr>
                            </w:pPr>
                            <w:r w:rsidRPr="005D007A">
                              <w:rPr>
                                <w:color w:val="002060"/>
                                <w:sz w:val="20"/>
                              </w:rPr>
                              <w:t>Wrong outcomes (n=6)</w:t>
                            </w:r>
                          </w:p>
                          <w:p w14:paraId="27444ACE" w14:textId="77777777" w:rsidR="007D0739" w:rsidRPr="005D007A" w:rsidRDefault="007D0739" w:rsidP="008B5C01">
                            <w:pPr>
                              <w:spacing w:after="0"/>
                              <w:jc w:val="center"/>
                              <w:rPr>
                                <w:color w:val="002060"/>
                                <w:sz w:val="20"/>
                              </w:rPr>
                            </w:pPr>
                            <w:r w:rsidRPr="005D007A">
                              <w:rPr>
                                <w:color w:val="002060"/>
                                <w:sz w:val="20"/>
                              </w:rPr>
                              <w:t>Child population (n=4)</w:t>
                            </w:r>
                          </w:p>
                          <w:p w14:paraId="01F682A1" w14:textId="77777777" w:rsidR="007D0739" w:rsidRPr="005D007A" w:rsidRDefault="007D0739" w:rsidP="008B5C01">
                            <w:pPr>
                              <w:spacing w:after="0"/>
                              <w:jc w:val="center"/>
                              <w:rPr>
                                <w:color w:val="002060"/>
                                <w:sz w:val="20"/>
                              </w:rPr>
                            </w:pPr>
                            <w:r w:rsidRPr="005D007A">
                              <w:rPr>
                                <w:color w:val="002060"/>
                                <w:sz w:val="20"/>
                              </w:rPr>
                              <w:t>Paper unavailable (n=3)</w:t>
                            </w:r>
                          </w:p>
                          <w:p w14:paraId="68FDFA08" w14:textId="77777777" w:rsidR="007D0739" w:rsidRDefault="007D0739" w:rsidP="008B5C01">
                            <w:pPr>
                              <w:spacing w:after="0"/>
                              <w:jc w:val="center"/>
                              <w:rPr>
                                <w:color w:val="002060"/>
                                <w:sz w:val="20"/>
                              </w:rPr>
                            </w:pPr>
                            <w:r w:rsidRPr="007015BC">
                              <w:rPr>
                                <w:color w:val="002060"/>
                                <w:sz w:val="20"/>
                              </w:rPr>
                              <w:t>Amendment only (n=3)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F5E6F" id="Rounded Rectangle 12" o:spid="_x0000_s1043" style="position:absolute;margin-left:292.45pt;margin-top:271.85pt;width:164.25pt;height:27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" fillcolor="window" strokecolor="#002060" strokeweight="2pt">
                <v:textbox inset=",0,,0">
                  <w:txbxContent>
                    <w:p w14:paraId="4B2FC270" w14:textId="77777777" w:rsidR="007D0739" w:rsidRPr="001D64E6" w:rsidRDefault="007D0739" w:rsidP="00092638">
                      <w:pPr>
                        <w:spacing w:after="0"/>
                        <w:jc w:val="center"/>
                        <w:rPr>
                          <w:color w:val="002060"/>
                          <w:sz w:val="20"/>
                        </w:rPr>
                      </w:pPr>
                      <w:r>
                        <w:rPr>
                          <w:color w:val="002060"/>
                          <w:sz w:val="20"/>
                        </w:rPr>
                        <w:t>Full text articles excluded due to ineligibility</w:t>
                      </w:r>
                    </w:p>
                    <w:p w14:paraId="02430D2C" w14:textId="77777777" w:rsidR="007D0739" w:rsidRDefault="007D0739" w:rsidP="00092638">
                      <w:pPr>
                        <w:spacing w:after="0"/>
                        <w:jc w:val="center"/>
                        <w:rPr>
                          <w:color w:val="002060"/>
                          <w:sz w:val="20"/>
                        </w:rPr>
                      </w:pPr>
                      <w:r w:rsidRPr="00EF71EC">
                        <w:rPr>
                          <w:color w:val="002060"/>
                          <w:sz w:val="20"/>
                        </w:rPr>
                        <w:t>(n=16</w:t>
                      </w:r>
                      <w:r>
                        <w:rPr>
                          <w:color w:val="002060"/>
                          <w:sz w:val="20"/>
                        </w:rPr>
                        <w:t>3</w:t>
                      </w:r>
                      <w:r w:rsidRPr="00EF71EC">
                        <w:rPr>
                          <w:color w:val="002060"/>
                          <w:sz w:val="20"/>
                        </w:rPr>
                        <w:t>)</w:t>
                      </w:r>
                    </w:p>
                    <w:p w14:paraId="615CF33A" w14:textId="77777777" w:rsidR="007D0739" w:rsidRDefault="007D0739" w:rsidP="00092638">
                      <w:pPr>
                        <w:spacing w:after="0"/>
                        <w:jc w:val="center"/>
                        <w:rPr>
                          <w:color w:val="002060"/>
                          <w:sz w:val="20"/>
                        </w:rPr>
                      </w:pPr>
                      <w:r>
                        <w:rPr>
                          <w:color w:val="002060"/>
                          <w:sz w:val="20"/>
                        </w:rPr>
                        <w:t xml:space="preserve">Reasons: </w:t>
                      </w:r>
                    </w:p>
                    <w:p w14:paraId="45EBD249" w14:textId="77777777" w:rsidR="007D0739" w:rsidRPr="005D007A" w:rsidRDefault="007D0739" w:rsidP="00092638">
                      <w:pPr>
                        <w:spacing w:after="0"/>
                        <w:jc w:val="center"/>
                        <w:rPr>
                          <w:color w:val="002060"/>
                          <w:sz w:val="20"/>
                        </w:rPr>
                      </w:pPr>
                      <w:r>
                        <w:rPr>
                          <w:color w:val="002060"/>
                          <w:sz w:val="20"/>
                        </w:rPr>
                        <w:t xml:space="preserve">Ketamine </w:t>
                      </w:r>
                      <w:r w:rsidRPr="005D007A">
                        <w:rPr>
                          <w:color w:val="002060"/>
                          <w:sz w:val="20"/>
                        </w:rPr>
                        <w:t>pape</w:t>
                      </w:r>
                      <w:r>
                        <w:rPr>
                          <w:color w:val="002060"/>
                          <w:sz w:val="20"/>
                        </w:rPr>
                        <w:t>rs published prior to 2015 (n=69</w:t>
                      </w:r>
                      <w:r w:rsidRPr="005D007A">
                        <w:rPr>
                          <w:color w:val="002060"/>
                          <w:sz w:val="20"/>
                        </w:rPr>
                        <w:t>)</w:t>
                      </w:r>
                    </w:p>
                    <w:p w14:paraId="02EF1FAD" w14:textId="77777777" w:rsidR="007D0739" w:rsidRPr="005D007A" w:rsidRDefault="007D0739" w:rsidP="00092638">
                      <w:pPr>
                        <w:spacing w:after="0"/>
                        <w:jc w:val="center"/>
                        <w:rPr>
                          <w:color w:val="002060"/>
                          <w:sz w:val="20"/>
                        </w:rPr>
                      </w:pPr>
                      <w:r w:rsidRPr="005D007A">
                        <w:rPr>
                          <w:color w:val="002060"/>
                          <w:sz w:val="20"/>
                        </w:rPr>
                        <w:t>Not a treatment (n=34)</w:t>
                      </w:r>
                    </w:p>
                    <w:p w14:paraId="2A9EEB91" w14:textId="77777777" w:rsidR="007D0739" w:rsidRPr="005D007A" w:rsidRDefault="007D0739" w:rsidP="00092638">
                      <w:pPr>
                        <w:spacing w:after="0"/>
                        <w:jc w:val="center"/>
                        <w:rPr>
                          <w:color w:val="002060"/>
                          <w:sz w:val="20"/>
                        </w:rPr>
                      </w:pPr>
                      <w:r w:rsidRPr="005D007A">
                        <w:rPr>
                          <w:color w:val="002060"/>
                          <w:sz w:val="20"/>
                        </w:rPr>
                        <w:t>Not peer reviewed (n=15)</w:t>
                      </w:r>
                    </w:p>
                    <w:p w14:paraId="2DBFEA9A" w14:textId="77777777" w:rsidR="007D0739" w:rsidRPr="005D007A" w:rsidRDefault="007D0739" w:rsidP="00092638">
                      <w:pPr>
                        <w:spacing w:after="0"/>
                        <w:jc w:val="center"/>
                        <w:rPr>
                          <w:color w:val="002060"/>
                          <w:sz w:val="20"/>
                        </w:rPr>
                      </w:pPr>
                      <w:r w:rsidRPr="005D007A">
                        <w:rPr>
                          <w:color w:val="002060"/>
                          <w:sz w:val="20"/>
                        </w:rPr>
                        <w:t>Adjunctive therapy (ketamine only) (n=10)</w:t>
                      </w:r>
                    </w:p>
                    <w:p w14:paraId="3697E705" w14:textId="77777777" w:rsidR="007D0739" w:rsidRPr="005D007A" w:rsidRDefault="007D0739" w:rsidP="00092638">
                      <w:pPr>
                        <w:spacing w:after="0"/>
                        <w:jc w:val="center"/>
                        <w:rPr>
                          <w:color w:val="002060"/>
                          <w:sz w:val="20"/>
                        </w:rPr>
                      </w:pPr>
                      <w:r w:rsidRPr="005D007A">
                        <w:rPr>
                          <w:color w:val="002060"/>
                          <w:sz w:val="20"/>
                        </w:rPr>
                        <w:t>Wrong study design (ketamine only) (n=10)</w:t>
                      </w:r>
                    </w:p>
                    <w:p w14:paraId="7C8672D2" w14:textId="77777777" w:rsidR="007D0739" w:rsidRPr="005D007A" w:rsidRDefault="007D0739" w:rsidP="00092638">
                      <w:pPr>
                        <w:spacing w:after="0"/>
                        <w:jc w:val="center"/>
                        <w:rPr>
                          <w:color w:val="002060"/>
                          <w:sz w:val="20"/>
                        </w:rPr>
                      </w:pPr>
                      <w:r w:rsidRPr="005D007A">
                        <w:rPr>
                          <w:color w:val="002060"/>
                          <w:sz w:val="20"/>
                        </w:rPr>
                        <w:t>Wrong intervention (n=</w:t>
                      </w:r>
                      <w:r>
                        <w:rPr>
                          <w:color w:val="002060"/>
                          <w:sz w:val="20"/>
                        </w:rPr>
                        <w:t>9</w:t>
                      </w:r>
                      <w:r w:rsidRPr="005D007A">
                        <w:rPr>
                          <w:color w:val="002060"/>
                          <w:sz w:val="20"/>
                        </w:rPr>
                        <w:t>)</w:t>
                      </w:r>
                    </w:p>
                    <w:p w14:paraId="4CEFD17B" w14:textId="77777777" w:rsidR="007D0739" w:rsidRPr="005D007A" w:rsidRDefault="007D0739" w:rsidP="00092638">
                      <w:pPr>
                        <w:spacing w:after="0"/>
                        <w:jc w:val="center"/>
                        <w:rPr>
                          <w:color w:val="002060"/>
                          <w:sz w:val="20"/>
                        </w:rPr>
                      </w:pPr>
                      <w:r w:rsidRPr="005D007A">
                        <w:rPr>
                          <w:color w:val="002060"/>
                          <w:sz w:val="20"/>
                        </w:rPr>
                        <w:t>Wrong outcomes (n=6)</w:t>
                      </w:r>
                    </w:p>
                    <w:p w14:paraId="27444ACE" w14:textId="77777777" w:rsidR="007D0739" w:rsidRPr="005D007A" w:rsidRDefault="007D0739" w:rsidP="008B5C01">
                      <w:pPr>
                        <w:spacing w:after="0"/>
                        <w:jc w:val="center"/>
                        <w:rPr>
                          <w:color w:val="002060"/>
                          <w:sz w:val="20"/>
                        </w:rPr>
                      </w:pPr>
                      <w:r w:rsidRPr="005D007A">
                        <w:rPr>
                          <w:color w:val="002060"/>
                          <w:sz w:val="20"/>
                        </w:rPr>
                        <w:t>Child population (n=4)</w:t>
                      </w:r>
                    </w:p>
                    <w:p w14:paraId="01F682A1" w14:textId="77777777" w:rsidR="007D0739" w:rsidRPr="005D007A" w:rsidRDefault="007D0739" w:rsidP="008B5C01">
                      <w:pPr>
                        <w:spacing w:after="0"/>
                        <w:jc w:val="center"/>
                        <w:rPr>
                          <w:color w:val="002060"/>
                          <w:sz w:val="20"/>
                        </w:rPr>
                      </w:pPr>
                      <w:r w:rsidRPr="005D007A">
                        <w:rPr>
                          <w:color w:val="002060"/>
                          <w:sz w:val="20"/>
                        </w:rPr>
                        <w:t>Paper unavailable (n=3)</w:t>
                      </w:r>
                    </w:p>
                    <w:p w14:paraId="68FDFA08" w14:textId="77777777" w:rsidR="007D0739" w:rsidRDefault="007D0739" w:rsidP="008B5C01">
                      <w:pPr>
                        <w:spacing w:after="0"/>
                        <w:jc w:val="center"/>
                        <w:rPr>
                          <w:color w:val="002060"/>
                          <w:sz w:val="20"/>
                        </w:rPr>
                      </w:pPr>
                      <w:r w:rsidRPr="007015BC">
                        <w:rPr>
                          <w:color w:val="002060"/>
                          <w:sz w:val="20"/>
                        </w:rPr>
                        <w:t>Amendment only (n=3)</w:t>
                      </w:r>
                    </w:p>
                  </w:txbxContent>
                </v:textbox>
              </v:roundrect>
            </w:pict>
          </mc:Fallback>
        </mc:AlternateContent>
      </w:r>
      <w:r>
        <w:rPr>
          <w:noProof/>
          <w:szCs w:val="22"/>
          <w:lang w:eastAsia="en-AU"/>
        </w:rPr>
        <mc:AlternateContent>
          <mc:Choice Requires="wps">
            <w:drawing>
              <wp:anchor distT="0" distB="0" distL="114300" distR="114300" simplePos="0" relativeHeight="251758592" behindDoc="0" locked="0" layoutInCell="1" allowOverlap="1" wp14:anchorId="01A24A2B" wp14:editId="0DFFD108">
                <wp:simplePos x="0" y="0"/>
                <wp:positionH relativeFrom="column">
                  <wp:posOffset>2061210</wp:posOffset>
                </wp:positionH>
                <wp:positionV relativeFrom="paragraph">
                  <wp:posOffset>5178425</wp:posOffset>
                </wp:positionV>
                <wp:extent cx="1655445" cy="0"/>
                <wp:effectExtent l="0" t="76200" r="20955" b="114300"/>
                <wp:wrapNone/>
                <wp:docPr id="13" name="Straight Arrow Connector 13"/>
                <wp:cNvGraphicFramePr/>
                <a:graphic xmlns:a="http://schemas.openxmlformats.org/drawingml/2006/main">
                  <a:graphicData uri="http://schemas.microsoft.com/office/word/2010/wordprocessingShape">
                    <wps:wsp>
                      <wps:cNvCnPr/>
                      <wps:spPr>
                        <a:xfrm>
                          <a:off x="0" y="0"/>
                          <a:ext cx="1655445" cy="0"/>
                        </a:xfrm>
                        <a:prstGeom prst="straightConnector1">
                          <a:avLst/>
                        </a:prstGeom>
                        <a:noFill/>
                        <a:ln w="25400" cap="flat" cmpd="sng" algn="ctr">
                          <a:solidFill>
                            <a:srgbClr val="002952">
                              <a:lumMod val="90000"/>
                              <a:lumOff val="10000"/>
                            </a:srgbClr>
                          </a:solidFill>
                          <a:prstDash val="solid"/>
                          <a:tailEnd type="arrow"/>
                        </a:ln>
                        <a:effectLst/>
                      </wps:spPr>
                      <wps:bodyPr/>
                    </wps:wsp>
                  </a:graphicData>
                </a:graphic>
                <wp14:sizeRelH relativeFrom="margin">
                  <wp14:pctWidth>0</wp14:pctWidth>
                </wp14:sizeRelH>
              </wp:anchor>
            </w:drawing>
          </mc:Choice>
          <mc:Fallback>
            <w:pict>
              <v:shape w14:anchorId="0AC01351" id="Straight Arrow Connector 13" o:spid="_x0000_s1026" type="#_x0000_t32" style="position:absolute;margin-left:162.3pt;margin-top:407.75pt;width:130.35pt;height:0;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" strokecolor="#003e7d" strokeweight="2pt">
                <v:stroke endarrow="open"/>
              </v:shape>
            </w:pict>
          </mc:Fallback>
        </mc:AlternateContent>
      </w:r>
    </w:p>
    <w:p w14:paraId="62102048" w14:textId="28FC26C7" w:rsidR="00092638" w:rsidRDefault="00092638" w:rsidP="00092638">
      <w:pPr>
        <w:pStyle w:val="BodyText1"/>
        <w:rPr>
          <w:szCs w:val="22"/>
        </w:rPr>
      </w:pPr>
      <w:r>
        <w:rPr>
          <w:noProof/>
          <w:lang w:eastAsia="en-AU"/>
        </w:rPr>
        <mc:AlternateContent>
          <mc:Choice Requires="wps">
            <w:drawing>
              <wp:anchor distT="0" distB="0" distL="114300" distR="114300" simplePos="0" relativeHeight="251748352" behindDoc="0" locked="0" layoutInCell="1" allowOverlap="1" wp14:anchorId="04FF1A66" wp14:editId="14E1DEB9">
                <wp:simplePos x="0" y="0"/>
                <wp:positionH relativeFrom="column">
                  <wp:posOffset>-399093</wp:posOffset>
                </wp:positionH>
                <wp:positionV relativeFrom="paragraph">
                  <wp:posOffset>147955</wp:posOffset>
                </wp:positionV>
                <wp:extent cx="1371600" cy="365760"/>
                <wp:effectExtent l="7620" t="0" r="26670" b="26670"/>
                <wp:wrapNone/>
                <wp:docPr id="33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5760"/>
                        </a:xfrm>
                        <a:prstGeom prst="roundRect">
                          <a:avLst>
                            <a:gd name="adj" fmla="val 16667"/>
                          </a:avLst>
                        </a:prstGeom>
                        <a:solidFill>
                          <a:srgbClr val="CCECFF"/>
                        </a:solidFill>
                        <a:ln w="9525">
                          <a:solidFill>
                            <a:srgbClr val="000000"/>
                          </a:solidFill>
                          <a:round/>
                          <a:headEnd/>
                          <a:tailEnd/>
                        </a:ln>
                      </wps:spPr>
                      <wps:txbx>
                        <w:txbxContent>
                          <w:p w14:paraId="0F8B0616" w14:textId="77777777" w:rsidR="007D0739" w:rsidRPr="008337C6" w:rsidRDefault="007D0739" w:rsidP="00092638">
                            <w:pPr>
                              <w:pStyle w:val="Heading2"/>
                              <w:keepNext/>
                              <w:jc w:val="center"/>
                              <w:rPr>
                                <w:rFonts w:cs="Arial"/>
                                <w:lang w:val="en"/>
                              </w:rPr>
                            </w:pPr>
                            <w:bookmarkStart w:id="103" w:name="_Toc357770553"/>
                            <w:bookmarkStart w:id="104" w:name="_Toc358117670"/>
                            <w:bookmarkStart w:id="105" w:name="_Toc366675395"/>
                            <w:bookmarkStart w:id="106" w:name="_Toc366675799"/>
                            <w:bookmarkStart w:id="107" w:name="_Toc368057938"/>
                            <w:bookmarkStart w:id="108" w:name="_Toc368061509"/>
                            <w:bookmarkStart w:id="109" w:name="_Toc390243276"/>
                            <w:bookmarkStart w:id="110" w:name="_Toc497476668"/>
                            <w:r w:rsidRPr="008337C6">
                              <w:rPr>
                                <w:rFonts w:cs="Arial"/>
                                <w:lang w:val="en"/>
                              </w:rPr>
                              <w:t>Identification</w:t>
                            </w:r>
                            <w:bookmarkEnd w:id="103"/>
                            <w:bookmarkEnd w:id="104"/>
                            <w:bookmarkEnd w:id="105"/>
                            <w:bookmarkEnd w:id="106"/>
                            <w:bookmarkEnd w:id="107"/>
                            <w:bookmarkEnd w:id="108"/>
                            <w:bookmarkEnd w:id="109"/>
                            <w:bookmarkEnd w:id="110"/>
                          </w:p>
                        </w:txbxContent>
                      </wps:txbx>
                      <wps:bodyPr rot="0" vert="vert270"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F1A66" id="_x0000_s1044" style="position:absolute;margin-left:-31.4pt;margin-top:11.65pt;width:108pt;height:28.8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" fillcolor="#ccecff">
                <v:textbox style="layout-flow:vertical;mso-layout-flow-alt:bottom-to-top" inset="0,,0">
                  <w:txbxContent>
                    <w:p w14:paraId="0F8B0616" w14:textId="77777777" w:rsidR="007D0739" w:rsidRPr="008337C6" w:rsidRDefault="007D0739" w:rsidP="00092638">
                      <w:pPr>
                        <w:pStyle w:val="Heading2"/>
                        <w:keepNext/>
                        <w:jc w:val="center"/>
                        <w:rPr>
                          <w:rFonts w:cs="Arial"/>
                          <w:lang w:val="en"/>
                        </w:rPr>
                      </w:pPr>
                      <w:bookmarkStart w:id="111" w:name="_Toc357770553"/>
                      <w:bookmarkStart w:id="112" w:name="_Toc358117670"/>
                      <w:bookmarkStart w:id="113" w:name="_Toc366675395"/>
                      <w:bookmarkStart w:id="114" w:name="_Toc366675799"/>
                      <w:bookmarkStart w:id="115" w:name="_Toc368057938"/>
                      <w:bookmarkStart w:id="116" w:name="_Toc368061509"/>
                      <w:bookmarkStart w:id="117" w:name="_Toc390243276"/>
                      <w:bookmarkStart w:id="118" w:name="_Toc497476668"/>
                      <w:r w:rsidRPr="008337C6">
                        <w:rPr>
                          <w:rFonts w:cs="Arial"/>
                          <w:lang w:val="en"/>
                        </w:rPr>
                        <w:t>Identification</w:t>
                      </w:r>
                      <w:bookmarkEnd w:id="111"/>
                      <w:bookmarkEnd w:id="112"/>
                      <w:bookmarkEnd w:id="113"/>
                      <w:bookmarkEnd w:id="114"/>
                      <w:bookmarkEnd w:id="115"/>
                      <w:bookmarkEnd w:id="116"/>
                      <w:bookmarkEnd w:id="117"/>
                      <w:bookmarkEnd w:id="118"/>
                    </w:p>
                  </w:txbxContent>
                </v:textbox>
              </v:roundrect>
            </w:pict>
          </mc:Fallback>
        </mc:AlternateContent>
      </w:r>
    </w:p>
    <w:p w14:paraId="1FB353CF" w14:textId="77777777" w:rsidR="00092638" w:rsidRDefault="00052D9E" w:rsidP="00092638">
      <w:pPr>
        <w:pStyle w:val="BodyText1"/>
        <w:rPr>
          <w:szCs w:val="22"/>
        </w:rPr>
      </w:pPr>
      <w:r>
        <w:rPr>
          <w:noProof/>
          <w:szCs w:val="22"/>
          <w:lang w:eastAsia="en-AU"/>
        </w:rPr>
        <mc:AlternateContent>
          <mc:Choice Requires="wps">
            <w:drawing>
              <wp:anchor distT="0" distB="0" distL="114300" distR="114300" simplePos="0" relativeHeight="251682815" behindDoc="0" locked="0" layoutInCell="1" allowOverlap="1" wp14:anchorId="1CE67E34" wp14:editId="43930CE8">
                <wp:simplePos x="0" y="0"/>
                <wp:positionH relativeFrom="column">
                  <wp:posOffset>2061788</wp:posOffset>
                </wp:positionH>
                <wp:positionV relativeFrom="paragraph">
                  <wp:posOffset>178284</wp:posOffset>
                </wp:positionV>
                <wp:extent cx="0" cy="906145"/>
                <wp:effectExtent l="95250" t="0" r="57150" b="65405"/>
                <wp:wrapNone/>
                <wp:docPr id="31" name="Straight Arrow Connector 31"/>
                <wp:cNvGraphicFramePr/>
                <a:graphic xmlns:a="http://schemas.openxmlformats.org/drawingml/2006/main">
                  <a:graphicData uri="http://schemas.microsoft.com/office/word/2010/wordprocessingShape">
                    <wps:wsp>
                      <wps:cNvCnPr/>
                      <wps:spPr>
                        <a:xfrm>
                          <a:off x="0" y="0"/>
                          <a:ext cx="0" cy="906145"/>
                        </a:xfrm>
                        <a:prstGeom prst="straightConnector1">
                          <a:avLst/>
                        </a:prstGeom>
                        <a:ln>
                          <a:solidFill>
                            <a:srgbClr val="00206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F3F2C8" id="Straight Arrow Connector 31" o:spid="_x0000_s1026" type="#_x0000_t32" style="position:absolute;margin-left:162.35pt;margin-top:14.05pt;width:0;height:71.3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" strokecolor="#002060" strokeweight="2pt">
                <v:stroke endarrow="open"/>
              </v:shape>
            </w:pict>
          </mc:Fallback>
        </mc:AlternateContent>
      </w:r>
    </w:p>
    <w:p w14:paraId="3DA2E405" w14:textId="77777777" w:rsidR="00092638" w:rsidRDefault="00092638" w:rsidP="00092638">
      <w:pPr>
        <w:pStyle w:val="BodyText1"/>
        <w:rPr>
          <w:szCs w:val="22"/>
        </w:rPr>
      </w:pPr>
    </w:p>
    <w:p w14:paraId="2D127A05" w14:textId="7C48C903" w:rsidR="00092638" w:rsidRPr="00EE53B3" w:rsidRDefault="00A66358" w:rsidP="00092638">
      <w:pPr>
        <w:pStyle w:val="BodyText1"/>
        <w:rPr>
          <w:szCs w:val="22"/>
          <w:lang w:val="en-US"/>
        </w:rPr>
      </w:pPr>
      <w:r w:rsidRPr="00362DFD">
        <w:rPr>
          <w:noProof/>
          <w:szCs w:val="22"/>
          <w:lang w:eastAsia="en-AU"/>
        </w:rPr>
        <mc:AlternateContent>
          <mc:Choice Requires="wps">
            <w:drawing>
              <wp:anchor distT="0" distB="0" distL="114300" distR="114300" simplePos="0" relativeHeight="251741184" behindDoc="0" locked="0" layoutInCell="1" allowOverlap="1" wp14:anchorId="5E336E4C" wp14:editId="7B62F28D">
                <wp:simplePos x="0" y="0"/>
                <wp:positionH relativeFrom="column">
                  <wp:posOffset>873419</wp:posOffset>
                </wp:positionH>
                <wp:positionV relativeFrom="paragraph">
                  <wp:posOffset>339403</wp:posOffset>
                </wp:positionV>
                <wp:extent cx="2376000" cy="689610"/>
                <wp:effectExtent l="0" t="0" r="24765" b="15240"/>
                <wp:wrapNone/>
                <wp:docPr id="8" name="Rounded Rectangle 8"/>
                <wp:cNvGraphicFramePr/>
                <a:graphic xmlns:a="http://schemas.openxmlformats.org/drawingml/2006/main">
                  <a:graphicData uri="http://schemas.microsoft.com/office/word/2010/wordprocessingShape">
                    <wps:wsp>
                      <wps:cNvSpPr/>
                      <wps:spPr>
                        <a:xfrm>
                          <a:off x="0" y="0"/>
                          <a:ext cx="2376000" cy="689610"/>
                        </a:xfrm>
                        <a:prstGeom prst="roundRect">
                          <a:avLst/>
                        </a:prstGeom>
                        <a:ln>
                          <a:solidFill>
                            <a:srgbClr val="002060"/>
                          </a:solidFill>
                        </a:ln>
                      </wps:spPr>
                      <wps:style>
                        <a:lnRef idx="2">
                          <a:schemeClr val="dk1"/>
                        </a:lnRef>
                        <a:fillRef idx="1">
                          <a:schemeClr val="lt1"/>
                        </a:fillRef>
                        <a:effectRef idx="0">
                          <a:schemeClr val="dk1"/>
                        </a:effectRef>
                        <a:fontRef idx="minor">
                          <a:schemeClr val="dk1"/>
                        </a:fontRef>
                      </wps:style>
                      <wps:txbx>
                        <w:txbxContent>
                          <w:p w14:paraId="22F94AC7" w14:textId="77777777" w:rsidR="007D0739" w:rsidRPr="001D64E6" w:rsidRDefault="007D0739" w:rsidP="00092638">
                            <w:pPr>
                              <w:spacing w:after="0"/>
                              <w:jc w:val="center"/>
                              <w:rPr>
                                <w:color w:val="002060"/>
                                <w:sz w:val="20"/>
                              </w:rPr>
                            </w:pPr>
                            <w:r>
                              <w:rPr>
                                <w:color w:val="002060"/>
                                <w:sz w:val="20"/>
                              </w:rPr>
                              <w:t>Records screened</w:t>
                            </w:r>
                            <w:r w:rsidRPr="001D64E6">
                              <w:rPr>
                                <w:color w:val="002060"/>
                                <w:sz w:val="20"/>
                              </w:rPr>
                              <w:t xml:space="preserve"> on title and abstract</w:t>
                            </w:r>
                          </w:p>
                          <w:p w14:paraId="50B676C1" w14:textId="77777777" w:rsidR="007D0739" w:rsidRPr="001D64E6" w:rsidRDefault="007D0739" w:rsidP="00677CDA">
                            <w:pPr>
                              <w:spacing w:after="0"/>
                              <w:jc w:val="center"/>
                              <w:rPr>
                                <w:color w:val="002060"/>
                                <w:sz w:val="20"/>
                              </w:rPr>
                            </w:pPr>
                            <w:r>
                              <w:rPr>
                                <w:color w:val="002060"/>
                                <w:sz w:val="20"/>
                              </w:rPr>
                              <w:t>(n=3936)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36E4C" id="Rounded Rectangle 8" o:spid="_x0000_s1045" style="position:absolute;margin-left:68.75pt;margin-top:26.7pt;width:187.1pt;height:54.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" fillcolor="white [3201]" strokecolor="#002060" strokeweight="2pt">
                <v:textbox>
                  <w:txbxContent>
                    <w:p w14:paraId="22F94AC7" w14:textId="77777777" w:rsidR="007D0739" w:rsidRPr="001D64E6" w:rsidRDefault="007D0739" w:rsidP="00092638">
                      <w:pPr>
                        <w:spacing w:after="0"/>
                        <w:jc w:val="center"/>
                        <w:rPr>
                          <w:color w:val="002060"/>
                          <w:sz w:val="20"/>
                        </w:rPr>
                      </w:pPr>
                      <w:r>
                        <w:rPr>
                          <w:color w:val="002060"/>
                          <w:sz w:val="20"/>
                        </w:rPr>
                        <w:t>Records screened</w:t>
                      </w:r>
                      <w:r w:rsidRPr="001D64E6">
                        <w:rPr>
                          <w:color w:val="002060"/>
                          <w:sz w:val="20"/>
                        </w:rPr>
                        <w:t xml:space="preserve"> on title and abstract</w:t>
                      </w:r>
                    </w:p>
                    <w:p w14:paraId="50B676C1" w14:textId="77777777" w:rsidR="007D0739" w:rsidRPr="001D64E6" w:rsidRDefault="007D0739" w:rsidP="00677CDA">
                      <w:pPr>
                        <w:spacing w:after="0"/>
                        <w:jc w:val="center"/>
                        <w:rPr>
                          <w:color w:val="002060"/>
                          <w:sz w:val="20"/>
                        </w:rPr>
                      </w:pPr>
                      <w:r>
                        <w:rPr>
                          <w:color w:val="002060"/>
                          <w:sz w:val="20"/>
                        </w:rPr>
                        <w:t>(n=3936)</w:t>
                      </w:r>
                    </w:p>
                  </w:txbxContent>
                </v:textbox>
              </v:roundrect>
            </w:pict>
          </mc:Fallback>
        </mc:AlternateContent>
      </w:r>
    </w:p>
    <w:p w14:paraId="38DFE25D" w14:textId="2F85D421" w:rsidR="00092638" w:rsidRDefault="00A45BB6" w:rsidP="00092638">
      <w:pPr>
        <w:spacing w:line="360" w:lineRule="auto"/>
        <w:rPr>
          <w:lang w:val="en-US"/>
        </w:rPr>
      </w:pPr>
      <w:r w:rsidRPr="00123373">
        <w:rPr>
          <w:rFonts w:eastAsia="Arial" w:cs="Times New Roman"/>
          <w:noProof/>
          <w:lang w:eastAsia="en-AU"/>
        </w:rPr>
        <mc:AlternateContent>
          <mc:Choice Requires="wps">
            <w:drawing>
              <wp:anchor distT="0" distB="0" distL="114300" distR="114300" simplePos="0" relativeHeight="251749376" behindDoc="0" locked="0" layoutInCell="1" allowOverlap="1" wp14:anchorId="0D9448D0" wp14:editId="41B6CE43">
                <wp:simplePos x="0" y="0"/>
                <wp:positionH relativeFrom="column">
                  <wp:posOffset>-400045</wp:posOffset>
                </wp:positionH>
                <wp:positionV relativeFrom="paragraph">
                  <wp:posOffset>420052</wp:posOffset>
                </wp:positionV>
                <wp:extent cx="1371600" cy="367665"/>
                <wp:effectExtent l="6667" t="0" r="25718" b="25717"/>
                <wp:wrapNone/>
                <wp:docPr id="330"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7665"/>
                        </a:xfrm>
                        <a:prstGeom prst="roundRect">
                          <a:avLst>
                            <a:gd name="adj" fmla="val 16667"/>
                          </a:avLst>
                        </a:prstGeom>
                        <a:solidFill>
                          <a:srgbClr val="CCECFF"/>
                        </a:solidFill>
                        <a:ln w="9525">
                          <a:solidFill>
                            <a:srgbClr val="000000"/>
                          </a:solidFill>
                          <a:round/>
                          <a:headEnd/>
                          <a:tailEnd/>
                        </a:ln>
                      </wps:spPr>
                      <wps:txbx>
                        <w:txbxContent>
                          <w:p w14:paraId="4BA631AF" w14:textId="77777777" w:rsidR="007D0739" w:rsidRPr="008337C6" w:rsidRDefault="007D0739" w:rsidP="00092638">
                            <w:pPr>
                              <w:pStyle w:val="Heading2"/>
                              <w:keepNext/>
                              <w:jc w:val="center"/>
                              <w:rPr>
                                <w:rFonts w:cs="Arial"/>
                                <w:lang w:val="en"/>
                              </w:rPr>
                            </w:pPr>
                            <w:bookmarkStart w:id="111" w:name="_Toc357770554"/>
                            <w:bookmarkStart w:id="112" w:name="_Toc358117671"/>
                            <w:bookmarkStart w:id="113" w:name="_Toc366675396"/>
                            <w:bookmarkStart w:id="114" w:name="_Toc366675800"/>
                            <w:bookmarkStart w:id="115" w:name="_Toc368057939"/>
                            <w:bookmarkStart w:id="116" w:name="_Toc368061510"/>
                            <w:bookmarkStart w:id="117" w:name="_Toc390243277"/>
                            <w:bookmarkStart w:id="118" w:name="_Toc497476669"/>
                            <w:r w:rsidRPr="008337C6">
                              <w:rPr>
                                <w:rFonts w:cs="Arial"/>
                                <w:lang w:val="en"/>
                              </w:rPr>
                              <w:t>Screening</w:t>
                            </w:r>
                            <w:bookmarkEnd w:id="111"/>
                            <w:bookmarkEnd w:id="112"/>
                            <w:bookmarkEnd w:id="113"/>
                            <w:bookmarkEnd w:id="114"/>
                            <w:bookmarkEnd w:id="115"/>
                            <w:bookmarkEnd w:id="116"/>
                            <w:bookmarkEnd w:id="117"/>
                            <w:bookmarkEnd w:id="118"/>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448D0" id="Rounded Rectangle 6" o:spid="_x0000_s1046" style="position:absolute;margin-left:-31.5pt;margin-top:33.05pt;width:108pt;height:28.95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" fillcolor="#ccecff">
                <v:textbox style="layout-flow:vertical;mso-layout-flow-alt:bottom-to-top" inset="3.6pt,,3.6pt">
                  <w:txbxContent>
                    <w:p w14:paraId="4BA631AF" w14:textId="77777777" w:rsidR="007D0739" w:rsidRPr="008337C6" w:rsidRDefault="007D0739" w:rsidP="00092638">
                      <w:pPr>
                        <w:pStyle w:val="Heading2"/>
                        <w:keepNext/>
                        <w:jc w:val="center"/>
                        <w:rPr>
                          <w:rFonts w:cs="Arial"/>
                          <w:lang w:val="en"/>
                        </w:rPr>
                      </w:pPr>
                      <w:bookmarkStart w:id="127" w:name="_Toc357770554"/>
                      <w:bookmarkStart w:id="128" w:name="_Toc358117671"/>
                      <w:bookmarkStart w:id="129" w:name="_Toc366675396"/>
                      <w:bookmarkStart w:id="130" w:name="_Toc366675800"/>
                      <w:bookmarkStart w:id="131" w:name="_Toc368057939"/>
                      <w:bookmarkStart w:id="132" w:name="_Toc368061510"/>
                      <w:bookmarkStart w:id="133" w:name="_Toc390243277"/>
                      <w:bookmarkStart w:id="134" w:name="_Toc497476669"/>
                      <w:r w:rsidRPr="008337C6">
                        <w:rPr>
                          <w:rFonts w:cs="Arial"/>
                          <w:lang w:val="en"/>
                        </w:rPr>
                        <w:t>Screening</w:t>
                      </w:r>
                      <w:bookmarkEnd w:id="127"/>
                      <w:bookmarkEnd w:id="128"/>
                      <w:bookmarkEnd w:id="129"/>
                      <w:bookmarkEnd w:id="130"/>
                      <w:bookmarkEnd w:id="131"/>
                      <w:bookmarkEnd w:id="132"/>
                      <w:bookmarkEnd w:id="133"/>
                      <w:bookmarkEnd w:id="134"/>
                    </w:p>
                  </w:txbxContent>
                </v:textbox>
              </v:roundrect>
            </w:pict>
          </mc:Fallback>
        </mc:AlternateContent>
      </w:r>
    </w:p>
    <w:p w14:paraId="7FFBEDBC" w14:textId="4795AC26" w:rsidR="00092638" w:rsidRDefault="00E8013A" w:rsidP="00092638">
      <w:pPr>
        <w:spacing w:line="360" w:lineRule="auto"/>
        <w:rPr>
          <w:sz w:val="28"/>
          <w:szCs w:val="28"/>
        </w:rPr>
      </w:pPr>
      <w:r>
        <w:rPr>
          <w:noProof/>
          <w:szCs w:val="22"/>
          <w:lang w:eastAsia="en-AU"/>
        </w:rPr>
        <mc:AlternateContent>
          <mc:Choice Requires="wps">
            <w:drawing>
              <wp:anchor distT="0" distB="0" distL="114300" distR="114300" simplePos="0" relativeHeight="251746304" behindDoc="0" locked="0" layoutInCell="1" allowOverlap="1" wp14:anchorId="770EADEA" wp14:editId="7F8D0B54">
                <wp:simplePos x="0" y="0"/>
                <wp:positionH relativeFrom="column">
                  <wp:posOffset>2071313</wp:posOffset>
                </wp:positionH>
                <wp:positionV relativeFrom="paragraph">
                  <wp:posOffset>288139</wp:posOffset>
                </wp:positionV>
                <wp:extent cx="0" cy="1104900"/>
                <wp:effectExtent l="95250" t="0" r="57150" b="57150"/>
                <wp:wrapNone/>
                <wp:docPr id="56" name="Straight Arrow Connector 56"/>
                <wp:cNvGraphicFramePr/>
                <a:graphic xmlns:a="http://schemas.openxmlformats.org/drawingml/2006/main">
                  <a:graphicData uri="http://schemas.microsoft.com/office/word/2010/wordprocessingShape">
                    <wps:wsp>
                      <wps:cNvCnPr/>
                      <wps:spPr>
                        <a:xfrm>
                          <a:off x="0" y="0"/>
                          <a:ext cx="0" cy="1104900"/>
                        </a:xfrm>
                        <a:prstGeom prst="straightConnector1">
                          <a:avLst/>
                        </a:prstGeom>
                        <a:ln>
                          <a:solidFill>
                            <a:srgbClr val="00206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4F146A4C" id="Straight Arrow Connector 56" o:spid="_x0000_s1026" type="#_x0000_t32" style="position:absolute;margin-left:163.1pt;margin-top:22.7pt;width:0;height:87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" strokecolor="#002060" strokeweight="2pt">
                <v:stroke endarrow="open"/>
              </v:shape>
            </w:pict>
          </mc:Fallback>
        </mc:AlternateContent>
      </w:r>
    </w:p>
    <w:p w14:paraId="7EDC5156" w14:textId="4CF2B667" w:rsidR="00092638" w:rsidRDefault="00092638" w:rsidP="00092638">
      <w:pPr>
        <w:spacing w:line="360" w:lineRule="auto"/>
        <w:rPr>
          <w:sz w:val="28"/>
          <w:szCs w:val="28"/>
        </w:rPr>
      </w:pPr>
    </w:p>
    <w:p w14:paraId="65293CD0" w14:textId="77777777" w:rsidR="00092638" w:rsidRDefault="00092638" w:rsidP="00092638">
      <w:pPr>
        <w:spacing w:line="360" w:lineRule="auto"/>
        <w:rPr>
          <w:sz w:val="28"/>
          <w:szCs w:val="28"/>
        </w:rPr>
      </w:pPr>
    </w:p>
    <w:p w14:paraId="7A0ED90A" w14:textId="4C9D94FE" w:rsidR="00092638" w:rsidRDefault="00A66358" w:rsidP="00092638">
      <w:pPr>
        <w:spacing w:line="360" w:lineRule="auto"/>
        <w:rPr>
          <w:sz w:val="28"/>
          <w:szCs w:val="28"/>
        </w:rPr>
      </w:pPr>
      <w:r w:rsidRPr="00123373">
        <w:rPr>
          <w:rFonts w:eastAsia="Arial" w:cs="Times New Roman"/>
          <w:noProof/>
          <w:lang w:eastAsia="en-AU"/>
        </w:rPr>
        <mc:AlternateContent>
          <mc:Choice Requires="wps">
            <w:drawing>
              <wp:anchor distT="0" distB="0" distL="114300" distR="114300" simplePos="0" relativeHeight="251750400" behindDoc="0" locked="0" layoutInCell="1" allowOverlap="1" wp14:anchorId="7E378754" wp14:editId="19EE3BF8">
                <wp:simplePos x="0" y="0"/>
                <wp:positionH relativeFrom="column">
                  <wp:posOffset>-396870</wp:posOffset>
                </wp:positionH>
                <wp:positionV relativeFrom="paragraph">
                  <wp:posOffset>461327</wp:posOffset>
                </wp:positionV>
                <wp:extent cx="1371600" cy="367665"/>
                <wp:effectExtent l="6667" t="0" r="25718" b="25717"/>
                <wp:wrapNone/>
                <wp:docPr id="32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7665"/>
                        </a:xfrm>
                        <a:prstGeom prst="roundRect">
                          <a:avLst>
                            <a:gd name="adj" fmla="val 16667"/>
                          </a:avLst>
                        </a:prstGeom>
                        <a:solidFill>
                          <a:srgbClr val="CCECFF"/>
                        </a:solidFill>
                        <a:ln w="9525">
                          <a:solidFill>
                            <a:srgbClr val="000000"/>
                          </a:solidFill>
                          <a:round/>
                          <a:headEnd/>
                          <a:tailEnd/>
                        </a:ln>
                      </wps:spPr>
                      <wps:txbx>
                        <w:txbxContent>
                          <w:p w14:paraId="6E84A375" w14:textId="77777777" w:rsidR="007D0739" w:rsidRPr="008337C6" w:rsidRDefault="007D0739" w:rsidP="00092638">
                            <w:pPr>
                              <w:pStyle w:val="Heading2"/>
                              <w:keepNext/>
                              <w:jc w:val="center"/>
                              <w:rPr>
                                <w:rFonts w:cs="Arial"/>
                                <w:szCs w:val="32"/>
                                <w:lang w:val="en"/>
                              </w:rPr>
                            </w:pPr>
                            <w:bookmarkStart w:id="119" w:name="_Toc357770555"/>
                            <w:bookmarkStart w:id="120" w:name="_Toc358117672"/>
                            <w:bookmarkStart w:id="121" w:name="_Toc366675397"/>
                            <w:bookmarkStart w:id="122" w:name="_Toc366675801"/>
                            <w:bookmarkStart w:id="123" w:name="_Toc368057940"/>
                            <w:bookmarkStart w:id="124" w:name="_Toc368061511"/>
                            <w:bookmarkStart w:id="125" w:name="_Toc390243278"/>
                            <w:bookmarkStart w:id="126" w:name="_Toc497476670"/>
                            <w:r w:rsidRPr="008337C6">
                              <w:rPr>
                                <w:rFonts w:cs="Arial"/>
                                <w:szCs w:val="32"/>
                                <w:lang w:val="en"/>
                              </w:rPr>
                              <w:t>Eligibility</w:t>
                            </w:r>
                            <w:bookmarkEnd w:id="119"/>
                            <w:bookmarkEnd w:id="120"/>
                            <w:bookmarkEnd w:id="121"/>
                            <w:bookmarkEnd w:id="122"/>
                            <w:bookmarkEnd w:id="123"/>
                            <w:bookmarkEnd w:id="124"/>
                            <w:bookmarkEnd w:id="125"/>
                            <w:bookmarkEnd w:id="126"/>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378754" id="Rounded Rectangle 3" o:spid="_x0000_s1047" style="position:absolute;margin-left:-31.25pt;margin-top:36.3pt;width:108pt;height:28.9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" fillcolor="#ccecff">
                <v:textbox style="layout-flow:vertical;mso-layout-flow-alt:bottom-to-top" inset="3.6pt,,3.6pt">
                  <w:txbxContent>
                    <w:p w14:paraId="6E84A375" w14:textId="77777777" w:rsidR="007D0739" w:rsidRPr="008337C6" w:rsidRDefault="007D0739" w:rsidP="00092638">
                      <w:pPr>
                        <w:pStyle w:val="Heading2"/>
                        <w:keepNext/>
                        <w:jc w:val="center"/>
                        <w:rPr>
                          <w:rFonts w:cs="Arial"/>
                          <w:szCs w:val="32"/>
                          <w:lang w:val="en"/>
                        </w:rPr>
                      </w:pPr>
                      <w:bookmarkStart w:id="143" w:name="_Toc357770555"/>
                      <w:bookmarkStart w:id="144" w:name="_Toc358117672"/>
                      <w:bookmarkStart w:id="145" w:name="_Toc366675397"/>
                      <w:bookmarkStart w:id="146" w:name="_Toc366675801"/>
                      <w:bookmarkStart w:id="147" w:name="_Toc368057940"/>
                      <w:bookmarkStart w:id="148" w:name="_Toc368061511"/>
                      <w:bookmarkStart w:id="149" w:name="_Toc390243278"/>
                      <w:bookmarkStart w:id="150" w:name="_Toc497476670"/>
                      <w:r w:rsidRPr="008337C6">
                        <w:rPr>
                          <w:rFonts w:cs="Arial"/>
                          <w:szCs w:val="32"/>
                          <w:lang w:val="en"/>
                        </w:rPr>
                        <w:t>Eligibility</w:t>
                      </w:r>
                      <w:bookmarkEnd w:id="143"/>
                      <w:bookmarkEnd w:id="144"/>
                      <w:bookmarkEnd w:id="145"/>
                      <w:bookmarkEnd w:id="146"/>
                      <w:bookmarkEnd w:id="147"/>
                      <w:bookmarkEnd w:id="148"/>
                      <w:bookmarkEnd w:id="149"/>
                      <w:bookmarkEnd w:id="150"/>
                    </w:p>
                  </w:txbxContent>
                </v:textbox>
              </v:roundrect>
            </w:pict>
          </mc:Fallback>
        </mc:AlternateContent>
      </w:r>
      <w:r w:rsidRPr="00053530">
        <w:rPr>
          <w:noProof/>
          <w:szCs w:val="22"/>
          <w:lang w:eastAsia="en-AU"/>
        </w:rPr>
        <mc:AlternateContent>
          <mc:Choice Requires="wps">
            <w:drawing>
              <wp:anchor distT="0" distB="0" distL="114300" distR="114300" simplePos="0" relativeHeight="251743232" behindDoc="0" locked="0" layoutInCell="1" allowOverlap="1" wp14:anchorId="15BDBCD4" wp14:editId="3AF66CA1">
                <wp:simplePos x="0" y="0"/>
                <wp:positionH relativeFrom="column">
                  <wp:posOffset>872187</wp:posOffset>
                </wp:positionH>
                <wp:positionV relativeFrom="paragraph">
                  <wp:posOffset>114300</wp:posOffset>
                </wp:positionV>
                <wp:extent cx="2376000" cy="895350"/>
                <wp:effectExtent l="0" t="0" r="24765" b="19050"/>
                <wp:wrapNone/>
                <wp:docPr id="50" name="Rounded Rectangle 50"/>
                <wp:cNvGraphicFramePr/>
                <a:graphic xmlns:a="http://schemas.openxmlformats.org/drawingml/2006/main">
                  <a:graphicData uri="http://schemas.microsoft.com/office/word/2010/wordprocessingShape">
                    <wps:wsp>
                      <wps:cNvSpPr/>
                      <wps:spPr>
                        <a:xfrm>
                          <a:off x="0" y="0"/>
                          <a:ext cx="2376000" cy="895350"/>
                        </a:xfrm>
                        <a:prstGeom prst="roundRect">
                          <a:avLst/>
                        </a:prstGeom>
                        <a:ln>
                          <a:solidFill>
                            <a:srgbClr val="002060"/>
                          </a:solidFill>
                        </a:ln>
                      </wps:spPr>
                      <wps:style>
                        <a:lnRef idx="2">
                          <a:schemeClr val="dk1"/>
                        </a:lnRef>
                        <a:fillRef idx="1">
                          <a:schemeClr val="lt1"/>
                        </a:fillRef>
                        <a:effectRef idx="0">
                          <a:schemeClr val="dk1"/>
                        </a:effectRef>
                        <a:fontRef idx="minor">
                          <a:schemeClr val="dk1"/>
                        </a:fontRef>
                      </wps:style>
                      <wps:txbx>
                        <w:txbxContent>
                          <w:p w14:paraId="7EBBEEE4" w14:textId="77777777" w:rsidR="007D0739" w:rsidRPr="001D64E6" w:rsidRDefault="007D0739" w:rsidP="00092638">
                            <w:pPr>
                              <w:spacing w:after="0"/>
                              <w:jc w:val="center"/>
                              <w:rPr>
                                <w:color w:val="002060"/>
                                <w:sz w:val="20"/>
                              </w:rPr>
                            </w:pPr>
                            <w:r>
                              <w:rPr>
                                <w:color w:val="002060"/>
                                <w:sz w:val="20"/>
                              </w:rPr>
                              <w:t>Full-text articles assessed for eligibility</w:t>
                            </w:r>
                          </w:p>
                          <w:p w14:paraId="0AC89BF0" w14:textId="77777777" w:rsidR="007D0739" w:rsidRPr="0068356F" w:rsidRDefault="007D0739" w:rsidP="007C0787">
                            <w:pPr>
                              <w:jc w:val="center"/>
                              <w:rPr>
                                <w:color w:val="002060"/>
                                <w:sz w:val="20"/>
                                <w:szCs w:val="20"/>
                              </w:rPr>
                            </w:pPr>
                            <w:r w:rsidRPr="00337460">
                              <w:rPr>
                                <w:color w:val="002060"/>
                                <w:sz w:val="20"/>
                                <w:szCs w:val="20"/>
                              </w:rPr>
                              <w:t>(n=18</w:t>
                            </w:r>
                            <w:r>
                              <w:rPr>
                                <w:color w:val="002060"/>
                                <w:sz w:val="20"/>
                                <w:szCs w:val="20"/>
                              </w:rPr>
                              <w:t>8</w:t>
                            </w:r>
                            <w:r w:rsidRPr="00337460">
                              <w:rPr>
                                <w:color w:val="00206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DBCD4" id="Rounded Rectangle 50" o:spid="_x0000_s1048" style="position:absolute;margin-left:68.7pt;margin-top:9pt;width:187.1pt;height:7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" fillcolor="white [3201]" strokecolor="#002060" strokeweight="2pt">
                <v:textbox>
                  <w:txbxContent>
                    <w:p w14:paraId="7EBBEEE4" w14:textId="77777777" w:rsidR="007D0739" w:rsidRPr="001D64E6" w:rsidRDefault="007D0739" w:rsidP="00092638">
                      <w:pPr>
                        <w:spacing w:after="0"/>
                        <w:jc w:val="center"/>
                        <w:rPr>
                          <w:color w:val="002060"/>
                          <w:sz w:val="20"/>
                        </w:rPr>
                      </w:pPr>
                      <w:r>
                        <w:rPr>
                          <w:color w:val="002060"/>
                          <w:sz w:val="20"/>
                        </w:rPr>
                        <w:t>Full-text articles assessed for eligibility</w:t>
                      </w:r>
                    </w:p>
                    <w:p w14:paraId="0AC89BF0" w14:textId="77777777" w:rsidR="007D0739" w:rsidRPr="0068356F" w:rsidRDefault="007D0739" w:rsidP="007C0787">
                      <w:pPr>
                        <w:jc w:val="center"/>
                        <w:rPr>
                          <w:color w:val="002060"/>
                          <w:sz w:val="20"/>
                          <w:szCs w:val="20"/>
                        </w:rPr>
                      </w:pPr>
                      <w:r w:rsidRPr="00337460">
                        <w:rPr>
                          <w:color w:val="002060"/>
                          <w:sz w:val="20"/>
                          <w:szCs w:val="20"/>
                        </w:rPr>
                        <w:t>(n=18</w:t>
                      </w:r>
                      <w:r>
                        <w:rPr>
                          <w:color w:val="002060"/>
                          <w:sz w:val="20"/>
                          <w:szCs w:val="20"/>
                        </w:rPr>
                        <w:t>8</w:t>
                      </w:r>
                      <w:r w:rsidRPr="00337460">
                        <w:rPr>
                          <w:color w:val="002060"/>
                          <w:sz w:val="20"/>
                          <w:szCs w:val="20"/>
                        </w:rPr>
                        <w:t>)</w:t>
                      </w:r>
                    </w:p>
                  </w:txbxContent>
                </v:textbox>
              </v:roundrect>
            </w:pict>
          </mc:Fallback>
        </mc:AlternateContent>
      </w:r>
    </w:p>
    <w:p w14:paraId="26A960E7" w14:textId="15F414A0" w:rsidR="00092638" w:rsidRDefault="00092638" w:rsidP="00092638">
      <w:pPr>
        <w:spacing w:line="360" w:lineRule="auto"/>
        <w:rPr>
          <w:sz w:val="28"/>
          <w:szCs w:val="28"/>
        </w:rPr>
      </w:pPr>
    </w:p>
    <w:p w14:paraId="4AF73298" w14:textId="77777777" w:rsidR="00092638" w:rsidRDefault="00092638" w:rsidP="00092638">
      <w:pPr>
        <w:spacing w:line="360" w:lineRule="auto"/>
        <w:rPr>
          <w:sz w:val="28"/>
          <w:szCs w:val="28"/>
        </w:rPr>
      </w:pPr>
      <w:r>
        <w:rPr>
          <w:noProof/>
          <w:szCs w:val="22"/>
          <w:lang w:eastAsia="en-AU"/>
        </w:rPr>
        <mc:AlternateContent>
          <mc:Choice Requires="wps">
            <w:drawing>
              <wp:anchor distT="0" distB="0" distL="114300" distR="114300" simplePos="0" relativeHeight="251681790" behindDoc="0" locked="0" layoutInCell="1" allowOverlap="1" wp14:anchorId="117BCBCD" wp14:editId="1AB2325C">
                <wp:simplePos x="0" y="0"/>
                <wp:positionH relativeFrom="column">
                  <wp:posOffset>2060518</wp:posOffset>
                </wp:positionH>
                <wp:positionV relativeFrom="paragraph">
                  <wp:posOffset>130024</wp:posOffset>
                </wp:positionV>
                <wp:extent cx="9525" cy="1352550"/>
                <wp:effectExtent l="76200" t="0" r="66675" b="57150"/>
                <wp:wrapNone/>
                <wp:docPr id="58" name="Straight Arrow Connector 58"/>
                <wp:cNvGraphicFramePr/>
                <a:graphic xmlns:a="http://schemas.openxmlformats.org/drawingml/2006/main">
                  <a:graphicData uri="http://schemas.microsoft.com/office/word/2010/wordprocessingShape">
                    <wps:wsp>
                      <wps:cNvCnPr/>
                      <wps:spPr>
                        <a:xfrm>
                          <a:off x="0" y="0"/>
                          <a:ext cx="9525" cy="1352550"/>
                        </a:xfrm>
                        <a:prstGeom prst="straightConnector1">
                          <a:avLst/>
                        </a:prstGeom>
                        <a:ln>
                          <a:solidFill>
                            <a:srgbClr val="00206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90640" id="Straight Arrow Connector 58" o:spid="_x0000_s1026" type="#_x0000_t32" style="position:absolute;margin-left:162.25pt;margin-top:10.25pt;width:.75pt;height:106.5pt;z-index:251681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" strokecolor="#002060" strokeweight="2pt">
                <v:stroke endarrow="open"/>
              </v:shape>
            </w:pict>
          </mc:Fallback>
        </mc:AlternateContent>
      </w:r>
    </w:p>
    <w:p w14:paraId="085CBF4C" w14:textId="77777777" w:rsidR="00092638" w:rsidRDefault="00092638" w:rsidP="00092638">
      <w:pPr>
        <w:spacing w:line="360" w:lineRule="auto"/>
        <w:rPr>
          <w:sz w:val="28"/>
          <w:szCs w:val="28"/>
        </w:rPr>
      </w:pPr>
    </w:p>
    <w:p w14:paraId="6923846C" w14:textId="3BB43DB5" w:rsidR="00092638" w:rsidRDefault="00092638" w:rsidP="00092638">
      <w:pPr>
        <w:spacing w:line="360" w:lineRule="auto"/>
        <w:rPr>
          <w:color w:val="002060"/>
          <w:sz w:val="28"/>
          <w:szCs w:val="28"/>
        </w:rPr>
      </w:pPr>
    </w:p>
    <w:p w14:paraId="129C1DD2" w14:textId="5469ABB7" w:rsidR="00092638" w:rsidRDefault="00A66358" w:rsidP="00092638">
      <w:pPr>
        <w:spacing w:line="360" w:lineRule="auto"/>
        <w:rPr>
          <w:color w:val="002060"/>
          <w:sz w:val="28"/>
          <w:szCs w:val="28"/>
        </w:rPr>
      </w:pPr>
      <w:r>
        <w:rPr>
          <w:noProof/>
          <w:lang w:eastAsia="en-AU"/>
        </w:rPr>
        <mc:AlternateContent>
          <mc:Choice Requires="wps">
            <w:drawing>
              <wp:anchor distT="0" distB="0" distL="114300" distR="114300" simplePos="0" relativeHeight="251751424" behindDoc="0" locked="0" layoutInCell="1" allowOverlap="1" wp14:anchorId="01DBF4DF" wp14:editId="298BE1F7">
                <wp:simplePos x="0" y="0"/>
                <wp:positionH relativeFrom="column">
                  <wp:posOffset>-394965</wp:posOffset>
                </wp:positionH>
                <wp:positionV relativeFrom="paragraph">
                  <wp:posOffset>381317</wp:posOffset>
                </wp:positionV>
                <wp:extent cx="1371600" cy="367665"/>
                <wp:effectExtent l="6667" t="0" r="25718" b="25717"/>
                <wp:wrapNone/>
                <wp:docPr id="318"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7665"/>
                        </a:xfrm>
                        <a:prstGeom prst="roundRect">
                          <a:avLst>
                            <a:gd name="adj" fmla="val 16667"/>
                          </a:avLst>
                        </a:prstGeom>
                        <a:solidFill>
                          <a:srgbClr val="CCECFF"/>
                        </a:solidFill>
                        <a:ln w="9525">
                          <a:solidFill>
                            <a:srgbClr val="000000"/>
                          </a:solidFill>
                          <a:round/>
                          <a:headEnd/>
                          <a:tailEnd/>
                        </a:ln>
                      </wps:spPr>
                      <wps:txbx>
                        <w:txbxContent>
                          <w:p w14:paraId="6E946689" w14:textId="77777777" w:rsidR="007D0739" w:rsidRPr="008337C6" w:rsidRDefault="007D0739" w:rsidP="00092638">
                            <w:pPr>
                              <w:pStyle w:val="Heading2"/>
                              <w:keepNext/>
                              <w:jc w:val="center"/>
                              <w:rPr>
                                <w:rFonts w:cs="Arial"/>
                                <w:lang w:val="en"/>
                              </w:rPr>
                            </w:pPr>
                            <w:bookmarkStart w:id="127" w:name="_Toc357770556"/>
                            <w:bookmarkStart w:id="128" w:name="_Toc358117673"/>
                            <w:bookmarkStart w:id="129" w:name="_Toc366675398"/>
                            <w:bookmarkStart w:id="130" w:name="_Toc366675802"/>
                            <w:bookmarkStart w:id="131" w:name="_Toc368057941"/>
                            <w:bookmarkStart w:id="132" w:name="_Toc368061512"/>
                            <w:bookmarkStart w:id="133" w:name="_Toc390243279"/>
                            <w:bookmarkStart w:id="134" w:name="_Toc497476671"/>
                            <w:r w:rsidRPr="008337C6">
                              <w:rPr>
                                <w:rFonts w:cs="Arial"/>
                                <w:lang w:val="en"/>
                              </w:rPr>
                              <w:t>Included</w:t>
                            </w:r>
                            <w:bookmarkEnd w:id="127"/>
                            <w:bookmarkEnd w:id="128"/>
                            <w:bookmarkEnd w:id="129"/>
                            <w:bookmarkEnd w:id="130"/>
                            <w:bookmarkEnd w:id="131"/>
                            <w:bookmarkEnd w:id="132"/>
                            <w:bookmarkEnd w:id="133"/>
                            <w:bookmarkEnd w:id="134"/>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BF4DF" id="Rounded Rectangle 23" o:spid="_x0000_s1049" style="position:absolute;margin-left:-31.1pt;margin-top:30pt;width:108pt;height:28.95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" fillcolor="#ccecff">
                <v:textbox style="layout-flow:vertical;mso-layout-flow-alt:bottom-to-top" inset="3.6pt,,3.6pt">
                  <w:txbxContent>
                    <w:p w14:paraId="6E946689" w14:textId="77777777" w:rsidR="007D0739" w:rsidRPr="008337C6" w:rsidRDefault="007D0739" w:rsidP="00092638">
                      <w:pPr>
                        <w:pStyle w:val="Heading2"/>
                        <w:keepNext/>
                        <w:jc w:val="center"/>
                        <w:rPr>
                          <w:rFonts w:cs="Arial"/>
                          <w:lang w:val="en"/>
                        </w:rPr>
                      </w:pPr>
                      <w:bookmarkStart w:id="159" w:name="_Toc357770556"/>
                      <w:bookmarkStart w:id="160" w:name="_Toc358117673"/>
                      <w:bookmarkStart w:id="161" w:name="_Toc366675398"/>
                      <w:bookmarkStart w:id="162" w:name="_Toc366675802"/>
                      <w:bookmarkStart w:id="163" w:name="_Toc368057941"/>
                      <w:bookmarkStart w:id="164" w:name="_Toc368061512"/>
                      <w:bookmarkStart w:id="165" w:name="_Toc390243279"/>
                      <w:bookmarkStart w:id="166" w:name="_Toc497476671"/>
                      <w:r w:rsidRPr="008337C6">
                        <w:rPr>
                          <w:rFonts w:cs="Arial"/>
                          <w:lang w:val="en"/>
                        </w:rPr>
                        <w:t>Included</w:t>
                      </w:r>
                      <w:bookmarkEnd w:id="159"/>
                      <w:bookmarkEnd w:id="160"/>
                      <w:bookmarkEnd w:id="161"/>
                      <w:bookmarkEnd w:id="162"/>
                      <w:bookmarkEnd w:id="163"/>
                      <w:bookmarkEnd w:id="164"/>
                      <w:bookmarkEnd w:id="165"/>
                      <w:bookmarkEnd w:id="166"/>
                    </w:p>
                  </w:txbxContent>
                </v:textbox>
              </v:roundrect>
            </w:pict>
          </mc:Fallback>
        </mc:AlternateContent>
      </w:r>
      <w:r w:rsidR="00DB23E9" w:rsidRPr="00053530">
        <w:rPr>
          <w:noProof/>
          <w:szCs w:val="22"/>
          <w:lang w:eastAsia="en-AU"/>
        </w:rPr>
        <mc:AlternateContent>
          <mc:Choice Requires="wps">
            <w:drawing>
              <wp:anchor distT="0" distB="0" distL="114300" distR="114300" simplePos="0" relativeHeight="251744256" behindDoc="0" locked="0" layoutInCell="1" allowOverlap="1" wp14:anchorId="14FED960" wp14:editId="35F54C9F">
                <wp:simplePos x="0" y="0"/>
                <wp:positionH relativeFrom="column">
                  <wp:posOffset>880186</wp:posOffset>
                </wp:positionH>
                <wp:positionV relativeFrom="paragraph">
                  <wp:posOffset>190026</wp:posOffset>
                </wp:positionV>
                <wp:extent cx="2376000" cy="991870"/>
                <wp:effectExtent l="0" t="0" r="24765" b="17780"/>
                <wp:wrapNone/>
                <wp:docPr id="49" name="Rounded Rectangle 49"/>
                <wp:cNvGraphicFramePr/>
                <a:graphic xmlns:a="http://schemas.openxmlformats.org/drawingml/2006/main">
                  <a:graphicData uri="http://schemas.microsoft.com/office/word/2010/wordprocessingShape">
                    <wps:wsp>
                      <wps:cNvSpPr/>
                      <wps:spPr>
                        <a:xfrm>
                          <a:off x="0" y="0"/>
                          <a:ext cx="2376000" cy="991870"/>
                        </a:xfrm>
                        <a:prstGeom prst="roundRect">
                          <a:avLst/>
                        </a:prstGeom>
                        <a:ln>
                          <a:solidFill>
                            <a:srgbClr val="002060"/>
                          </a:solidFill>
                        </a:ln>
                      </wps:spPr>
                      <wps:style>
                        <a:lnRef idx="2">
                          <a:schemeClr val="dk1"/>
                        </a:lnRef>
                        <a:fillRef idx="1">
                          <a:schemeClr val="lt1"/>
                        </a:fillRef>
                        <a:effectRef idx="0">
                          <a:schemeClr val="dk1"/>
                        </a:effectRef>
                        <a:fontRef idx="minor">
                          <a:schemeClr val="dk1"/>
                        </a:fontRef>
                      </wps:style>
                      <wps:txbx>
                        <w:txbxContent>
                          <w:p w14:paraId="4C7D196A" w14:textId="77777777" w:rsidR="007D0739" w:rsidRPr="001D64E6" w:rsidRDefault="007D0739" w:rsidP="00092638">
                            <w:pPr>
                              <w:spacing w:after="0"/>
                              <w:jc w:val="center"/>
                              <w:rPr>
                                <w:color w:val="002060"/>
                                <w:sz w:val="20"/>
                              </w:rPr>
                            </w:pPr>
                            <w:r>
                              <w:rPr>
                                <w:color w:val="002060"/>
                                <w:sz w:val="20"/>
                              </w:rPr>
                              <w:t xml:space="preserve">Number of </w:t>
                            </w:r>
                            <w:r w:rsidRPr="001D64E6">
                              <w:rPr>
                                <w:color w:val="002060"/>
                                <w:sz w:val="20"/>
                              </w:rPr>
                              <w:t>studies</w:t>
                            </w:r>
                            <w:r>
                              <w:rPr>
                                <w:color w:val="002060"/>
                                <w:sz w:val="20"/>
                              </w:rPr>
                              <w:t xml:space="preserve"> included in final reports</w:t>
                            </w:r>
                          </w:p>
                          <w:p w14:paraId="7644DB16" w14:textId="77777777" w:rsidR="007D0739" w:rsidRPr="001D64E6" w:rsidRDefault="007D0739" w:rsidP="00092638">
                            <w:pPr>
                              <w:spacing w:after="0"/>
                              <w:jc w:val="center"/>
                              <w:rPr>
                                <w:color w:val="002060"/>
                                <w:sz w:val="20"/>
                              </w:rPr>
                            </w:pPr>
                            <w:r w:rsidRPr="00E47BA6">
                              <w:rPr>
                                <w:color w:val="002060"/>
                                <w:sz w:val="20"/>
                              </w:rPr>
                              <w:t>(n=23, plus 2 secondary</w:t>
                            </w:r>
                            <w:r>
                              <w:rPr>
                                <w:color w:val="002060"/>
                                <w:sz w:val="20"/>
                              </w:rPr>
                              <w:t xml:space="preserve"> papers</w:t>
                            </w:r>
                            <w:r w:rsidRPr="007015BC">
                              <w:rPr>
                                <w:color w:val="00206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ED960" id="Rounded Rectangle 49" o:spid="_x0000_s1050" style="position:absolute;margin-left:69.3pt;margin-top:14.95pt;width:187.1pt;height:78.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" fillcolor="white [3201]" strokecolor="#002060" strokeweight="2pt">
                <v:textbox>
                  <w:txbxContent>
                    <w:p w14:paraId="4C7D196A" w14:textId="77777777" w:rsidR="007D0739" w:rsidRPr="001D64E6" w:rsidRDefault="007D0739" w:rsidP="00092638">
                      <w:pPr>
                        <w:spacing w:after="0"/>
                        <w:jc w:val="center"/>
                        <w:rPr>
                          <w:color w:val="002060"/>
                          <w:sz w:val="20"/>
                        </w:rPr>
                      </w:pPr>
                      <w:r>
                        <w:rPr>
                          <w:color w:val="002060"/>
                          <w:sz w:val="20"/>
                        </w:rPr>
                        <w:t xml:space="preserve">Number of </w:t>
                      </w:r>
                      <w:r w:rsidRPr="001D64E6">
                        <w:rPr>
                          <w:color w:val="002060"/>
                          <w:sz w:val="20"/>
                        </w:rPr>
                        <w:t>studies</w:t>
                      </w:r>
                      <w:r>
                        <w:rPr>
                          <w:color w:val="002060"/>
                          <w:sz w:val="20"/>
                        </w:rPr>
                        <w:t xml:space="preserve"> included in final reports</w:t>
                      </w:r>
                    </w:p>
                    <w:p w14:paraId="7644DB16" w14:textId="77777777" w:rsidR="007D0739" w:rsidRPr="001D64E6" w:rsidRDefault="007D0739" w:rsidP="00092638">
                      <w:pPr>
                        <w:spacing w:after="0"/>
                        <w:jc w:val="center"/>
                        <w:rPr>
                          <w:color w:val="002060"/>
                          <w:sz w:val="20"/>
                        </w:rPr>
                      </w:pPr>
                      <w:r w:rsidRPr="00E47BA6">
                        <w:rPr>
                          <w:color w:val="002060"/>
                          <w:sz w:val="20"/>
                        </w:rPr>
                        <w:t>(n=23, plus 2 secondary</w:t>
                      </w:r>
                      <w:r>
                        <w:rPr>
                          <w:color w:val="002060"/>
                          <w:sz w:val="20"/>
                        </w:rPr>
                        <w:t xml:space="preserve"> papers</w:t>
                      </w:r>
                      <w:r w:rsidRPr="007015BC">
                        <w:rPr>
                          <w:color w:val="002060"/>
                          <w:sz w:val="20"/>
                        </w:rPr>
                        <w:t>)</w:t>
                      </w:r>
                    </w:p>
                  </w:txbxContent>
                </v:textbox>
              </v:roundrect>
            </w:pict>
          </mc:Fallback>
        </mc:AlternateContent>
      </w:r>
    </w:p>
    <w:p w14:paraId="0A30BB10" w14:textId="3CF865A3" w:rsidR="00092638" w:rsidRDefault="00092638" w:rsidP="00092638">
      <w:pPr>
        <w:spacing w:line="360" w:lineRule="auto"/>
        <w:rPr>
          <w:color w:val="002060"/>
          <w:sz w:val="28"/>
          <w:szCs w:val="28"/>
        </w:rPr>
      </w:pPr>
    </w:p>
    <w:p w14:paraId="0A850A04" w14:textId="77777777" w:rsidR="00092638" w:rsidRDefault="00092638" w:rsidP="00092638">
      <w:pPr>
        <w:spacing w:line="360" w:lineRule="auto"/>
        <w:rPr>
          <w:color w:val="002060"/>
          <w:sz w:val="28"/>
          <w:szCs w:val="28"/>
        </w:rPr>
      </w:pPr>
    </w:p>
    <w:p w14:paraId="2CDDED95" w14:textId="77777777" w:rsidR="00092638" w:rsidRDefault="00092638" w:rsidP="00092638">
      <w:pPr>
        <w:spacing w:line="360" w:lineRule="auto"/>
        <w:rPr>
          <w:color w:val="002060"/>
          <w:sz w:val="28"/>
          <w:szCs w:val="28"/>
        </w:rPr>
      </w:pPr>
    </w:p>
    <w:p w14:paraId="0F0F263D" w14:textId="77777777" w:rsidR="00CD12AF" w:rsidRDefault="00CD12AF" w:rsidP="00CD12AF">
      <w:pPr>
        <w:pStyle w:val="Caption1"/>
      </w:pPr>
      <w:bookmarkStart w:id="135" w:name="_Toc368057943"/>
      <w:bookmarkStart w:id="136" w:name="_Toc368061513"/>
      <w:r w:rsidRPr="00471783">
        <w:rPr>
          <w:szCs w:val="22"/>
        </w:rPr>
        <w:t>Figure</w:t>
      </w:r>
      <w:r>
        <w:rPr>
          <w:szCs w:val="22"/>
        </w:rPr>
        <w:t xml:space="preserve"> 2</w:t>
      </w:r>
      <w:r w:rsidRPr="00471783">
        <w:rPr>
          <w:szCs w:val="22"/>
        </w:rPr>
        <w:t xml:space="preserve">: Flowchart </w:t>
      </w:r>
      <w:r w:rsidRPr="00471783">
        <w:t>representing the number of records retrieved at each stage of the rapid evidence assessment</w:t>
      </w:r>
    </w:p>
    <w:p w14:paraId="4C8D0C2B" w14:textId="1904936E" w:rsidR="00CD12AF" w:rsidRDefault="00CD12AF" w:rsidP="00CD12AF"/>
    <w:p w14:paraId="5F989B61" w14:textId="77777777" w:rsidR="0014736C" w:rsidRDefault="0014736C" w:rsidP="00CD12AF"/>
    <w:p w14:paraId="13E2D979" w14:textId="77777777" w:rsidR="00D07988" w:rsidRDefault="00D07988" w:rsidP="00CD12AF"/>
    <w:p w14:paraId="58F03476" w14:textId="386EE5E0" w:rsidR="000D5AB7" w:rsidRPr="00125E8B" w:rsidRDefault="000D5AB7" w:rsidP="00092638">
      <w:pPr>
        <w:pStyle w:val="Heading1"/>
      </w:pPr>
      <w:bookmarkStart w:id="137" w:name="_Toc497476672"/>
      <w:r w:rsidRPr="0067770A">
        <w:t>Summa</w:t>
      </w:r>
      <w:r w:rsidR="001C3E18">
        <w:t xml:space="preserve">ry of the </w:t>
      </w:r>
      <w:r w:rsidR="003F1907">
        <w:t>E</w:t>
      </w:r>
      <w:r w:rsidRPr="0067770A">
        <w:t>vidence</w:t>
      </w:r>
      <w:bookmarkEnd w:id="135"/>
      <w:bookmarkEnd w:id="136"/>
      <w:bookmarkEnd w:id="137"/>
      <w:r w:rsidRPr="00125E8B">
        <w:t xml:space="preserve"> </w:t>
      </w:r>
    </w:p>
    <w:p w14:paraId="121969B6" w14:textId="77777777" w:rsidR="000D5AB7" w:rsidRPr="002D1F84" w:rsidRDefault="00F97CE2" w:rsidP="005E4E9E">
      <w:pPr>
        <w:spacing w:line="360" w:lineRule="auto"/>
        <w:rPr>
          <w:szCs w:val="20"/>
        </w:rPr>
      </w:pPr>
      <w:r w:rsidRPr="0067770A">
        <w:t>A</w:t>
      </w:r>
      <w:r w:rsidR="00527052" w:rsidRPr="0067770A">
        <w:t xml:space="preserve"> </w:t>
      </w:r>
      <w:r w:rsidR="00527052" w:rsidRPr="00C03156">
        <w:t xml:space="preserve">total of </w:t>
      </w:r>
      <w:r w:rsidR="002C520B" w:rsidRPr="00C03156">
        <w:t>2</w:t>
      </w:r>
      <w:r w:rsidR="008754DC" w:rsidRPr="00C03156">
        <w:t>5</w:t>
      </w:r>
      <w:r w:rsidR="00527052" w:rsidRPr="00C03156">
        <w:t xml:space="preserve"> articles</w:t>
      </w:r>
      <w:r w:rsidR="00527052" w:rsidRPr="0067770A">
        <w:t xml:space="preserve"> were included in this review that examined</w:t>
      </w:r>
      <w:r w:rsidR="007477EA">
        <w:t xml:space="preserve"> the use of hallucinogens for the treatment of PTSD, anxiety, and depression. </w:t>
      </w:r>
      <w:r w:rsidR="00B34CE8" w:rsidRPr="0067770A">
        <w:t xml:space="preserve">A summary of the studies is found in the evidence profile presented in </w:t>
      </w:r>
      <w:r w:rsidR="00B34CE8" w:rsidRPr="006127EC">
        <w:t xml:space="preserve">Appendix </w:t>
      </w:r>
      <w:r w:rsidR="006127EC" w:rsidRPr="006127EC">
        <w:t>4</w:t>
      </w:r>
      <w:r w:rsidR="00BF11F5" w:rsidRPr="006127EC">
        <w:t xml:space="preserve"> in detail</w:t>
      </w:r>
      <w:r w:rsidR="00BF11F5" w:rsidRPr="0067770A">
        <w:t xml:space="preserve"> and in </w:t>
      </w:r>
      <w:r w:rsidR="00BF11F5" w:rsidRPr="002225EA">
        <w:t xml:space="preserve">Appendix </w:t>
      </w:r>
      <w:r w:rsidR="00F45954" w:rsidRPr="002225EA">
        <w:t>5</w:t>
      </w:r>
      <w:r w:rsidR="00BF11F5" w:rsidRPr="002225EA">
        <w:t xml:space="preserve"> as</w:t>
      </w:r>
      <w:r w:rsidR="00BF11F5" w:rsidRPr="0067770A">
        <w:t xml:space="preserve"> a brief overview</w:t>
      </w:r>
      <w:r w:rsidR="00B34CE8" w:rsidRPr="00125E8B">
        <w:t>.</w:t>
      </w:r>
    </w:p>
    <w:p w14:paraId="73F93299" w14:textId="77777777" w:rsidR="003C3755" w:rsidRDefault="003C3755" w:rsidP="003C3755">
      <w:pPr>
        <w:pStyle w:val="Heading2"/>
      </w:pPr>
      <w:bookmarkStart w:id="138" w:name="_Toc497476673"/>
      <w:r>
        <w:t>Stand-alone treatments</w:t>
      </w:r>
      <w:bookmarkEnd w:id="138"/>
    </w:p>
    <w:p w14:paraId="3A16FC5C" w14:textId="77777777" w:rsidR="00E3767D" w:rsidRDefault="001A6585" w:rsidP="00690920">
      <w:pPr>
        <w:pStyle w:val="Heading3"/>
        <w:spacing w:line="360" w:lineRule="auto"/>
      </w:pPr>
      <w:bookmarkStart w:id="139" w:name="_Toc497476674"/>
      <w:r w:rsidRPr="0067770A">
        <w:t>Cannabis for PTSD</w:t>
      </w:r>
      <w:bookmarkEnd w:id="139"/>
    </w:p>
    <w:p w14:paraId="1EDC3B1A" w14:textId="6BB10204" w:rsidR="001140D6" w:rsidRDefault="00487740" w:rsidP="005E4E9E">
      <w:pPr>
        <w:spacing w:line="360" w:lineRule="auto"/>
        <w:rPr>
          <w:szCs w:val="22"/>
        </w:rPr>
      </w:pPr>
      <w:r>
        <w:rPr>
          <w:szCs w:val="22"/>
        </w:rPr>
        <w:t>Four studies investigated the effectiveness of cannabis</w:t>
      </w:r>
      <w:r w:rsidR="000142F2">
        <w:rPr>
          <w:szCs w:val="22"/>
        </w:rPr>
        <w:t xml:space="preserve"> </w:t>
      </w:r>
      <w:r w:rsidR="004A6334">
        <w:rPr>
          <w:szCs w:val="22"/>
        </w:rPr>
        <w:t>(</w:t>
      </w:r>
      <w:r w:rsidR="000142F2">
        <w:rPr>
          <w:szCs w:val="22"/>
        </w:rPr>
        <w:t>nabilone and tetrahydrocannabinol (THC)</w:t>
      </w:r>
      <w:r w:rsidR="004A6334">
        <w:rPr>
          <w:szCs w:val="22"/>
        </w:rPr>
        <w:t>)</w:t>
      </w:r>
      <w:r>
        <w:rPr>
          <w:szCs w:val="22"/>
        </w:rPr>
        <w:t xml:space="preserve"> for the treatment of PTSD</w:t>
      </w:r>
      <w:r w:rsidR="000142F2">
        <w:rPr>
          <w:szCs w:val="22"/>
        </w:rPr>
        <w:t xml:space="preserve"> and PTSD-related nightmares and insomnia</w:t>
      </w:r>
      <w:r w:rsidR="001140D6">
        <w:rPr>
          <w:szCs w:val="22"/>
        </w:rPr>
        <w:t>.</w:t>
      </w:r>
      <w:r w:rsidR="00FB5F7A">
        <w:rPr>
          <w:szCs w:val="22"/>
        </w:rPr>
        <w:fldChar w:fldCharType="begin">
          <w:fldData xml:space="preserve">PEVuZE5vdGU+PENpdGU+PEF1dGhvcj5KZXRseTwvQXV0aG9yPjxZZWFyPjIwMTU8L1llYXI+PFJl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</w:fldData>
        </w:fldChar>
      </w:r>
      <w:r w:rsidR="000D5CB2">
        <w:rPr>
          <w:szCs w:val="22"/>
        </w:rPr>
        <w:instrText xml:space="preserve"> ADDIN EN.CITE </w:instrText>
      </w:r>
      <w:r w:rsidR="000D5CB2">
        <w:rPr>
          <w:szCs w:val="22"/>
        </w:rPr>
        <w:fldChar w:fldCharType="begin">
          <w:fldData xml:space="preserve">PEVuZE5vdGU+PENpdGU+PEF1dGhvcj5KZXRseTwvQXV0aG9yPjxZZWFyPjIwMTU8L1llYXI+PFJl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</w:fldData>
        </w:fldChar>
      </w:r>
      <w:r w:rsidR="000D5CB2">
        <w:rPr>
          <w:szCs w:val="22"/>
        </w:rPr>
        <w:instrText xml:space="preserve"> ADDIN EN.CITE.DATA </w:instrText>
      </w:r>
      <w:r w:rsidR="000D5CB2">
        <w:rPr>
          <w:szCs w:val="22"/>
        </w:rPr>
      </w:r>
      <w:r w:rsidR="000D5CB2">
        <w:rPr>
          <w:szCs w:val="22"/>
        </w:rPr>
        <w:fldChar w:fldCharType="end"/>
      </w:r>
      <w:r w:rsidR="00FB5F7A">
        <w:rPr>
          <w:szCs w:val="22"/>
        </w:rPr>
      </w:r>
      <w:r w:rsidR="00FB5F7A">
        <w:rPr>
          <w:szCs w:val="22"/>
        </w:rPr>
        <w:fldChar w:fldCharType="separate"/>
      </w:r>
      <w:hyperlink w:anchor="_ENREF_16" w:tooltip="Cameron, 2014 #6260" w:history="1">
        <w:r w:rsidR="001D645C" w:rsidRPr="000D5CB2">
          <w:rPr>
            <w:noProof/>
            <w:szCs w:val="22"/>
            <w:vertAlign w:val="superscript"/>
          </w:rPr>
          <w:t>16</w:t>
        </w:r>
      </w:hyperlink>
      <w:r w:rsidR="000D5CB2" w:rsidRPr="000D5CB2">
        <w:rPr>
          <w:noProof/>
          <w:szCs w:val="22"/>
          <w:vertAlign w:val="superscript"/>
        </w:rPr>
        <w:t>,</w:t>
      </w:r>
      <w:hyperlink w:anchor="_ENREF_18" w:tooltip="Jetly, 2015 #6268" w:history="1">
        <w:r w:rsidR="001D645C" w:rsidRPr="000D5CB2">
          <w:rPr>
            <w:noProof/>
            <w:szCs w:val="22"/>
            <w:vertAlign w:val="superscript"/>
          </w:rPr>
          <w:t>18</w:t>
        </w:r>
      </w:hyperlink>
      <w:r w:rsidR="000D5CB2" w:rsidRPr="000D5CB2">
        <w:rPr>
          <w:noProof/>
          <w:szCs w:val="22"/>
          <w:vertAlign w:val="superscript"/>
        </w:rPr>
        <w:t>,</w:t>
      </w:r>
      <w:hyperlink w:anchor="_ENREF_92" w:tooltip="Roitman, 2014 #6280" w:history="1">
        <w:r w:rsidR="001D645C" w:rsidRPr="000D5CB2">
          <w:rPr>
            <w:noProof/>
            <w:szCs w:val="22"/>
            <w:vertAlign w:val="superscript"/>
          </w:rPr>
          <w:t>92</w:t>
        </w:r>
      </w:hyperlink>
      <w:r w:rsidR="000D5CB2" w:rsidRPr="000D5CB2">
        <w:rPr>
          <w:noProof/>
          <w:szCs w:val="22"/>
          <w:vertAlign w:val="superscript"/>
        </w:rPr>
        <w:t>,</w:t>
      </w:r>
      <w:hyperlink w:anchor="_ENREF_93" w:tooltip="Fraser, 2009 #6263" w:history="1">
        <w:r w:rsidR="001D645C" w:rsidRPr="000D5CB2">
          <w:rPr>
            <w:noProof/>
            <w:szCs w:val="22"/>
            <w:vertAlign w:val="superscript"/>
          </w:rPr>
          <w:t>93</w:t>
        </w:r>
      </w:hyperlink>
      <w:r w:rsidR="00FB5F7A">
        <w:rPr>
          <w:szCs w:val="22"/>
        </w:rPr>
        <w:fldChar w:fldCharType="end"/>
      </w:r>
      <w:r w:rsidR="00901612">
        <w:rPr>
          <w:szCs w:val="22"/>
        </w:rPr>
        <w:t xml:space="preserve"> </w:t>
      </w:r>
      <w:r w:rsidR="00FA7576">
        <w:rPr>
          <w:szCs w:val="22"/>
        </w:rPr>
        <w:t>One of these was a small RCT, one was a small pilot study with no control, and the final two studies were retrospective chart reviews.</w:t>
      </w:r>
    </w:p>
    <w:p w14:paraId="01D41A95" w14:textId="0CB3A1D9" w:rsidR="0037091B" w:rsidRDefault="001140D6" w:rsidP="005E4E9E">
      <w:pPr>
        <w:spacing w:line="360" w:lineRule="auto"/>
        <w:rPr>
          <w:szCs w:val="22"/>
        </w:rPr>
      </w:pPr>
      <w:r>
        <w:rPr>
          <w:szCs w:val="22"/>
        </w:rPr>
        <w:t>The</w:t>
      </w:r>
      <w:r w:rsidR="00452078">
        <w:rPr>
          <w:szCs w:val="22"/>
        </w:rPr>
        <w:t xml:space="preserve"> first study was a</w:t>
      </w:r>
      <w:r>
        <w:rPr>
          <w:szCs w:val="22"/>
        </w:rPr>
        <w:t xml:space="preserve"> double-blind, placebo controlled cross</w:t>
      </w:r>
      <w:r w:rsidR="004975AB">
        <w:rPr>
          <w:szCs w:val="22"/>
        </w:rPr>
        <w:t>-</w:t>
      </w:r>
      <w:r>
        <w:rPr>
          <w:szCs w:val="22"/>
        </w:rPr>
        <w:t>over RCT</w:t>
      </w:r>
      <w:r w:rsidR="00452078">
        <w:rPr>
          <w:szCs w:val="22"/>
        </w:rPr>
        <w:t xml:space="preserve"> which</w:t>
      </w:r>
      <w:r w:rsidR="00487740">
        <w:rPr>
          <w:szCs w:val="22"/>
        </w:rPr>
        <w:t xml:space="preserve"> </w:t>
      </w:r>
      <w:r w:rsidR="00DE6A95">
        <w:rPr>
          <w:szCs w:val="22"/>
        </w:rPr>
        <w:t xml:space="preserve">was </w:t>
      </w:r>
      <w:r w:rsidR="008E55E5">
        <w:rPr>
          <w:szCs w:val="22"/>
        </w:rPr>
        <w:t>design</w:t>
      </w:r>
      <w:r>
        <w:rPr>
          <w:szCs w:val="22"/>
        </w:rPr>
        <w:t>ed</w:t>
      </w:r>
      <w:r w:rsidR="00961B40">
        <w:rPr>
          <w:szCs w:val="22"/>
        </w:rPr>
        <w:t xml:space="preserve"> to assess the effectiveness of nabilone for treating PTSD-related nightmares</w:t>
      </w:r>
      <w:r w:rsidR="00901612">
        <w:rPr>
          <w:szCs w:val="22"/>
        </w:rPr>
        <w:t xml:space="preserve"> in a sample of Canadian male military personnel (N = 10)</w:t>
      </w:r>
      <w:r w:rsidR="00452078">
        <w:rPr>
          <w:szCs w:val="22"/>
        </w:rPr>
        <w:t>.</w:t>
      </w:r>
      <w:hyperlink w:anchor="_ENREF_18" w:tooltip="Jetly, 2015 #6268" w:history="1">
        <w:r w:rsidR="001D645C">
          <w:rPr>
            <w:szCs w:val="22"/>
          </w:rPr>
          <w:fldChar w:fldCharType="begin"/>
        </w:r>
        <w:r w:rsidR="001D645C">
          <w:rPr>
            <w:szCs w:val="22"/>
          </w:rPr>
          <w:instrText xml:space="preserve"> ADDIN EN.CITE &lt;EndNote&gt;&lt;Cite&gt;&lt;Author&gt;Jetly&lt;/Author&gt;&lt;Year&gt;2015&lt;/Year&gt;&lt;RecNum&gt;6268&lt;/RecNum&gt;&lt;DisplayText&gt;&lt;style face="superscript"&gt;18&lt;/style&gt;&lt;/DisplayText&gt;&lt;record&gt;&lt;rec-number&gt;6268&lt;/rec-number&gt;&lt;foreign-keys&gt;&lt;key app="EN" db-id="fd0xtef5qfr059eedsspfvzlrdw2tzd95dpr" timestamp="1504243259"&gt;6268&lt;/key&gt;&lt;/foreign-keys&gt;&lt;ref-type name="Journal Article"&gt;17&lt;/ref-type&gt;&lt;contributors&gt;&lt;authors&gt;&lt;author&gt;Jetly, R.&lt;/author&gt;&lt;author&gt;Heber, A.&lt;/author&gt;&lt;author&gt;Fraser, G.&lt;/author&gt;&lt;author&gt;Boisvert, D.&lt;/author&gt;&lt;/authors&gt;&lt;/contributors&gt;&lt;titles&gt;&lt;title&gt;The efficacy of nabilone, a synthetic cannabinoid, in the treatment of PTSD-associated nightmares: A preliminary randomised, double-blind, placebo-controlled cross-over design study&lt;/title&gt;&lt;secondary-title&gt;Psychoneuroendocrinology&lt;/secondary-title&gt;&lt;/titles&gt;&lt;periodical&gt;&lt;full-title&gt;Psychoneuroendocrinology&lt;/full-title&gt;&lt;/periodical&gt;&lt;pages&gt;585-588&lt;/pages&gt;&lt;volume&gt;51&lt;/volume&gt;&lt;dates&gt;&lt;year&gt;2015&lt;/year&gt;&lt;/dates&gt;&lt;urls&gt;&lt;/urls&gt;&lt;electronic-resource-num&gt;https://doi.org/10.1016/j.psyneuen.2014.11.002&lt;/electronic-resource-num&gt;&lt;/record&gt;&lt;/Cite&gt;&lt;/EndNote&gt;</w:instrText>
        </w:r>
        <w:r w:rsidR="001D645C">
          <w:rPr>
            <w:szCs w:val="22"/>
          </w:rPr>
          <w:fldChar w:fldCharType="separate"/>
        </w:r>
        <w:r w:rsidR="001D645C" w:rsidRPr="00CA5028">
          <w:rPr>
            <w:noProof/>
            <w:szCs w:val="22"/>
            <w:vertAlign w:val="superscript"/>
          </w:rPr>
          <w:t>18</w:t>
        </w:r>
        <w:r w:rsidR="001D645C">
          <w:rPr>
            <w:szCs w:val="22"/>
          </w:rPr>
          <w:fldChar w:fldCharType="end"/>
        </w:r>
      </w:hyperlink>
      <w:r w:rsidR="008E55E5">
        <w:rPr>
          <w:szCs w:val="22"/>
        </w:rPr>
        <w:t xml:space="preserve"> </w:t>
      </w:r>
      <w:r w:rsidR="00A41DA1">
        <w:rPr>
          <w:szCs w:val="22"/>
        </w:rPr>
        <w:t>Frequency, but not intensity, of nightmares</w:t>
      </w:r>
      <w:r w:rsidR="00A10B9E">
        <w:rPr>
          <w:szCs w:val="22"/>
        </w:rPr>
        <w:t xml:space="preserve"> using a CAPS assessment</w:t>
      </w:r>
      <w:r w:rsidR="00EB3734">
        <w:rPr>
          <w:szCs w:val="22"/>
        </w:rPr>
        <w:t xml:space="preserve"> was </w:t>
      </w:r>
      <w:r w:rsidR="00A41DA1">
        <w:rPr>
          <w:szCs w:val="22"/>
        </w:rPr>
        <w:t>significantly</w:t>
      </w:r>
      <w:r w:rsidR="00FA7576">
        <w:rPr>
          <w:szCs w:val="22"/>
        </w:rPr>
        <w:t xml:space="preserve"> reduced for the na</w:t>
      </w:r>
      <w:r w:rsidR="00DE6A95">
        <w:rPr>
          <w:szCs w:val="22"/>
        </w:rPr>
        <w:t>bilone group post-treatment, however</w:t>
      </w:r>
      <w:r w:rsidR="00D07988">
        <w:rPr>
          <w:szCs w:val="22"/>
        </w:rPr>
        <w:t>,</w:t>
      </w:r>
      <w:r w:rsidR="00A41DA1">
        <w:rPr>
          <w:szCs w:val="22"/>
        </w:rPr>
        <w:t xml:space="preserve"> </w:t>
      </w:r>
      <w:r w:rsidR="00C25C26">
        <w:rPr>
          <w:szCs w:val="22"/>
        </w:rPr>
        <w:t>no follow-up data was collected</w:t>
      </w:r>
      <w:r w:rsidR="00327E8C">
        <w:rPr>
          <w:szCs w:val="22"/>
        </w:rPr>
        <w:t>.</w:t>
      </w:r>
      <w:r w:rsidR="008E55E5">
        <w:rPr>
          <w:szCs w:val="22"/>
        </w:rPr>
        <w:t xml:space="preserve"> </w:t>
      </w:r>
    </w:p>
    <w:p w14:paraId="410C7A34" w14:textId="0E00B91C" w:rsidR="0037091B" w:rsidRDefault="0037091B" w:rsidP="005E4E9E">
      <w:pPr>
        <w:spacing w:line="360" w:lineRule="auto"/>
        <w:rPr>
          <w:szCs w:val="22"/>
        </w:rPr>
      </w:pPr>
      <w:r>
        <w:rPr>
          <w:szCs w:val="22"/>
        </w:rPr>
        <w:t>A second</w:t>
      </w:r>
      <w:r w:rsidR="00795705">
        <w:rPr>
          <w:szCs w:val="22"/>
        </w:rPr>
        <w:t xml:space="preserve"> </w:t>
      </w:r>
      <w:r w:rsidR="0021700C">
        <w:rPr>
          <w:szCs w:val="22"/>
        </w:rPr>
        <w:t xml:space="preserve">small (N = 10) open label </w:t>
      </w:r>
      <w:r w:rsidR="00422F79">
        <w:rPr>
          <w:szCs w:val="22"/>
        </w:rPr>
        <w:t xml:space="preserve">Israeli </w:t>
      </w:r>
      <w:r w:rsidR="0021700C">
        <w:rPr>
          <w:szCs w:val="22"/>
        </w:rPr>
        <w:t xml:space="preserve">pilot </w:t>
      </w:r>
      <w:r w:rsidR="00795705">
        <w:rPr>
          <w:szCs w:val="22"/>
        </w:rPr>
        <w:t>study</w:t>
      </w:r>
      <w:r w:rsidR="0021700C">
        <w:rPr>
          <w:szCs w:val="22"/>
        </w:rPr>
        <w:t xml:space="preserve"> </w:t>
      </w:r>
      <w:r w:rsidR="00D14BD4">
        <w:rPr>
          <w:szCs w:val="22"/>
        </w:rPr>
        <w:t>involving a community sample</w:t>
      </w:r>
      <w:r w:rsidR="005C350E">
        <w:rPr>
          <w:szCs w:val="22"/>
        </w:rPr>
        <w:t xml:space="preserve"> with</w:t>
      </w:r>
      <w:r w:rsidR="0021700C">
        <w:rPr>
          <w:szCs w:val="22"/>
        </w:rPr>
        <w:t xml:space="preserve"> no control group</w:t>
      </w:r>
      <w:r w:rsidR="00536EE7">
        <w:rPr>
          <w:szCs w:val="22"/>
        </w:rPr>
        <w:t xml:space="preserve"> </w:t>
      </w:r>
      <w:r w:rsidR="000142F2">
        <w:rPr>
          <w:szCs w:val="22"/>
        </w:rPr>
        <w:t>used THC to treat chronic PTSD</w:t>
      </w:r>
      <w:r w:rsidR="00452078">
        <w:rPr>
          <w:szCs w:val="22"/>
        </w:rPr>
        <w:t>.</w:t>
      </w:r>
      <w:hyperlink w:anchor="_ENREF_92" w:tooltip="Roitman, 2014 #6280" w:history="1">
        <w:r w:rsidR="001D645C">
          <w:rPr>
            <w:szCs w:val="22"/>
          </w:rPr>
          <w:fldChar w:fldCharType="begin">
            <w:fldData xml:space="preserve">PEVuZE5vdGU+PENpdGU+PEF1dGhvcj5Sb2l0bWFuPC9BdXRob3I+PFllYXI+MjAxNDwvWWVhcj48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</w:fldData>
          </w:fldChar>
        </w:r>
        <w:r w:rsidR="001D645C">
          <w:rPr>
            <w:szCs w:val="22"/>
          </w:rPr>
          <w:instrText xml:space="preserve"> ADDIN EN.CITE </w:instrText>
        </w:r>
        <w:r w:rsidR="001D645C">
          <w:rPr>
            <w:szCs w:val="22"/>
          </w:rPr>
          <w:fldChar w:fldCharType="begin">
            <w:fldData xml:space="preserve">PEVuZE5vdGU+PENpdGU+PEF1dGhvcj5Sb2l0bWFuPC9BdXRob3I+PFllYXI+MjAxNDwvWWVhcj48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</w:fldData>
          </w:fldChar>
        </w:r>
        <w:r w:rsidR="001D645C">
          <w:rPr>
            <w:szCs w:val="22"/>
          </w:rPr>
          <w:instrText xml:space="preserve"> ADDIN EN.CITE.DATA </w:instrText>
        </w:r>
        <w:r w:rsidR="001D645C">
          <w:rPr>
            <w:szCs w:val="22"/>
          </w:rPr>
        </w:r>
        <w:r w:rsidR="001D645C">
          <w:rPr>
            <w:szCs w:val="22"/>
          </w:rPr>
          <w:fldChar w:fldCharType="end"/>
        </w:r>
        <w:r w:rsidR="001D645C">
          <w:rPr>
            <w:szCs w:val="22"/>
          </w:rPr>
        </w:r>
        <w:r w:rsidR="001D645C">
          <w:rPr>
            <w:szCs w:val="22"/>
          </w:rPr>
          <w:fldChar w:fldCharType="separate"/>
        </w:r>
        <w:r w:rsidR="001D645C" w:rsidRPr="000D5CB2">
          <w:rPr>
            <w:noProof/>
            <w:szCs w:val="22"/>
            <w:vertAlign w:val="superscript"/>
          </w:rPr>
          <w:t>92</w:t>
        </w:r>
        <w:r w:rsidR="001D645C">
          <w:rPr>
            <w:szCs w:val="22"/>
          </w:rPr>
          <w:fldChar w:fldCharType="end"/>
        </w:r>
      </w:hyperlink>
      <w:r w:rsidR="002F240A">
        <w:rPr>
          <w:szCs w:val="22"/>
        </w:rPr>
        <w:t xml:space="preserve"> Significant reductions were reported in hyperarousal symptoms, but not overall CAPS score</w:t>
      </w:r>
      <w:r w:rsidR="006F5145">
        <w:rPr>
          <w:szCs w:val="22"/>
        </w:rPr>
        <w:t xml:space="preserve">, and there were significant improvements in self-reported nightmare frequency and sleep quality. </w:t>
      </w:r>
    </w:p>
    <w:p w14:paraId="16B8FFF3" w14:textId="491FF3F0" w:rsidR="0006600C" w:rsidRDefault="00F825E9" w:rsidP="005E4E9E">
      <w:pPr>
        <w:spacing w:line="360" w:lineRule="auto"/>
        <w:rPr>
          <w:szCs w:val="22"/>
        </w:rPr>
      </w:pPr>
      <w:r>
        <w:rPr>
          <w:szCs w:val="22"/>
        </w:rPr>
        <w:t>The final</w:t>
      </w:r>
      <w:r w:rsidR="0037091B">
        <w:rPr>
          <w:szCs w:val="22"/>
        </w:rPr>
        <w:t xml:space="preserve"> two</w:t>
      </w:r>
      <w:r w:rsidR="00711312">
        <w:rPr>
          <w:szCs w:val="22"/>
        </w:rPr>
        <w:t xml:space="preserve"> studies were</w:t>
      </w:r>
      <w:r>
        <w:rPr>
          <w:szCs w:val="22"/>
        </w:rPr>
        <w:t xml:space="preserve"> </w:t>
      </w:r>
      <w:r w:rsidR="0037091B">
        <w:rPr>
          <w:szCs w:val="22"/>
        </w:rPr>
        <w:t>C</w:t>
      </w:r>
      <w:r>
        <w:rPr>
          <w:szCs w:val="22"/>
        </w:rPr>
        <w:t>anadian</w:t>
      </w:r>
      <w:r w:rsidR="00711312">
        <w:rPr>
          <w:szCs w:val="22"/>
        </w:rPr>
        <w:t xml:space="preserve"> retrospective chart reviews</w:t>
      </w:r>
      <w:r>
        <w:rPr>
          <w:szCs w:val="22"/>
        </w:rPr>
        <w:t xml:space="preserve"> </w:t>
      </w:r>
      <w:r w:rsidR="00961B40">
        <w:rPr>
          <w:szCs w:val="22"/>
        </w:rPr>
        <w:t>which evaluated past use of nabilone for treating PTSD-related nightmares and insomnia</w:t>
      </w:r>
      <w:r w:rsidR="00F27689">
        <w:rPr>
          <w:szCs w:val="22"/>
        </w:rPr>
        <w:t xml:space="preserve">. The first </w:t>
      </w:r>
      <w:r w:rsidR="00D410A6">
        <w:rPr>
          <w:szCs w:val="22"/>
        </w:rPr>
        <w:t xml:space="preserve">comprised an all-male sample (N = 104) of inmates from a secure treatment </w:t>
      </w:r>
      <w:r w:rsidR="00D410A6" w:rsidRPr="0094660D">
        <w:rPr>
          <w:szCs w:val="22"/>
        </w:rPr>
        <w:t>unit</w:t>
      </w:r>
      <w:hyperlink w:anchor="_ENREF_16" w:tooltip="Cameron, 2014 #6260" w:history="1">
        <w:r w:rsidR="001D645C" w:rsidRPr="0094660D">
          <w:rPr>
            <w:szCs w:val="22"/>
          </w:rPr>
          <w:fldChar w:fldCharType="begin"/>
        </w:r>
        <w:r w:rsidR="001D645C">
          <w:rPr>
            <w:szCs w:val="22"/>
          </w:rPr>
          <w:instrText xml:space="preserve"> ADDIN EN.CITE &lt;EndNote&gt;&lt;Cite&gt;&lt;Author&gt;Cameron&lt;/Author&gt;&lt;Year&gt;2014&lt;/Year&gt;&lt;RecNum&gt;6260&lt;/RecNum&gt;&lt;DisplayText&gt;&lt;style face="superscript"&gt;16&lt;/style&gt;&lt;/DisplayText&gt;&lt;record&gt;&lt;rec-number&gt;6260&lt;/rec-number&gt;&lt;foreign-keys&gt;&lt;key app="EN" db-id="fd0xtef5qfr059eedsspfvzlrdw2tzd95dpr" timestamp="1504242748"&gt;6260&lt;/key&gt;&lt;/foreign-keys&gt;&lt;ref-type name="Journal Article"&gt;17&lt;/ref-type&gt;&lt;contributors&gt;&lt;authors&gt;&lt;author&gt;Cameron, C.&lt;/author&gt;&lt;author&gt;Watson, D.&lt;/author&gt;&lt;author&gt;Robinson, J.&lt;/author&gt;&lt;/authors&gt;&lt;/contributors&gt;&lt;titles&gt;&lt;title&gt;Use of a synthetic cannabinoid in a correctional population for posttraumatic stress disorder-related insomnia and nightmares, chronic pain, harm reduction, and other indications&lt;/title&gt;&lt;secondary-title&gt;Journal of Clinical Psychopharmacology&lt;/secondary-title&gt;&lt;/titles&gt;&lt;periodical&gt;&lt;full-title&gt;Journal of Clinical Psychopharmacology&lt;/full-title&gt;&lt;/periodical&gt;&lt;pages&gt;559-564&lt;/pages&gt;&lt;volume&gt;34&lt;/volume&gt;&lt;dates&gt;&lt;year&gt;2014&lt;/year&gt;&lt;/dates&gt;&lt;urls&gt;&lt;/urls&gt;&lt;electronic-resource-num&gt;https://doi.org/10.1097/JCP.0000000000000180&lt;/electronic-resource-num&gt;&lt;/record&gt;&lt;/Cite&gt;&lt;/EndNote&gt;</w:instrText>
        </w:r>
        <w:r w:rsidR="001D645C" w:rsidRPr="0094660D">
          <w:rPr>
            <w:szCs w:val="22"/>
          </w:rPr>
          <w:fldChar w:fldCharType="separate"/>
        </w:r>
        <w:r w:rsidR="001D645C" w:rsidRPr="00CA5028">
          <w:rPr>
            <w:noProof/>
            <w:szCs w:val="22"/>
            <w:vertAlign w:val="superscript"/>
          </w:rPr>
          <w:t>16</w:t>
        </w:r>
        <w:r w:rsidR="001D645C" w:rsidRPr="0094660D">
          <w:rPr>
            <w:szCs w:val="22"/>
          </w:rPr>
          <w:fldChar w:fldCharType="end"/>
        </w:r>
      </w:hyperlink>
      <w:r w:rsidR="00A9798E" w:rsidRPr="0094660D">
        <w:rPr>
          <w:szCs w:val="22"/>
        </w:rPr>
        <w:t>, and</w:t>
      </w:r>
      <w:r w:rsidR="00A9798E">
        <w:rPr>
          <w:szCs w:val="22"/>
        </w:rPr>
        <w:t xml:space="preserve"> t</w:t>
      </w:r>
      <w:r w:rsidR="00B7385D">
        <w:rPr>
          <w:szCs w:val="22"/>
        </w:rPr>
        <w:t>he second</w:t>
      </w:r>
      <w:r w:rsidR="00D410A6">
        <w:rPr>
          <w:szCs w:val="22"/>
        </w:rPr>
        <w:t xml:space="preserve"> comprised males and fe</w:t>
      </w:r>
      <w:r w:rsidR="00A61AC9">
        <w:rPr>
          <w:szCs w:val="22"/>
        </w:rPr>
        <w:t xml:space="preserve">males </w:t>
      </w:r>
      <w:r w:rsidR="00B7385D">
        <w:rPr>
          <w:szCs w:val="22"/>
        </w:rPr>
        <w:t>experiencing</w:t>
      </w:r>
      <w:r w:rsidR="00A61AC9">
        <w:rPr>
          <w:szCs w:val="22"/>
        </w:rPr>
        <w:t xml:space="preserve"> treatment-resistant </w:t>
      </w:r>
      <w:r w:rsidR="00D410A6">
        <w:rPr>
          <w:szCs w:val="22"/>
        </w:rPr>
        <w:t>PTSD-related nightmares</w:t>
      </w:r>
      <w:r w:rsidR="005D2A73">
        <w:rPr>
          <w:szCs w:val="22"/>
        </w:rPr>
        <w:t>.</w:t>
      </w:r>
      <w:hyperlink w:anchor="_ENREF_93" w:tooltip="Fraser, 2009 #6263" w:history="1">
        <w:r w:rsidR="001D645C">
          <w:rPr>
            <w:szCs w:val="22"/>
          </w:rPr>
          <w:fldChar w:fldCharType="begin"/>
        </w:r>
        <w:r w:rsidR="001D645C">
          <w:rPr>
            <w:szCs w:val="22"/>
          </w:rPr>
          <w:instrText xml:space="preserve"> ADDIN EN.CITE &lt;EndNote&gt;&lt;Cite&gt;&lt;Author&gt;Fraser&lt;/Author&gt;&lt;Year&gt;2009&lt;/Year&gt;&lt;RecNum&gt;6263&lt;/RecNum&gt;&lt;DisplayText&gt;&lt;style face="superscript"&gt;93&lt;/style&gt;&lt;/DisplayText&gt;&lt;record&gt;&lt;rec-number&gt;6263&lt;/rec-number&gt;&lt;foreign-keys&gt;&lt;key app="EN" db-id="fd0xtef5qfr059eedsspfvzlrdw2tzd95dpr" timestamp="1504242985"&gt;6263&lt;/key&gt;&lt;/foreign-keys&gt;&lt;ref-type name="Journal Article"&gt;17&lt;/ref-type&gt;&lt;contributors&gt;&lt;authors&gt;&lt;author&gt;Fraser, G. A.&lt;/author&gt;&lt;/authors&gt;&lt;/contributors&gt;&lt;titles&gt;&lt;title&gt;The use of a synthetic cannabinoid in the management of treatment-resistant nightmares in posttraumatic stress disorder (PTSD)&lt;/title&gt;&lt;secondary-title&gt;CNS Neuroscience and Therapeutics&lt;/secondary-title&gt;&lt;/titles&gt;&lt;periodical&gt;&lt;full-title&gt;CNS Neuroscience and Therapeutics&lt;/full-title&gt;&lt;/periodical&gt;&lt;pages&gt;84-88&lt;/pages&gt;&lt;volume&gt;15&lt;/volume&gt;&lt;dates&gt;&lt;year&gt;2009&lt;/year&gt;&lt;/dates&gt;&lt;urls&gt;&lt;/urls&gt;&lt;electronic-resource-num&gt;https://doi.org/10.1111/j.1755-5949.2008.00071.x&lt;/electronic-resource-num&gt;&lt;/record&gt;&lt;/Cite&gt;&lt;/EndNote&gt;</w:instrText>
        </w:r>
        <w:r w:rsidR="001D645C">
          <w:rPr>
            <w:szCs w:val="22"/>
          </w:rPr>
          <w:fldChar w:fldCharType="separate"/>
        </w:r>
        <w:r w:rsidR="001D645C" w:rsidRPr="000D5CB2">
          <w:rPr>
            <w:noProof/>
            <w:szCs w:val="22"/>
            <w:vertAlign w:val="superscript"/>
          </w:rPr>
          <w:t>93</w:t>
        </w:r>
        <w:r w:rsidR="001D645C">
          <w:rPr>
            <w:szCs w:val="22"/>
          </w:rPr>
          <w:fldChar w:fldCharType="end"/>
        </w:r>
      </w:hyperlink>
      <w:r w:rsidR="009D6F5A">
        <w:rPr>
          <w:szCs w:val="22"/>
        </w:rPr>
        <w:t xml:space="preserve"> </w:t>
      </w:r>
      <w:r w:rsidR="00A9798E">
        <w:rPr>
          <w:szCs w:val="22"/>
        </w:rPr>
        <w:t xml:space="preserve">In these two retrospective studies there were significant </w:t>
      </w:r>
      <w:r w:rsidR="00DE6A95">
        <w:rPr>
          <w:szCs w:val="22"/>
        </w:rPr>
        <w:t>post-treatment</w:t>
      </w:r>
      <w:r w:rsidR="00A9798E">
        <w:rPr>
          <w:szCs w:val="22"/>
        </w:rPr>
        <w:t xml:space="preserve"> improvements in self-reported</w:t>
      </w:r>
      <w:r w:rsidR="00BC47E9">
        <w:rPr>
          <w:szCs w:val="22"/>
        </w:rPr>
        <w:t xml:space="preserve"> and subjective measures of</w:t>
      </w:r>
      <w:r w:rsidR="00A9798E">
        <w:rPr>
          <w:szCs w:val="22"/>
        </w:rPr>
        <w:t xml:space="preserve"> insomnia and nightmare frequency</w:t>
      </w:r>
      <w:r w:rsidR="00BC47E9">
        <w:rPr>
          <w:szCs w:val="22"/>
        </w:rPr>
        <w:t xml:space="preserve"> and intensity.</w:t>
      </w:r>
    </w:p>
    <w:p w14:paraId="523FDCB3" w14:textId="6CCDC10F" w:rsidR="0095260B" w:rsidRDefault="0006600C" w:rsidP="005E4E9E">
      <w:pPr>
        <w:spacing w:line="360" w:lineRule="auto"/>
      </w:pPr>
      <w:r>
        <w:rPr>
          <w:szCs w:val="22"/>
        </w:rPr>
        <w:t>Overall, the strength of the evidence for</w:t>
      </w:r>
      <w:r w:rsidR="000D1DC9">
        <w:rPr>
          <w:szCs w:val="22"/>
        </w:rPr>
        <w:t xml:space="preserve"> cannabis </w:t>
      </w:r>
      <w:r>
        <w:rPr>
          <w:szCs w:val="22"/>
        </w:rPr>
        <w:t xml:space="preserve">to treat </w:t>
      </w:r>
      <w:r w:rsidR="000D1DC9">
        <w:rPr>
          <w:szCs w:val="22"/>
        </w:rPr>
        <w:t>PTSD and PTSD-related symptoms</w:t>
      </w:r>
      <w:r>
        <w:rPr>
          <w:szCs w:val="22"/>
        </w:rPr>
        <w:t xml:space="preserve"> was found to be low</w:t>
      </w:r>
      <w:r w:rsidR="005C3FCC">
        <w:rPr>
          <w:szCs w:val="22"/>
        </w:rPr>
        <w:t>. This rating was based on there being a single</w:t>
      </w:r>
      <w:r w:rsidR="00956348">
        <w:rPr>
          <w:szCs w:val="22"/>
        </w:rPr>
        <w:t xml:space="preserve"> small</w:t>
      </w:r>
      <w:r w:rsidR="005C3FCC">
        <w:rPr>
          <w:szCs w:val="22"/>
        </w:rPr>
        <w:t xml:space="preserve"> RCT</w:t>
      </w:r>
      <w:r w:rsidR="00956348">
        <w:rPr>
          <w:szCs w:val="22"/>
        </w:rPr>
        <w:t xml:space="preserve"> with no follow-up data</w:t>
      </w:r>
      <w:r w:rsidR="005C3FCC">
        <w:rPr>
          <w:szCs w:val="22"/>
        </w:rPr>
        <w:t>, while</w:t>
      </w:r>
      <w:r>
        <w:rPr>
          <w:szCs w:val="22"/>
        </w:rPr>
        <w:t xml:space="preserve"> the </w:t>
      </w:r>
      <w:r w:rsidR="000D1DC9">
        <w:rPr>
          <w:szCs w:val="22"/>
        </w:rPr>
        <w:t xml:space="preserve">remaining </w:t>
      </w:r>
      <w:r w:rsidR="00684F38">
        <w:rPr>
          <w:szCs w:val="22"/>
        </w:rPr>
        <w:t xml:space="preserve">three </w:t>
      </w:r>
      <w:r w:rsidR="000D1DC9">
        <w:rPr>
          <w:szCs w:val="22"/>
        </w:rPr>
        <w:t xml:space="preserve">studies </w:t>
      </w:r>
      <w:r w:rsidR="00422F79">
        <w:rPr>
          <w:szCs w:val="22"/>
        </w:rPr>
        <w:t xml:space="preserve">either </w:t>
      </w:r>
      <w:r w:rsidR="000D1DC9">
        <w:rPr>
          <w:szCs w:val="22"/>
        </w:rPr>
        <w:t xml:space="preserve">lacked a control group </w:t>
      </w:r>
      <w:r w:rsidR="00422F79">
        <w:rPr>
          <w:szCs w:val="22"/>
        </w:rPr>
        <w:t>or</w:t>
      </w:r>
      <w:r w:rsidR="000D1DC9">
        <w:rPr>
          <w:szCs w:val="22"/>
        </w:rPr>
        <w:t xml:space="preserve"> were based on retrospective data.</w:t>
      </w:r>
      <w:r w:rsidR="0095260B">
        <w:rPr>
          <w:szCs w:val="22"/>
        </w:rPr>
        <w:t xml:space="preserve"> T</w:t>
      </w:r>
      <w:r w:rsidR="0095260B">
        <w:t>he direction, consistency, generalisability, and applicability</w:t>
      </w:r>
      <w:r w:rsidR="008B65B8">
        <w:t xml:space="preserve"> of the evidence</w:t>
      </w:r>
      <w:r w:rsidR="0095260B">
        <w:t xml:space="preserve"> were not rated because of the </w:t>
      </w:r>
      <w:r w:rsidR="004A41CB">
        <w:t xml:space="preserve">lack of </w:t>
      </w:r>
      <w:r w:rsidR="0095260B">
        <w:t>strength of the evidence base.</w:t>
      </w:r>
      <w:r w:rsidR="005C3FCC">
        <w:t xml:space="preserve"> Therefore</w:t>
      </w:r>
      <w:r w:rsidR="007B47FE">
        <w:t>,</w:t>
      </w:r>
      <w:r w:rsidR="005C3FCC">
        <w:t xml:space="preserve"> the</w:t>
      </w:r>
      <w:r w:rsidR="00A00780">
        <w:t xml:space="preserve"> body of</w:t>
      </w:r>
      <w:r w:rsidR="005C3FCC">
        <w:t xml:space="preserve"> evidence </w:t>
      </w:r>
      <w:r w:rsidR="00A00780">
        <w:t xml:space="preserve">for cannabis and PTSD </w:t>
      </w:r>
      <w:r w:rsidR="005C3FCC">
        <w:t>was ranked as ‘unknown’.</w:t>
      </w:r>
    </w:p>
    <w:p w14:paraId="7702AD8B" w14:textId="77777777" w:rsidR="007A30EB" w:rsidRDefault="007A30EB" w:rsidP="007A30EB">
      <w:pPr>
        <w:pStyle w:val="Heading3"/>
        <w:spacing w:line="360" w:lineRule="auto"/>
      </w:pPr>
      <w:bookmarkStart w:id="140" w:name="_Toc497476675"/>
      <w:r w:rsidRPr="0067770A">
        <w:t xml:space="preserve">Cannabis </w:t>
      </w:r>
      <w:r>
        <w:t>for anxiety</w:t>
      </w:r>
      <w:bookmarkEnd w:id="140"/>
    </w:p>
    <w:p w14:paraId="3CC8AAA0" w14:textId="3545EE3C" w:rsidR="00332B9E" w:rsidRDefault="00332B9E" w:rsidP="002B0CA3">
      <w:pPr>
        <w:spacing w:line="360" w:lineRule="auto"/>
      </w:pPr>
      <w:r>
        <w:t xml:space="preserve">One </w:t>
      </w:r>
      <w:r w:rsidR="00575FD2">
        <w:t xml:space="preserve">US </w:t>
      </w:r>
      <w:r>
        <w:t>study investigated the effectiveness of cannabis (nabilone) for</w:t>
      </w:r>
      <w:r w:rsidR="00FE7E8C">
        <w:t xml:space="preserve"> </w:t>
      </w:r>
      <w:r w:rsidR="00B57198">
        <w:t xml:space="preserve">treating anxiety in a group of </w:t>
      </w:r>
      <w:r w:rsidR="00FE7E8C">
        <w:t>patients from a private p</w:t>
      </w:r>
      <w:r w:rsidR="00B57198">
        <w:t>sychiatric clinic</w:t>
      </w:r>
      <w:r w:rsidR="006D1043">
        <w:t>, and reported s</w:t>
      </w:r>
      <w:r w:rsidR="002F131D">
        <w:t>ignificant improvements in</w:t>
      </w:r>
      <w:r w:rsidR="00525CB2">
        <w:t xml:space="preserve"> clinician-rated</w:t>
      </w:r>
      <w:r w:rsidR="002F131D">
        <w:t xml:space="preserve"> anxiety</w:t>
      </w:r>
      <w:r w:rsidR="00925896">
        <w:t>.</w:t>
      </w:r>
      <w:hyperlink w:anchor="_ENREF_17" w:tooltip="Fabre, 1981 #6262" w:history="1">
        <w:r w:rsidR="001D645C">
          <w:fldChar w:fldCharType="begin"/>
        </w:r>
        <w:r w:rsidR="001D645C">
          <w:instrText xml:space="preserve"> ADDIN EN.CITE &lt;EndNote&gt;&lt;Cite&gt;&lt;Author&gt;Fabre&lt;/Author&gt;&lt;Year&gt;1981&lt;/Year&gt;&lt;RecNum&gt;6262&lt;/RecNum&gt;&lt;DisplayText&gt;&lt;style face="superscript"&gt;17&lt;/style&gt;&lt;/DisplayText&gt;&lt;record&gt;&lt;rec-number&gt;6262&lt;/rec-number&gt;&lt;foreign-keys&gt;&lt;key app="EN" db-id="fd0xtef5qfr059eedsspfvzlrdw2tzd95dpr" timestamp="1504242935"&gt;6262&lt;/key&gt;&lt;/foreign-keys&gt;&lt;ref-type name="Journal Article"&gt;17&lt;/ref-type&gt;&lt;contributors&gt;&lt;authors&gt;&lt;author&gt;Fabre, L. F.&lt;/author&gt;&lt;author&gt;McLendon, D.&lt;/author&gt;&lt;/authors&gt;&lt;/contributors&gt;&lt;titles&gt;&lt;title&gt;The efficacy and safety of nabilone (a synthetic cannabinoid) in the treatment of anxiety&lt;/title&gt;&lt;secondary-title&gt;Journal of Clinical Pharmacology&lt;/secondary-title&gt;&lt;/titles&gt;&lt;periodical&gt;&lt;full-title&gt;Journal of Clinical Pharmacology&lt;/full-title&gt;&lt;/periodical&gt;&lt;pages&gt;377S-382s&lt;/pages&gt;&lt;volume&gt;21&lt;/volume&gt;&lt;dates&gt;&lt;year&gt;1981&lt;/year&gt;&lt;/dates&gt;&lt;urls&gt;&lt;/urls&gt;&lt;/record&gt;&lt;/Cite&gt;&lt;/EndNote&gt;</w:instrText>
        </w:r>
        <w:r w:rsidR="001D645C">
          <w:fldChar w:fldCharType="separate"/>
        </w:r>
        <w:r w:rsidR="001D645C" w:rsidRPr="00CA5028">
          <w:rPr>
            <w:noProof/>
            <w:vertAlign w:val="superscript"/>
          </w:rPr>
          <w:t>17</w:t>
        </w:r>
        <w:r w:rsidR="001D645C">
          <w:fldChar w:fldCharType="end"/>
        </w:r>
      </w:hyperlink>
      <w:r w:rsidR="006D1043">
        <w:t xml:space="preserve"> </w:t>
      </w:r>
      <w:r w:rsidR="00572A1D">
        <w:t>Although this</w:t>
      </w:r>
      <w:r w:rsidR="000C4567">
        <w:t xml:space="preserve"> was </w:t>
      </w:r>
      <w:r w:rsidR="00EC0221">
        <w:t xml:space="preserve">a double blind study with a placebo control group, it was </w:t>
      </w:r>
      <w:r w:rsidR="007B47FE">
        <w:t xml:space="preserve">a </w:t>
      </w:r>
      <w:r w:rsidR="00EC0221">
        <w:t>small</w:t>
      </w:r>
      <w:r w:rsidR="00FF7026">
        <w:t xml:space="preserve"> sample</w:t>
      </w:r>
      <w:r w:rsidR="00EC0221">
        <w:t xml:space="preserve"> (</w:t>
      </w:r>
      <w:r w:rsidR="00756587">
        <w:t>N = 20)</w:t>
      </w:r>
      <w:r w:rsidR="00EC0221">
        <w:t xml:space="preserve"> and was not randomised</w:t>
      </w:r>
      <w:r w:rsidR="00572A1D">
        <w:t xml:space="preserve">, therefore the strength of the evidence was </w:t>
      </w:r>
      <w:r w:rsidR="0077054A">
        <w:t xml:space="preserve">judged </w:t>
      </w:r>
      <w:r w:rsidR="00572A1D">
        <w:t>to be low. Consequently, the direction, consistency, generalisability, and applicability</w:t>
      </w:r>
      <w:r w:rsidR="00306E5C">
        <w:t xml:space="preserve"> of the evidence</w:t>
      </w:r>
      <w:r w:rsidR="001E474E">
        <w:t xml:space="preserve"> were not rated, and the </w:t>
      </w:r>
      <w:r w:rsidR="00A00780">
        <w:t xml:space="preserve">body of </w:t>
      </w:r>
      <w:r w:rsidR="001E474E">
        <w:t xml:space="preserve">evidence </w:t>
      </w:r>
      <w:r w:rsidR="00A00780">
        <w:t xml:space="preserve">for cannabis and anxiety was </w:t>
      </w:r>
      <w:r w:rsidR="001E474E">
        <w:t>ranked as ‘unknown’.</w:t>
      </w:r>
      <w:r w:rsidR="00916636">
        <w:t xml:space="preserve"> </w:t>
      </w:r>
    </w:p>
    <w:p w14:paraId="7946A326" w14:textId="77777777" w:rsidR="007A30EB" w:rsidRDefault="007A30EB" w:rsidP="007A30EB">
      <w:pPr>
        <w:pStyle w:val="Heading3"/>
        <w:spacing w:line="360" w:lineRule="auto"/>
      </w:pPr>
      <w:bookmarkStart w:id="141" w:name="_Toc497476676"/>
      <w:r w:rsidRPr="0067770A">
        <w:t xml:space="preserve">Cannabis </w:t>
      </w:r>
      <w:r>
        <w:t xml:space="preserve">for </w:t>
      </w:r>
      <w:r w:rsidRPr="0067770A">
        <w:t>depression</w:t>
      </w:r>
      <w:bookmarkEnd w:id="141"/>
    </w:p>
    <w:p w14:paraId="25EDDFA5" w14:textId="77777777" w:rsidR="007A30EB" w:rsidRPr="007A30EB" w:rsidRDefault="00C93AD7" w:rsidP="007A30EB">
      <w:r>
        <w:t>There were no studies identified which used cannabis for the treatment of depression.</w:t>
      </w:r>
    </w:p>
    <w:p w14:paraId="31A973B7" w14:textId="77777777" w:rsidR="00F10D2E" w:rsidRDefault="00F10D2E" w:rsidP="00F10D2E">
      <w:pPr>
        <w:pStyle w:val="Heading3"/>
        <w:spacing w:line="360" w:lineRule="auto"/>
      </w:pPr>
      <w:bookmarkStart w:id="142" w:name="_Toc497476677"/>
      <w:r w:rsidRPr="0067770A">
        <w:t>Ketamine for PTSD</w:t>
      </w:r>
      <w:bookmarkEnd w:id="142"/>
    </w:p>
    <w:p w14:paraId="4CC904DA" w14:textId="2392D6A3" w:rsidR="00E8346C" w:rsidRDefault="00E8346C" w:rsidP="00BB375E">
      <w:pPr>
        <w:spacing w:line="360" w:lineRule="auto"/>
      </w:pPr>
      <w:r>
        <w:t>There were two studies reporting on the use of ketamine for PTSD, one of which was a cross-over RCT, while the other was a case study</w:t>
      </w:r>
      <w:r w:rsidR="00A72D7D">
        <w:t>.</w:t>
      </w:r>
      <w:r w:rsidR="009627A1">
        <w:fldChar w:fldCharType="begin">
          <w:fldData xml:space="preserve">PEVuZE5vdGU+PENpdGU+PEF1dGhvcj5GZWRlcjwvQXV0aG9yPjxZZWFyPjIwMTQ8L1llYXI+PFJl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</w:fldData>
        </w:fldChar>
      </w:r>
      <w:r w:rsidR="000D5CB2">
        <w:instrText xml:space="preserve"> ADDIN EN.CITE </w:instrText>
      </w:r>
      <w:r w:rsidR="000D5CB2">
        <w:fldChar w:fldCharType="begin">
          <w:fldData xml:space="preserve">PEVuZE5vdGU+PENpdGU+PEF1dGhvcj5GZWRlcjwvQXV0aG9yPjxZZWFyPjIwMTQ8L1llYXI+PFJl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</w:fldData>
        </w:fldChar>
      </w:r>
      <w:r w:rsidR="000D5CB2">
        <w:instrText xml:space="preserve"> ADDIN EN.CITE.DATA </w:instrText>
      </w:r>
      <w:r w:rsidR="000D5CB2">
        <w:fldChar w:fldCharType="end"/>
      </w:r>
      <w:r w:rsidR="009627A1">
        <w:fldChar w:fldCharType="separate"/>
      </w:r>
      <w:hyperlink w:anchor="_ENREF_36" w:tooltip="Feder, 2014 #6274" w:history="1">
        <w:r w:rsidR="001D645C" w:rsidRPr="000D5CB2">
          <w:rPr>
            <w:noProof/>
            <w:vertAlign w:val="superscript"/>
          </w:rPr>
          <w:t>36</w:t>
        </w:r>
      </w:hyperlink>
      <w:r w:rsidR="000D5CB2" w:rsidRPr="000D5CB2">
        <w:rPr>
          <w:noProof/>
          <w:vertAlign w:val="superscript"/>
        </w:rPr>
        <w:t>,</w:t>
      </w:r>
      <w:hyperlink w:anchor="_ENREF_94" w:tooltip="Womble, 2013 #6277" w:history="1">
        <w:r w:rsidR="001D645C" w:rsidRPr="000D5CB2">
          <w:rPr>
            <w:noProof/>
            <w:vertAlign w:val="superscript"/>
          </w:rPr>
          <w:t>94</w:t>
        </w:r>
      </w:hyperlink>
      <w:r w:rsidR="009627A1">
        <w:fldChar w:fldCharType="end"/>
      </w:r>
    </w:p>
    <w:p w14:paraId="56CC0313" w14:textId="159299B5" w:rsidR="00E8346C" w:rsidRDefault="00F21702" w:rsidP="00BB375E">
      <w:pPr>
        <w:spacing w:line="360" w:lineRule="auto"/>
      </w:pPr>
      <w:r>
        <w:t xml:space="preserve">The </w:t>
      </w:r>
      <w:r w:rsidR="00214ABE">
        <w:t>first study was</w:t>
      </w:r>
      <w:r>
        <w:t xml:space="preserve"> a cross</w:t>
      </w:r>
      <w:r w:rsidR="004975AB">
        <w:t>-</w:t>
      </w:r>
      <w:r>
        <w:t>over</w:t>
      </w:r>
      <w:r w:rsidR="00926AC2">
        <w:t xml:space="preserve"> </w:t>
      </w:r>
      <w:r w:rsidR="00D56D2A">
        <w:t>RCT</w:t>
      </w:r>
      <w:r w:rsidR="000A74F3">
        <w:t xml:space="preserve"> (N</w:t>
      </w:r>
      <w:r w:rsidR="005D31E2">
        <w:t xml:space="preserve"> </w:t>
      </w:r>
      <w:r w:rsidR="000A74F3">
        <w:t>=</w:t>
      </w:r>
      <w:r w:rsidR="005D31E2">
        <w:t xml:space="preserve"> </w:t>
      </w:r>
      <w:r w:rsidR="000A74F3">
        <w:t>41)</w:t>
      </w:r>
      <w:r>
        <w:t xml:space="preserve"> in which intravenous ketamine</w:t>
      </w:r>
      <w:r w:rsidR="005D31E2">
        <w:t xml:space="preserve"> (n = 22) was compared w</w:t>
      </w:r>
      <w:r>
        <w:t>ith an active placebo</w:t>
      </w:r>
      <w:r w:rsidR="005D31E2">
        <w:t xml:space="preserve"> (n = 19)</w:t>
      </w:r>
      <w:r w:rsidR="00B700A5">
        <w:t xml:space="preserve"> to treat chronic PTSD</w:t>
      </w:r>
      <w:r w:rsidR="009627A1">
        <w:t>.</w:t>
      </w:r>
      <w:hyperlink w:anchor="_ENREF_36" w:tooltip="Feder, 2014 #6274" w:history="1">
        <w:r w:rsidR="001D645C">
          <w:fldChar w:fldCharType="begin">
            <w:fldData xml:space="preserve">PEVuZE5vdGU+PENpdGU+PEF1dGhvcj5GZWRlcjwvQXV0aG9yPjxZZWFyPjIwMTQ8L1llYXI+PFJl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==
</w:fldData>
          </w:fldChar>
        </w:r>
        <w:r w:rsidR="001D645C">
          <w:instrText xml:space="preserve"> ADDIN EN.CITE </w:instrText>
        </w:r>
        <w:r w:rsidR="001D645C">
          <w:fldChar w:fldCharType="begin">
            <w:fldData xml:space="preserve">PEVuZE5vdGU+PENpdGU+PEF1dGhvcj5GZWRlcjwvQXV0aG9yPjxZZWFyPjIwMTQ8L1llYXI+PFJl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==
</w:fldData>
          </w:fldChar>
        </w:r>
        <w:r w:rsidR="001D645C">
          <w:instrText xml:space="preserve"> ADDIN EN.CITE.DATA </w:instrText>
        </w:r>
        <w:r w:rsidR="001D645C">
          <w:fldChar w:fldCharType="end"/>
        </w:r>
        <w:r w:rsidR="001D645C">
          <w:fldChar w:fldCharType="separate"/>
        </w:r>
        <w:r w:rsidR="001D645C" w:rsidRPr="0016475D">
          <w:rPr>
            <w:noProof/>
            <w:vertAlign w:val="superscript"/>
          </w:rPr>
          <w:t>36</w:t>
        </w:r>
        <w:r w:rsidR="001D645C">
          <w:fldChar w:fldCharType="end"/>
        </w:r>
      </w:hyperlink>
      <w:r w:rsidR="00B91BCC">
        <w:t xml:space="preserve"> S</w:t>
      </w:r>
      <w:r w:rsidR="00783F69">
        <w:t xml:space="preserve">elf-reported reductions in PTSD symptom severity </w:t>
      </w:r>
      <w:r w:rsidR="002046C4">
        <w:t xml:space="preserve">by </w:t>
      </w:r>
      <w:r w:rsidR="00783F69">
        <w:t>ketamine recipients was significantly greater than</w:t>
      </w:r>
      <w:r w:rsidR="008F557C">
        <w:t xml:space="preserve"> those reported by</w:t>
      </w:r>
      <w:r w:rsidR="002D6999">
        <w:t xml:space="preserve"> placebo recipients</w:t>
      </w:r>
      <w:r w:rsidR="00783F69">
        <w:t xml:space="preserve"> 24</w:t>
      </w:r>
      <w:r w:rsidR="004B62BE">
        <w:t xml:space="preserve"> hours post-infusi</w:t>
      </w:r>
      <w:r w:rsidR="00783F69">
        <w:t>on</w:t>
      </w:r>
      <w:r w:rsidR="006E369A">
        <w:t>, however</w:t>
      </w:r>
      <w:r w:rsidR="002046C4">
        <w:t>,</w:t>
      </w:r>
      <w:r w:rsidR="006E369A">
        <w:t xml:space="preserve"> </w:t>
      </w:r>
      <w:r w:rsidR="00E97264">
        <w:t>mean CAPS scores seven days post-infusion did not differ between groups.</w:t>
      </w:r>
      <w:r w:rsidR="00214ABE">
        <w:t xml:space="preserve"> The second paper was a case study </w:t>
      </w:r>
      <w:r w:rsidR="001C538C">
        <w:t>in which</w:t>
      </w:r>
      <w:r w:rsidR="00214ABE">
        <w:t xml:space="preserve"> </w:t>
      </w:r>
      <w:r w:rsidR="002046C4">
        <w:t>a 26-year-</w:t>
      </w:r>
      <w:r w:rsidR="00214ABE" w:rsidRPr="00214ABE">
        <w:t xml:space="preserve">old male combat veteran with comorbid PTSD and chronic major depressive disorder (MDD) </w:t>
      </w:r>
      <w:r w:rsidR="00402A13">
        <w:t>received</w:t>
      </w:r>
      <w:r w:rsidR="00402A13" w:rsidRPr="00402A13">
        <w:t xml:space="preserve"> o</w:t>
      </w:r>
      <w:r w:rsidR="00402A13">
        <w:t>ne intravenous dose of ketamine.</w:t>
      </w:r>
      <w:hyperlink w:anchor="_ENREF_94" w:tooltip="Womble, 2013 #6277" w:history="1">
        <w:r w:rsidR="001D645C">
          <w:fldChar w:fldCharType="begin"/>
        </w:r>
        <w:r w:rsidR="001D645C">
          <w:instrText xml:space="preserve"> ADDIN EN.CITE &lt;EndNote&gt;&lt;Cite&gt;&lt;Author&gt;Womble&lt;/Author&gt;&lt;Year&gt;2013&lt;/Year&gt;&lt;RecNum&gt;6277&lt;/RecNum&gt;&lt;DisplayText&gt;&lt;style face="superscript"&gt;94&lt;/style&gt;&lt;/DisplayText&gt;&lt;record&gt;&lt;rec-number&gt;6277&lt;/rec-number&gt;&lt;foreign-keys&gt;&lt;key app="EN" db-id="fd0xtef5qfr059eedsspfvzlrdw2tzd95dpr" timestamp="1504243627"&gt;6277&lt;/key&gt;&lt;/foreign-keys&gt;&lt;ref-type name="Journal Article"&gt;17&lt;/ref-type&gt;&lt;contributors&gt;&lt;authors&gt;&lt;author&gt;Womble, A. L.&lt;/author&gt;&lt;/authors&gt;&lt;/contributors&gt;&lt;auth-address&gt;Southeastern Pain Management, Gadsden, Alabama, USA. Arthur.Womble@us.army.mil&lt;/auth-address&gt;&lt;titles&gt;&lt;title&gt;Effects of ketamine on major depressive disorder in a patient with posttraumatic stress disorder&lt;/title&gt;&lt;secondary-title&gt;AANA Journal&lt;/secondary-title&gt;&lt;alt-title&gt;AANA journal&lt;/alt-title&gt;&lt;/titles&gt;&lt;periodical&gt;&lt;full-title&gt;AANA Journal&lt;/full-title&gt;&lt;/periodical&gt;&lt;alt-periodical&gt;&lt;full-title&gt;AANA Journal&lt;/full-title&gt;&lt;/alt-periodical&gt;&lt;pages&gt;118-119&lt;/pages&gt;&lt;volume&gt;81&lt;/volume&gt;&lt;edition&gt;2013/08/27&lt;/edition&gt;&lt;keywords&gt;&lt;keyword&gt;Adult&lt;/keyword&gt;&lt;keyword&gt;Anesthetics, Dissociative/administration &amp;amp; dosage/adverse effects&lt;/keyword&gt;&lt;keyword&gt;Depressive Disorder, Major/ drug therapy&lt;/keyword&gt;&lt;keyword&gt;Humans&lt;/keyword&gt;&lt;keyword&gt;Infusions, Intravenous&lt;/keyword&gt;&lt;keyword&gt;Ketamine/ administration &amp;amp; dosage/adverse effects&lt;/keyword&gt;&lt;keyword&gt;Male&lt;/keyword&gt;&lt;keyword&gt;Nurse Anesthetists&lt;/keyword&gt;&lt;keyword&gt;Stress Disorders, Post-Traumatic/ drug therapy&lt;/keyword&gt;&lt;/keywords&gt;&lt;dates&gt;&lt;year&gt;2013&lt;/year&gt;&lt;pub-dates&gt;&lt;date&gt;Apr&lt;/date&gt;&lt;/pub-dates&gt;&lt;/dates&gt;&lt;isbn&gt;0094-6354 (Print)&amp;#xD;0094-6354 (Linking)&lt;/isbn&gt;&lt;accession-num&gt;23971230&lt;/accession-num&gt;&lt;urls&gt;&lt;/urls&gt;&lt;remote-database-provider&gt;NLM&lt;/remote-database-provider&gt;&lt;language&gt;eng&lt;/language&gt;&lt;/record&gt;&lt;/Cite&gt;&lt;/EndNote&gt;</w:instrText>
        </w:r>
        <w:r w:rsidR="001D645C">
          <w:fldChar w:fldCharType="separate"/>
        </w:r>
        <w:r w:rsidR="001D645C" w:rsidRPr="000D5CB2">
          <w:rPr>
            <w:noProof/>
            <w:vertAlign w:val="superscript"/>
          </w:rPr>
          <w:t>94</w:t>
        </w:r>
        <w:r w:rsidR="001D645C">
          <w:fldChar w:fldCharType="end"/>
        </w:r>
      </w:hyperlink>
      <w:r w:rsidR="00402A13">
        <w:t xml:space="preserve"> H</w:t>
      </w:r>
      <w:r w:rsidR="00402A13" w:rsidRPr="00402A13">
        <w:t>e subjectively reported improvements in anxiety, depression, restorat</w:t>
      </w:r>
      <w:r w:rsidR="00402A13">
        <w:t>ive sleep, and nightmare events, but these were not measured formally. A</w:t>
      </w:r>
      <w:r w:rsidR="00402A13" w:rsidRPr="00402A13">
        <w:t>fter 14 days he began to relapse into his pre-infusion state of depression.</w:t>
      </w:r>
      <w:r w:rsidR="00214ABE" w:rsidRPr="00214ABE">
        <w:t xml:space="preserve"> </w:t>
      </w:r>
    </w:p>
    <w:p w14:paraId="6B9ECE9C" w14:textId="77777777" w:rsidR="00484C9C" w:rsidRDefault="002D69BD" w:rsidP="00BB375E">
      <w:pPr>
        <w:spacing w:line="360" w:lineRule="auto"/>
      </w:pPr>
      <w:r>
        <w:t>T</w:t>
      </w:r>
      <w:r w:rsidR="00484C9C">
        <w:t>he</w:t>
      </w:r>
      <w:r>
        <w:t xml:space="preserve"> strength of the</w:t>
      </w:r>
      <w:r w:rsidR="00484C9C">
        <w:t xml:space="preserve"> evidence</w:t>
      </w:r>
      <w:r>
        <w:t xml:space="preserve"> </w:t>
      </w:r>
      <w:r w:rsidR="00F624B6">
        <w:t xml:space="preserve">for </w:t>
      </w:r>
      <w:r w:rsidR="00484C9C">
        <w:t>ketamine</w:t>
      </w:r>
      <w:r w:rsidR="00F624B6">
        <w:t xml:space="preserve"> as a </w:t>
      </w:r>
      <w:r w:rsidR="00484C9C">
        <w:t>PTSD</w:t>
      </w:r>
      <w:r w:rsidR="00F624B6">
        <w:t xml:space="preserve"> treatment </w:t>
      </w:r>
      <w:r>
        <w:t>was found to be low. This rating was based on there being a single small RCT whic</w:t>
      </w:r>
      <w:r w:rsidR="00BA5975">
        <w:t xml:space="preserve">h did not report follow-up data, and one case study. </w:t>
      </w:r>
      <w:r w:rsidR="00C876CE">
        <w:t>C</w:t>
      </w:r>
      <w:r w:rsidR="00B505CF">
        <w:t>on</w:t>
      </w:r>
      <w:r w:rsidR="000E566F">
        <w:t xml:space="preserve">sequently the </w:t>
      </w:r>
      <w:r w:rsidR="00B505CF">
        <w:t>direction, consistency, generalisability, and applicability</w:t>
      </w:r>
      <w:r w:rsidR="00C876CE">
        <w:t xml:space="preserve"> of the </w:t>
      </w:r>
      <w:r w:rsidR="00BA5975">
        <w:t>e</w:t>
      </w:r>
      <w:r w:rsidR="00C876CE">
        <w:t>vid</w:t>
      </w:r>
      <w:r w:rsidR="00F140D4">
        <w:t xml:space="preserve">ence were not rated, </w:t>
      </w:r>
      <w:r w:rsidR="00F140D4" w:rsidRPr="00F140D4">
        <w:t xml:space="preserve">and the body of evidence </w:t>
      </w:r>
      <w:r w:rsidR="00F140D4">
        <w:t xml:space="preserve">for ketamine as a treatment for PTSD </w:t>
      </w:r>
      <w:r w:rsidR="00C876CE">
        <w:t>therefore ranked as ‘unknown’.</w:t>
      </w:r>
    </w:p>
    <w:p w14:paraId="4669274A" w14:textId="77777777" w:rsidR="003E7491" w:rsidRDefault="003E7491" w:rsidP="003E7491">
      <w:pPr>
        <w:pStyle w:val="Heading3"/>
        <w:spacing w:line="360" w:lineRule="auto"/>
      </w:pPr>
      <w:bookmarkStart w:id="143" w:name="_Toc497476678"/>
      <w:r>
        <w:t xml:space="preserve">Ketamine for </w:t>
      </w:r>
      <w:r w:rsidRPr="0067770A">
        <w:t>anxiety</w:t>
      </w:r>
      <w:bookmarkEnd w:id="143"/>
    </w:p>
    <w:p w14:paraId="4B151C05" w14:textId="61C3119E" w:rsidR="00213CD2" w:rsidRDefault="00213CD2" w:rsidP="00213CD2">
      <w:r>
        <w:t>There were no studies identified which used ketamine for the treatment of anxiety.</w:t>
      </w:r>
    </w:p>
    <w:p w14:paraId="1387C686" w14:textId="77777777" w:rsidR="002046C4" w:rsidRPr="00213CD2" w:rsidRDefault="002046C4" w:rsidP="00213CD2"/>
    <w:p w14:paraId="03E0D95E" w14:textId="77777777" w:rsidR="003E7491" w:rsidRDefault="003E7491" w:rsidP="003E7491">
      <w:pPr>
        <w:pStyle w:val="Heading3"/>
        <w:spacing w:line="360" w:lineRule="auto"/>
      </w:pPr>
      <w:bookmarkStart w:id="144" w:name="_Toc497476679"/>
      <w:r w:rsidRPr="0067770A">
        <w:t>Ketamine for depression</w:t>
      </w:r>
      <w:bookmarkEnd w:id="144"/>
    </w:p>
    <w:p w14:paraId="63FF8DB0" w14:textId="3E2ECD2E" w:rsidR="00A95032" w:rsidRPr="000A6525" w:rsidRDefault="00200745" w:rsidP="00BB375E">
      <w:pPr>
        <w:spacing w:line="360" w:lineRule="auto"/>
        <w:rPr>
          <w:rFonts w:asciiTheme="minorHAnsi" w:hAnsiTheme="minorHAnsi" w:cstheme="minorHAnsi"/>
          <w:szCs w:val="22"/>
        </w:rPr>
      </w:pPr>
      <w:r w:rsidRPr="000A6525">
        <w:rPr>
          <w:rFonts w:asciiTheme="minorHAnsi" w:hAnsiTheme="minorHAnsi" w:cstheme="minorHAnsi"/>
          <w:szCs w:val="22"/>
        </w:rPr>
        <w:t>The evidence for using ketamine as a</w:t>
      </w:r>
      <w:r w:rsidR="00C65D23" w:rsidRPr="000A6525">
        <w:rPr>
          <w:rFonts w:asciiTheme="minorHAnsi" w:hAnsiTheme="minorHAnsi" w:cstheme="minorHAnsi"/>
          <w:szCs w:val="22"/>
        </w:rPr>
        <w:t xml:space="preserve"> treatment for</w:t>
      </w:r>
      <w:r w:rsidRPr="000A6525">
        <w:rPr>
          <w:rFonts w:asciiTheme="minorHAnsi" w:hAnsiTheme="minorHAnsi" w:cstheme="minorHAnsi"/>
          <w:szCs w:val="22"/>
        </w:rPr>
        <w:t xml:space="preserve"> depression </w:t>
      </w:r>
      <w:r w:rsidR="00C65D23" w:rsidRPr="000A6525">
        <w:rPr>
          <w:rFonts w:asciiTheme="minorHAnsi" w:hAnsiTheme="minorHAnsi" w:cstheme="minorHAnsi"/>
          <w:szCs w:val="22"/>
        </w:rPr>
        <w:t xml:space="preserve">comprised </w:t>
      </w:r>
      <w:r w:rsidR="00AB1E77">
        <w:rPr>
          <w:rFonts w:asciiTheme="minorHAnsi" w:hAnsiTheme="minorHAnsi" w:cstheme="minorHAnsi"/>
          <w:szCs w:val="22"/>
        </w:rPr>
        <w:t>two meta-analyses</w:t>
      </w:r>
      <w:r w:rsidR="006A5D37">
        <w:rPr>
          <w:rFonts w:asciiTheme="minorHAnsi" w:hAnsiTheme="minorHAnsi" w:cstheme="minorHAnsi"/>
          <w:szCs w:val="22"/>
        </w:rPr>
        <w:fldChar w:fldCharType="begin">
          <w:fldData xml:space="preserve">PEVuZE5vdGU+PENpdGU+PEF1dGhvcj5DYWRkeTwvQXV0aG9yPjxZZWFyPjIwMTU8L1llYXI+PFJl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</w:fldData>
        </w:fldChar>
      </w:r>
      <w:r w:rsidR="000D5CB2">
        <w:rPr>
          <w:rFonts w:asciiTheme="minorHAnsi" w:hAnsiTheme="minorHAnsi" w:cstheme="minorHAnsi"/>
          <w:szCs w:val="22"/>
        </w:rPr>
        <w:instrText xml:space="preserve"> ADDIN EN.CITE </w:instrText>
      </w:r>
      <w:r w:rsidR="000D5CB2">
        <w:rPr>
          <w:rFonts w:asciiTheme="minorHAnsi" w:hAnsiTheme="minorHAnsi" w:cstheme="minorHAnsi"/>
          <w:szCs w:val="22"/>
        </w:rPr>
        <w:fldChar w:fldCharType="begin">
          <w:fldData xml:space="preserve">PEVuZE5vdGU+PENpdGU+PEF1dGhvcj5DYWRkeTwvQXV0aG9yPjxZZWFyPjIwMTU8L1llYXI+PFJl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</w:fldData>
        </w:fldChar>
      </w:r>
      <w:r w:rsidR="000D5CB2">
        <w:rPr>
          <w:rFonts w:asciiTheme="minorHAnsi" w:hAnsiTheme="minorHAnsi" w:cstheme="minorHAnsi"/>
          <w:szCs w:val="22"/>
        </w:rPr>
        <w:instrText xml:space="preserve"> ADDIN EN.CITE.DATA </w:instrText>
      </w:r>
      <w:r w:rsidR="000D5CB2">
        <w:rPr>
          <w:rFonts w:asciiTheme="minorHAnsi" w:hAnsiTheme="minorHAnsi" w:cstheme="minorHAnsi"/>
          <w:szCs w:val="22"/>
        </w:rPr>
      </w:r>
      <w:r w:rsidR="000D5CB2">
        <w:rPr>
          <w:rFonts w:asciiTheme="minorHAnsi" w:hAnsiTheme="minorHAnsi" w:cstheme="minorHAnsi"/>
          <w:szCs w:val="22"/>
        </w:rPr>
        <w:fldChar w:fldCharType="end"/>
      </w:r>
      <w:r w:rsidR="006A5D37">
        <w:rPr>
          <w:rFonts w:asciiTheme="minorHAnsi" w:hAnsiTheme="minorHAnsi" w:cstheme="minorHAnsi"/>
          <w:szCs w:val="22"/>
        </w:rPr>
      </w:r>
      <w:r w:rsidR="006A5D37">
        <w:rPr>
          <w:rFonts w:asciiTheme="minorHAnsi" w:hAnsiTheme="minorHAnsi" w:cstheme="minorHAnsi"/>
          <w:szCs w:val="22"/>
        </w:rPr>
        <w:fldChar w:fldCharType="separate"/>
      </w:r>
      <w:hyperlink w:anchor="_ENREF_39" w:tooltip="Caddy, 2015 #6273" w:history="1">
        <w:r w:rsidR="001D645C" w:rsidRPr="000D5CB2">
          <w:rPr>
            <w:rFonts w:asciiTheme="minorHAnsi" w:hAnsiTheme="minorHAnsi" w:cstheme="minorHAnsi"/>
            <w:noProof/>
            <w:szCs w:val="22"/>
            <w:vertAlign w:val="superscript"/>
          </w:rPr>
          <w:t>39</w:t>
        </w:r>
      </w:hyperlink>
      <w:r w:rsidR="000D5CB2" w:rsidRPr="000D5CB2">
        <w:rPr>
          <w:rFonts w:asciiTheme="minorHAnsi" w:hAnsiTheme="minorHAnsi" w:cstheme="minorHAnsi"/>
          <w:noProof/>
          <w:szCs w:val="22"/>
          <w:vertAlign w:val="superscript"/>
        </w:rPr>
        <w:t>,</w:t>
      </w:r>
      <w:hyperlink w:anchor="_ENREF_95" w:tooltip="Kishimoto, 2016 #6275" w:history="1">
        <w:r w:rsidR="001D645C" w:rsidRPr="000D5CB2">
          <w:rPr>
            <w:rFonts w:asciiTheme="minorHAnsi" w:hAnsiTheme="minorHAnsi" w:cstheme="minorHAnsi"/>
            <w:noProof/>
            <w:szCs w:val="22"/>
            <w:vertAlign w:val="superscript"/>
          </w:rPr>
          <w:t>95</w:t>
        </w:r>
      </w:hyperlink>
      <w:r w:rsidR="006A5D37">
        <w:rPr>
          <w:rFonts w:asciiTheme="minorHAnsi" w:hAnsiTheme="minorHAnsi" w:cstheme="minorHAnsi"/>
          <w:szCs w:val="22"/>
        </w:rPr>
        <w:fldChar w:fldCharType="end"/>
      </w:r>
      <w:r w:rsidR="00281786">
        <w:rPr>
          <w:rFonts w:asciiTheme="minorHAnsi" w:hAnsiTheme="minorHAnsi" w:cstheme="minorHAnsi"/>
          <w:szCs w:val="22"/>
        </w:rPr>
        <w:t xml:space="preserve"> </w:t>
      </w:r>
      <w:r w:rsidRPr="000A6525">
        <w:rPr>
          <w:rFonts w:asciiTheme="minorHAnsi" w:hAnsiTheme="minorHAnsi" w:cstheme="minorHAnsi"/>
          <w:szCs w:val="22"/>
        </w:rPr>
        <w:t>and three original papers.</w:t>
      </w:r>
      <w:r w:rsidR="00FA01D1">
        <w:rPr>
          <w:rFonts w:asciiTheme="minorHAnsi" w:hAnsiTheme="minorHAnsi" w:cstheme="minorHAnsi"/>
          <w:szCs w:val="22"/>
        </w:rPr>
        <w:fldChar w:fldCharType="begin">
          <w:fldData xml:space="preserve">PEVuZE5vdGU+PENpdGU+PEF1dGhvcj5TaW5naDwvQXV0aG9yPjxZZWFyPjIwMTY8L1llYXI+PFJl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</w:fldData>
        </w:fldChar>
      </w:r>
      <w:r w:rsidR="000D5CB2">
        <w:rPr>
          <w:rFonts w:asciiTheme="minorHAnsi" w:hAnsiTheme="minorHAnsi" w:cstheme="minorHAnsi"/>
          <w:szCs w:val="22"/>
        </w:rPr>
        <w:instrText xml:space="preserve"> ADDIN EN.CITE </w:instrText>
      </w:r>
      <w:r w:rsidR="000D5CB2">
        <w:rPr>
          <w:rFonts w:asciiTheme="minorHAnsi" w:hAnsiTheme="minorHAnsi" w:cstheme="minorHAnsi"/>
          <w:szCs w:val="22"/>
        </w:rPr>
        <w:fldChar w:fldCharType="begin">
          <w:fldData xml:space="preserve">PEVuZE5vdGU+PENpdGU+PEF1dGhvcj5TaW5naDwvQXV0aG9yPjxZZWFyPjIwMTY8L1llYXI+PFJl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</w:fldData>
        </w:fldChar>
      </w:r>
      <w:r w:rsidR="000D5CB2">
        <w:rPr>
          <w:rFonts w:asciiTheme="minorHAnsi" w:hAnsiTheme="minorHAnsi" w:cstheme="minorHAnsi"/>
          <w:szCs w:val="22"/>
        </w:rPr>
        <w:instrText xml:space="preserve"> ADDIN EN.CITE.DATA </w:instrText>
      </w:r>
      <w:r w:rsidR="000D5CB2">
        <w:rPr>
          <w:rFonts w:asciiTheme="minorHAnsi" w:hAnsiTheme="minorHAnsi" w:cstheme="minorHAnsi"/>
          <w:szCs w:val="22"/>
        </w:rPr>
      </w:r>
      <w:r w:rsidR="000D5CB2">
        <w:rPr>
          <w:rFonts w:asciiTheme="minorHAnsi" w:hAnsiTheme="minorHAnsi" w:cstheme="minorHAnsi"/>
          <w:szCs w:val="22"/>
        </w:rPr>
        <w:fldChar w:fldCharType="end"/>
      </w:r>
      <w:r w:rsidR="00FA01D1">
        <w:rPr>
          <w:rFonts w:asciiTheme="minorHAnsi" w:hAnsiTheme="minorHAnsi" w:cstheme="minorHAnsi"/>
          <w:szCs w:val="22"/>
        </w:rPr>
      </w:r>
      <w:r w:rsidR="00FA01D1">
        <w:rPr>
          <w:rFonts w:asciiTheme="minorHAnsi" w:hAnsiTheme="minorHAnsi" w:cstheme="minorHAnsi"/>
          <w:szCs w:val="22"/>
        </w:rPr>
        <w:fldChar w:fldCharType="separate"/>
      </w:r>
      <w:hyperlink w:anchor="_ENREF_8" w:tooltip="Burger, 2016 #6253" w:history="1">
        <w:r w:rsidR="001D645C" w:rsidRPr="000D5CB2">
          <w:rPr>
            <w:rFonts w:asciiTheme="minorHAnsi" w:hAnsiTheme="minorHAnsi" w:cstheme="minorHAnsi"/>
            <w:noProof/>
            <w:szCs w:val="22"/>
            <w:vertAlign w:val="superscript"/>
          </w:rPr>
          <w:t>8</w:t>
        </w:r>
      </w:hyperlink>
      <w:r w:rsidR="000D5CB2" w:rsidRPr="000D5CB2">
        <w:rPr>
          <w:rFonts w:asciiTheme="minorHAnsi" w:hAnsiTheme="minorHAnsi" w:cstheme="minorHAnsi"/>
          <w:noProof/>
          <w:szCs w:val="22"/>
          <w:vertAlign w:val="superscript"/>
        </w:rPr>
        <w:t>,</w:t>
      </w:r>
      <w:hyperlink w:anchor="_ENREF_96" w:tooltip="Singh, 2016 #6255" w:history="1">
        <w:r w:rsidR="001D645C" w:rsidRPr="000D5CB2">
          <w:rPr>
            <w:rFonts w:asciiTheme="minorHAnsi" w:hAnsiTheme="minorHAnsi" w:cstheme="minorHAnsi"/>
            <w:noProof/>
            <w:szCs w:val="22"/>
            <w:vertAlign w:val="superscript"/>
          </w:rPr>
          <w:t>96</w:t>
        </w:r>
      </w:hyperlink>
      <w:r w:rsidR="000D5CB2" w:rsidRPr="000D5CB2">
        <w:rPr>
          <w:rFonts w:asciiTheme="minorHAnsi" w:hAnsiTheme="minorHAnsi" w:cstheme="minorHAnsi"/>
          <w:noProof/>
          <w:szCs w:val="22"/>
          <w:vertAlign w:val="superscript"/>
        </w:rPr>
        <w:t>,</w:t>
      </w:r>
      <w:hyperlink w:anchor="_ENREF_97" w:tooltip="Jafarinia, 2016 #6256" w:history="1">
        <w:r w:rsidR="001D645C" w:rsidRPr="000D5CB2">
          <w:rPr>
            <w:rFonts w:asciiTheme="minorHAnsi" w:hAnsiTheme="minorHAnsi" w:cstheme="minorHAnsi"/>
            <w:noProof/>
            <w:szCs w:val="22"/>
            <w:vertAlign w:val="superscript"/>
          </w:rPr>
          <w:t>97</w:t>
        </w:r>
      </w:hyperlink>
      <w:r w:rsidR="00FA01D1">
        <w:rPr>
          <w:rFonts w:asciiTheme="minorHAnsi" w:hAnsiTheme="minorHAnsi" w:cstheme="minorHAnsi"/>
          <w:szCs w:val="22"/>
        </w:rPr>
        <w:fldChar w:fldCharType="end"/>
      </w:r>
      <w:r w:rsidR="00A95032" w:rsidRPr="000A6525">
        <w:rPr>
          <w:rFonts w:asciiTheme="minorHAnsi" w:hAnsiTheme="minorHAnsi" w:cstheme="minorHAnsi"/>
          <w:szCs w:val="22"/>
        </w:rPr>
        <w:t xml:space="preserve"> </w:t>
      </w:r>
    </w:p>
    <w:p w14:paraId="5DEB8F06" w14:textId="57D220A7" w:rsidR="00CE650E" w:rsidRPr="000A6525" w:rsidRDefault="00264D70" w:rsidP="00BB375E">
      <w:pPr>
        <w:spacing w:line="360" w:lineRule="auto"/>
        <w:rPr>
          <w:rFonts w:asciiTheme="minorHAnsi" w:eastAsia="Arial" w:hAnsiTheme="minorHAnsi" w:cstheme="minorHAnsi"/>
          <w:bCs/>
          <w:szCs w:val="22"/>
        </w:rPr>
      </w:pPr>
      <w:r>
        <w:rPr>
          <w:rFonts w:asciiTheme="minorHAnsi" w:eastAsia="Arial" w:hAnsiTheme="minorHAnsi" w:cstheme="minorHAnsi"/>
          <w:bCs/>
          <w:szCs w:val="22"/>
        </w:rPr>
        <w:t xml:space="preserve">A high quality </w:t>
      </w:r>
      <w:r w:rsidR="00AB1E77">
        <w:rPr>
          <w:rFonts w:asciiTheme="minorHAnsi" w:eastAsia="Arial" w:hAnsiTheme="minorHAnsi" w:cstheme="minorHAnsi"/>
          <w:bCs/>
          <w:szCs w:val="22"/>
        </w:rPr>
        <w:t>meta-analysis</w:t>
      </w:r>
      <w:r>
        <w:rPr>
          <w:rFonts w:asciiTheme="minorHAnsi" w:eastAsia="Arial" w:hAnsiTheme="minorHAnsi" w:cstheme="minorHAnsi"/>
          <w:bCs/>
          <w:szCs w:val="22"/>
        </w:rPr>
        <w:t xml:space="preserve"> was identified, </w:t>
      </w:r>
      <w:r w:rsidR="00245D09">
        <w:rPr>
          <w:rFonts w:asciiTheme="minorHAnsi" w:eastAsia="Arial" w:hAnsiTheme="minorHAnsi" w:cstheme="minorHAnsi"/>
          <w:bCs/>
          <w:szCs w:val="22"/>
        </w:rPr>
        <w:t>in the form of a</w:t>
      </w:r>
      <w:r>
        <w:rPr>
          <w:rFonts w:asciiTheme="minorHAnsi" w:eastAsia="Arial" w:hAnsiTheme="minorHAnsi" w:cstheme="minorHAnsi"/>
          <w:bCs/>
          <w:szCs w:val="22"/>
        </w:rPr>
        <w:t xml:space="preserve"> Cochrane review</w:t>
      </w:r>
      <w:r w:rsidR="00245D09">
        <w:rPr>
          <w:rFonts w:asciiTheme="minorHAnsi" w:eastAsia="Arial" w:hAnsiTheme="minorHAnsi" w:cstheme="minorHAnsi"/>
          <w:bCs/>
          <w:szCs w:val="22"/>
        </w:rPr>
        <w:t xml:space="preserve"> undertaken by Caddy and colleagues, examining </w:t>
      </w:r>
      <w:r w:rsidR="00F936B1">
        <w:rPr>
          <w:rFonts w:asciiTheme="minorHAnsi" w:eastAsia="Arial" w:hAnsiTheme="minorHAnsi" w:cstheme="minorHAnsi"/>
          <w:bCs/>
          <w:szCs w:val="22"/>
        </w:rPr>
        <w:t>data from single</w:t>
      </w:r>
      <w:r w:rsidR="00CE650E" w:rsidRPr="000A6525">
        <w:rPr>
          <w:rFonts w:asciiTheme="minorHAnsi" w:eastAsia="Arial" w:hAnsiTheme="minorHAnsi" w:cstheme="minorHAnsi"/>
          <w:bCs/>
          <w:szCs w:val="22"/>
        </w:rPr>
        <w:t xml:space="preserve"> or double-b</w:t>
      </w:r>
      <w:r w:rsidR="0016548F">
        <w:rPr>
          <w:rFonts w:asciiTheme="minorHAnsi" w:eastAsia="Arial" w:hAnsiTheme="minorHAnsi" w:cstheme="minorHAnsi"/>
          <w:bCs/>
          <w:szCs w:val="22"/>
        </w:rPr>
        <w:t>lind RCT</w:t>
      </w:r>
      <w:r w:rsidR="00CE650E" w:rsidRPr="000A6525">
        <w:rPr>
          <w:rFonts w:asciiTheme="minorHAnsi" w:eastAsia="Arial" w:hAnsiTheme="minorHAnsi" w:cstheme="minorHAnsi"/>
          <w:bCs/>
          <w:szCs w:val="22"/>
        </w:rPr>
        <w:t xml:space="preserve">s </w:t>
      </w:r>
      <w:r w:rsidR="00245D09">
        <w:rPr>
          <w:rFonts w:asciiTheme="minorHAnsi" w:eastAsia="Arial" w:hAnsiTheme="minorHAnsi" w:cstheme="minorHAnsi"/>
          <w:bCs/>
          <w:szCs w:val="22"/>
        </w:rPr>
        <w:t xml:space="preserve">to </w:t>
      </w:r>
      <w:r w:rsidR="00CE650E" w:rsidRPr="000A6525">
        <w:rPr>
          <w:rFonts w:asciiTheme="minorHAnsi" w:eastAsia="Arial" w:hAnsiTheme="minorHAnsi" w:cstheme="minorHAnsi"/>
          <w:bCs/>
          <w:szCs w:val="22"/>
        </w:rPr>
        <w:t>compare adult depression outcomes between glutamate receptor modulators and control conditions</w:t>
      </w:r>
      <w:r w:rsidR="007C567C">
        <w:rPr>
          <w:rFonts w:asciiTheme="minorHAnsi" w:eastAsia="Arial" w:hAnsiTheme="minorHAnsi" w:cstheme="minorHAnsi"/>
          <w:bCs/>
          <w:szCs w:val="22"/>
        </w:rPr>
        <w:t>.</w:t>
      </w:r>
      <w:hyperlink w:anchor="_ENREF_39" w:tooltip="Caddy, 2015 #6273" w:history="1">
        <w:r w:rsidR="001D645C">
          <w:rPr>
            <w:rFonts w:asciiTheme="minorHAnsi" w:eastAsia="Arial" w:hAnsiTheme="minorHAnsi" w:cstheme="minorHAnsi"/>
            <w:bCs/>
            <w:szCs w:val="22"/>
          </w:rPr>
          <w:fldChar w:fldCharType="begin"/>
        </w:r>
        <w:r w:rsidR="001D645C">
          <w:rPr>
            <w:rFonts w:asciiTheme="minorHAnsi" w:eastAsia="Arial" w:hAnsiTheme="minorHAnsi" w:cstheme="minorHAnsi"/>
            <w:bCs/>
            <w:szCs w:val="22"/>
          </w:rPr>
          <w:instrText xml:space="preserve"> ADDIN EN.CITE &lt;EndNote&gt;&lt;Cite&gt;&lt;Author&gt;Caddy&lt;/Author&gt;&lt;Year&gt;2015&lt;/Year&gt;&lt;RecNum&gt;6273&lt;/RecNum&gt;&lt;DisplayText&gt;&lt;style face="superscript"&gt;39&lt;/style&gt;&lt;/DisplayText&gt;&lt;record&gt;&lt;rec-number&gt;6273&lt;/rec-number&gt;&lt;foreign-keys&gt;&lt;key app="EN" db-id="fd0xtef5qfr059eedsspfvzlrdw2tzd95dpr" timestamp="1504243432"&gt;6273&lt;/key&gt;&lt;/foreign-keys&gt;&lt;ref-type name="Journal Article"&gt;17&lt;/ref-type&gt;&lt;contributors&gt;&lt;authors&gt;&lt;author&gt;Caddy, C.&lt;/author&gt;&lt;author&gt;Amit, B. H.&lt;/author&gt;&lt;author&gt;McCloud, T. L.&lt;/author&gt;&lt;author&gt;Rendell, J. M.&lt;/author&gt;&lt;author&gt;Furukawa, T. A.&lt;/author&gt;&lt;author&gt;McShane, R.&lt;/author&gt;&lt;author&gt;Hawton, K.&lt;/author&gt;&lt;author&gt;Cipriani, A.&lt;/author&gt;&lt;/authors&gt;&lt;/contributors&gt;&lt;auth-address&gt;Department of Psychiatry, University of Oxford, Warneford Hospital, Oxford, UK, OX3 7JX.&lt;/auth-address&gt;&lt;titles&gt;&lt;title&gt;Ketamine and other glutamate receptor modulators for depression in adults&lt;/title&gt;&lt;secondary-title&gt;Cochrane Database of Systematic Reviews&lt;/secondary-title&gt;&lt;alt-title&gt;The Cochrane database of systematic reviews&lt;/alt-title&gt;&lt;/titles&gt;&lt;periodical&gt;&lt;full-title&gt;Cochrane Database of Systematic Reviews&lt;/full-title&gt;&lt;/periodical&gt;&lt;alt-periodical&gt;&lt;full-title&gt;The Cochrane database of systematic reviews&lt;/full-title&gt;&lt;/alt-periodical&gt;&lt;pages&gt;CD011612&lt;/pages&gt;&lt;number&gt;9&lt;/number&gt;&lt;edition&gt;2015/09/24&lt;/edition&gt;&lt;keywords&gt;&lt;keyword&gt;Adult&lt;/keyword&gt;&lt;keyword&gt;Antidepressive Agents/ therapeutic use&lt;/keyword&gt;&lt;keyword&gt;Depression/drug therapy&lt;/keyword&gt;&lt;keyword&gt;Excitatory Amino Acid Antagonists/ therapeutic use&lt;/keyword&gt;&lt;keyword&gt;Humans&lt;/keyword&gt;&lt;keyword&gt;Ketamine/ therapeutic use&lt;/keyword&gt;&lt;keyword&gt;Randomized Controlled Trials as Topic&lt;/keyword&gt;&lt;/keywords&gt;&lt;dates&gt;&lt;year&gt;2015&lt;/year&gt;&lt;pub-dates&gt;&lt;date&gt;Sep 23&lt;/date&gt;&lt;/pub-dates&gt;&lt;/dates&gt;&lt;isbn&gt;1469-493X (Electronic)&amp;#xD;1361-6137 (Linking)&lt;/isbn&gt;&lt;accession-num&gt;26395901&lt;/accession-num&gt;&lt;urls&gt;&lt;/urls&gt;&lt;electronic-resource-num&gt;10.1002/14651858.CD011612.pub2&lt;/electronic-resource-num&gt;&lt;remote-database-provider&gt;NLM&lt;/remote-database-provider&gt;&lt;language&gt;eng&lt;/language&gt;&lt;/record&gt;&lt;/Cite&gt;&lt;/EndNote&gt;</w:instrText>
        </w:r>
        <w:r w:rsidR="001D645C">
          <w:rPr>
            <w:rFonts w:asciiTheme="minorHAnsi" w:eastAsia="Arial" w:hAnsiTheme="minorHAnsi" w:cstheme="minorHAnsi"/>
            <w:bCs/>
            <w:szCs w:val="22"/>
          </w:rPr>
          <w:fldChar w:fldCharType="separate"/>
        </w:r>
        <w:r w:rsidR="001D645C" w:rsidRPr="0016475D">
          <w:rPr>
            <w:rFonts w:asciiTheme="minorHAnsi" w:eastAsia="Arial" w:hAnsiTheme="minorHAnsi" w:cstheme="minorHAnsi"/>
            <w:bCs/>
            <w:noProof/>
            <w:szCs w:val="22"/>
            <w:vertAlign w:val="superscript"/>
          </w:rPr>
          <w:t>39</w:t>
        </w:r>
        <w:r w:rsidR="001D645C">
          <w:rPr>
            <w:rFonts w:asciiTheme="minorHAnsi" w:eastAsia="Arial" w:hAnsiTheme="minorHAnsi" w:cstheme="minorHAnsi"/>
            <w:bCs/>
            <w:szCs w:val="22"/>
          </w:rPr>
          <w:fldChar w:fldCharType="end"/>
        </w:r>
      </w:hyperlink>
      <w:r w:rsidR="00CE650E" w:rsidRPr="000A6525">
        <w:rPr>
          <w:rFonts w:asciiTheme="minorHAnsi" w:eastAsia="Arial" w:hAnsiTheme="minorHAnsi" w:cstheme="minorHAnsi"/>
          <w:bCs/>
          <w:szCs w:val="22"/>
        </w:rPr>
        <w:t xml:space="preserve"> </w:t>
      </w:r>
      <w:r w:rsidR="007C567C">
        <w:rPr>
          <w:rFonts w:asciiTheme="minorHAnsi" w:eastAsia="Arial" w:hAnsiTheme="minorHAnsi" w:cstheme="minorHAnsi"/>
          <w:bCs/>
          <w:szCs w:val="22"/>
        </w:rPr>
        <w:t xml:space="preserve">Nine of the </w:t>
      </w:r>
      <w:r w:rsidR="00CE650E" w:rsidRPr="000A6525">
        <w:rPr>
          <w:rFonts w:asciiTheme="minorHAnsi" w:eastAsia="Arial" w:hAnsiTheme="minorHAnsi" w:cstheme="minorHAnsi"/>
          <w:bCs/>
          <w:szCs w:val="22"/>
        </w:rPr>
        <w:t>25 studies</w:t>
      </w:r>
      <w:r w:rsidR="007C567C">
        <w:rPr>
          <w:rFonts w:asciiTheme="minorHAnsi" w:eastAsia="Arial" w:hAnsiTheme="minorHAnsi" w:cstheme="minorHAnsi"/>
          <w:bCs/>
          <w:szCs w:val="22"/>
        </w:rPr>
        <w:t xml:space="preserve"> reviewed referred specifically</w:t>
      </w:r>
      <w:r w:rsidR="00CE650E" w:rsidRPr="000A6525">
        <w:rPr>
          <w:rFonts w:asciiTheme="minorHAnsi" w:eastAsia="Arial" w:hAnsiTheme="minorHAnsi" w:cstheme="minorHAnsi"/>
          <w:bCs/>
          <w:szCs w:val="22"/>
        </w:rPr>
        <w:t xml:space="preserve"> to the use of ketamine</w:t>
      </w:r>
      <w:r w:rsidR="00C81B6F">
        <w:rPr>
          <w:rFonts w:asciiTheme="minorHAnsi" w:eastAsia="Arial" w:hAnsiTheme="minorHAnsi" w:cstheme="minorHAnsi"/>
          <w:bCs/>
          <w:szCs w:val="22"/>
        </w:rPr>
        <w:t xml:space="preserve"> delivered either intravenously or intranasally</w:t>
      </w:r>
      <w:r w:rsidR="00CE650E" w:rsidRPr="000A6525">
        <w:rPr>
          <w:rFonts w:asciiTheme="minorHAnsi" w:eastAsia="Arial" w:hAnsiTheme="minorHAnsi" w:cstheme="minorHAnsi"/>
          <w:bCs/>
          <w:szCs w:val="22"/>
        </w:rPr>
        <w:t xml:space="preserve">. Among the included studies, </w:t>
      </w:r>
      <w:r w:rsidR="00CE650E" w:rsidRPr="002C1D6D">
        <w:rPr>
          <w:rFonts w:asciiTheme="minorHAnsi" w:eastAsia="Arial" w:hAnsiTheme="minorHAnsi" w:cstheme="minorHAnsi"/>
          <w:bCs/>
          <w:szCs w:val="22"/>
        </w:rPr>
        <w:t>intravenous ketamine treatment was the sole glutamate receptor modulator to demonstrate efficacy above that of placebo. Higher numbers of clinical responders were noted in ketamine conditions compared to midazolam</w:t>
      </w:r>
      <w:r w:rsidR="00C81B6F" w:rsidRPr="002C1D6D">
        <w:rPr>
          <w:rFonts w:asciiTheme="minorHAnsi" w:eastAsia="Arial" w:hAnsiTheme="minorHAnsi" w:cstheme="minorHAnsi"/>
          <w:bCs/>
          <w:szCs w:val="22"/>
        </w:rPr>
        <w:t xml:space="preserve"> (a type of anaesthetic)</w:t>
      </w:r>
      <w:r w:rsidR="00CE650E" w:rsidRPr="002C1D6D">
        <w:rPr>
          <w:rFonts w:asciiTheme="minorHAnsi" w:eastAsia="Arial" w:hAnsiTheme="minorHAnsi" w:cstheme="minorHAnsi"/>
          <w:bCs/>
          <w:szCs w:val="22"/>
        </w:rPr>
        <w:t xml:space="preserve"> at 24 hours, 72 hours</w:t>
      </w:r>
      <w:r w:rsidR="00CE650E" w:rsidRPr="002C1D6D">
        <w:rPr>
          <w:rFonts w:asciiTheme="minorHAnsi" w:eastAsia="Times" w:hAnsiTheme="minorHAnsi" w:cstheme="minorHAnsi"/>
          <w:szCs w:val="22"/>
          <w:lang w:eastAsia="en-AU"/>
        </w:rPr>
        <w:t>,</w:t>
      </w:r>
      <w:r w:rsidR="00CE650E" w:rsidRPr="002C1D6D">
        <w:rPr>
          <w:rFonts w:asciiTheme="minorHAnsi" w:eastAsia="Arial" w:hAnsiTheme="minorHAnsi" w:cstheme="minorHAnsi"/>
          <w:bCs/>
          <w:szCs w:val="22"/>
        </w:rPr>
        <w:t xml:space="preserve"> and one week post-infusion</w:t>
      </w:r>
      <w:r w:rsidR="007C567C" w:rsidRPr="002C1D6D">
        <w:rPr>
          <w:rFonts w:asciiTheme="minorHAnsi" w:eastAsia="Arial" w:hAnsiTheme="minorHAnsi" w:cstheme="minorHAnsi"/>
          <w:bCs/>
          <w:szCs w:val="22"/>
        </w:rPr>
        <w:t>.</w:t>
      </w:r>
      <w:r w:rsidR="00CE650E" w:rsidRPr="002C1D6D">
        <w:rPr>
          <w:rFonts w:asciiTheme="minorHAnsi" w:eastAsia="Arial" w:hAnsiTheme="minorHAnsi" w:cstheme="minorHAnsi"/>
          <w:bCs/>
          <w:szCs w:val="22"/>
        </w:rPr>
        <w:t xml:space="preserve"> However, the lasting effects of ketamine use were undetermined at two weeks post-infusion. In contrast to active and inactive placebos, ketamine elicited more confusion and emotional blunting and was perceived to be less tolerable than active placebo control (midazolam). Caddy and colleagues</w:t>
      </w:r>
      <w:hyperlink w:anchor="_ENREF_39" w:tooltip="Caddy, 2015 #6273" w:history="1">
        <w:r w:rsidR="001D645C" w:rsidRPr="002C1D6D">
          <w:rPr>
            <w:rFonts w:asciiTheme="minorHAnsi" w:eastAsia="Arial" w:hAnsiTheme="minorHAnsi" w:cstheme="minorHAnsi"/>
            <w:bCs/>
            <w:szCs w:val="22"/>
          </w:rPr>
          <w:fldChar w:fldCharType="begin"/>
        </w:r>
        <w:r w:rsidR="001D645C">
          <w:rPr>
            <w:rFonts w:asciiTheme="minorHAnsi" w:eastAsia="Arial" w:hAnsiTheme="minorHAnsi" w:cstheme="minorHAnsi"/>
            <w:bCs/>
            <w:szCs w:val="22"/>
          </w:rPr>
          <w:instrText xml:space="preserve"> ADDIN EN.CITE &lt;EndNote&gt;&lt;Cite ExcludeAuth="1"&gt;&lt;Author&gt;Caddy&lt;/Author&gt;&lt;Year&gt;2015&lt;/Year&gt;&lt;RecNum&gt;6273&lt;/RecNum&gt;&lt;DisplayText&gt;&lt;style face="superscript"&gt;39&lt;/style&gt;&lt;/DisplayText&gt;&lt;record&gt;&lt;rec-number&gt;6273&lt;/rec-number&gt;&lt;foreign-keys&gt;&lt;key app="EN" db-id="fd0xtef5qfr059eedsspfvzlrdw2tzd95dpr" timestamp="1504243432"&gt;6273&lt;/key&gt;&lt;/foreign-keys&gt;&lt;ref-type name="Journal Article"&gt;17&lt;/ref-type&gt;&lt;contributors&gt;&lt;authors&gt;&lt;author&gt;Caddy, C.&lt;/author&gt;&lt;author&gt;Amit, B. H.&lt;/author&gt;&lt;author&gt;McCloud, T. L.&lt;/author&gt;&lt;author&gt;Rendell, J. M.&lt;/author&gt;&lt;author&gt;Furukawa, T. A.&lt;/author&gt;&lt;author&gt;McShane, R.&lt;/author&gt;&lt;author&gt;Hawton, K.&lt;/author&gt;&lt;author&gt;Cipriani, A.&lt;/author&gt;&lt;/authors&gt;&lt;/contributors&gt;&lt;auth-address&gt;Department of Psychiatry, University of Oxford, Warneford Hospital, Oxford, UK, OX3 7JX.&lt;/auth-address&gt;&lt;titles&gt;&lt;title&gt;Ketamine and other glutamate receptor modulators for depression in adults&lt;/title&gt;&lt;secondary-title&gt;Cochrane Database of Systematic Reviews&lt;/secondary-title&gt;&lt;alt-title&gt;The Cochrane database of systematic reviews&lt;/alt-title&gt;&lt;/titles&gt;&lt;periodical&gt;&lt;full-title&gt;Cochrane Database of Systematic Reviews&lt;/full-title&gt;&lt;/periodical&gt;&lt;alt-periodical&gt;&lt;full-title&gt;The Cochrane database of systematic reviews&lt;/full-title&gt;&lt;/alt-periodical&gt;&lt;pages&gt;CD011612&lt;/pages&gt;&lt;number&gt;9&lt;/number&gt;&lt;edition&gt;2015/09/24&lt;/edition&gt;&lt;keywords&gt;&lt;keyword&gt;Adult&lt;/keyword&gt;&lt;keyword&gt;Antidepressive Agents/ therapeutic use&lt;/keyword&gt;&lt;keyword&gt;Depression/drug therapy&lt;/keyword&gt;&lt;keyword&gt;Excitatory Amino Acid Antagonists/ therapeutic use&lt;/keyword&gt;&lt;keyword&gt;Humans&lt;/keyword&gt;&lt;keyword&gt;Ketamine/ therapeutic use&lt;/keyword&gt;&lt;keyword&gt;Randomized Controlled Trials as Topic&lt;/keyword&gt;&lt;/keywords&gt;&lt;dates&gt;&lt;year&gt;2015&lt;/year&gt;&lt;pub-dates&gt;&lt;date&gt;Sep 23&lt;/date&gt;&lt;/pub-dates&gt;&lt;/dates&gt;&lt;isbn&gt;1469-493X (Electronic)&amp;#xD;1361-6137 (Linking)&lt;/isbn&gt;&lt;accession-num&gt;26395901&lt;/accession-num&gt;&lt;urls&gt;&lt;/urls&gt;&lt;electronic-resource-num&gt;10.1002/14651858.CD011612.pub2&lt;/electronic-resource-num&gt;&lt;remote-database-provider&gt;NLM&lt;/remote-database-provider&gt;&lt;language&gt;eng&lt;/language&gt;&lt;/record&gt;&lt;/Cite&gt;&lt;/EndNote&gt;</w:instrText>
        </w:r>
        <w:r w:rsidR="001D645C" w:rsidRPr="002C1D6D">
          <w:rPr>
            <w:rFonts w:asciiTheme="minorHAnsi" w:eastAsia="Arial" w:hAnsiTheme="minorHAnsi" w:cstheme="minorHAnsi"/>
            <w:bCs/>
            <w:szCs w:val="22"/>
          </w:rPr>
          <w:fldChar w:fldCharType="separate"/>
        </w:r>
        <w:r w:rsidR="001D645C" w:rsidRPr="0016475D">
          <w:rPr>
            <w:rFonts w:asciiTheme="minorHAnsi" w:eastAsia="Arial" w:hAnsiTheme="minorHAnsi" w:cstheme="minorHAnsi"/>
            <w:bCs/>
            <w:noProof/>
            <w:szCs w:val="22"/>
            <w:vertAlign w:val="superscript"/>
          </w:rPr>
          <w:t>39</w:t>
        </w:r>
        <w:r w:rsidR="001D645C" w:rsidRPr="002C1D6D">
          <w:rPr>
            <w:rFonts w:asciiTheme="minorHAnsi" w:eastAsia="Arial" w:hAnsiTheme="minorHAnsi" w:cstheme="minorHAnsi"/>
            <w:bCs/>
            <w:szCs w:val="22"/>
          </w:rPr>
          <w:fldChar w:fldCharType="end"/>
        </w:r>
      </w:hyperlink>
      <w:r w:rsidR="00CE650E" w:rsidRPr="002C1D6D">
        <w:rPr>
          <w:rFonts w:asciiTheme="minorHAnsi" w:eastAsia="Arial" w:hAnsiTheme="minorHAnsi" w:cstheme="minorHAnsi"/>
          <w:bCs/>
          <w:szCs w:val="22"/>
        </w:rPr>
        <w:t xml:space="preserve"> note</w:t>
      </w:r>
      <w:r w:rsidR="00245D09">
        <w:rPr>
          <w:rFonts w:asciiTheme="minorHAnsi" w:eastAsia="Arial" w:hAnsiTheme="minorHAnsi" w:cstheme="minorHAnsi"/>
          <w:bCs/>
          <w:szCs w:val="22"/>
        </w:rPr>
        <w:t>d</w:t>
      </w:r>
      <w:r w:rsidR="00CE650E" w:rsidRPr="002C1D6D">
        <w:rPr>
          <w:rFonts w:asciiTheme="minorHAnsi" w:eastAsia="Arial" w:hAnsiTheme="minorHAnsi" w:cstheme="minorHAnsi"/>
          <w:bCs/>
          <w:szCs w:val="22"/>
        </w:rPr>
        <w:t xml:space="preserve"> that long-term efficacy of glutamate receptor modulators, in particular ketamine, is unclear with limited support for symptom improvement at one to two weeks post-infusion. The authors add that the global quality of evidence is limited due to small sample sizes and risk of experimental bias. Adverse events included blood pressure a</w:t>
      </w:r>
      <w:r w:rsidR="000341EE" w:rsidRPr="002C1D6D">
        <w:rPr>
          <w:rFonts w:asciiTheme="minorHAnsi" w:eastAsia="Arial" w:hAnsiTheme="minorHAnsi" w:cstheme="minorHAnsi"/>
          <w:bCs/>
          <w:szCs w:val="22"/>
        </w:rPr>
        <w:t>nd heart rate changes</w:t>
      </w:r>
      <w:r w:rsidR="00CE650E" w:rsidRPr="002C1D6D">
        <w:rPr>
          <w:rFonts w:asciiTheme="minorHAnsi" w:eastAsia="Arial" w:hAnsiTheme="minorHAnsi" w:cstheme="minorHAnsi"/>
          <w:bCs/>
          <w:szCs w:val="22"/>
        </w:rPr>
        <w:t>. Further, many trials did not provide information on all pre-specified outcomes</w:t>
      </w:r>
      <w:r w:rsidR="006F4BDD">
        <w:rPr>
          <w:rFonts w:asciiTheme="minorHAnsi" w:eastAsia="Arial" w:hAnsiTheme="minorHAnsi" w:cstheme="minorHAnsi"/>
          <w:bCs/>
          <w:szCs w:val="22"/>
        </w:rPr>
        <w:t>,</w:t>
      </w:r>
      <w:r w:rsidR="00CE650E" w:rsidRPr="002C1D6D">
        <w:rPr>
          <w:rFonts w:asciiTheme="minorHAnsi" w:eastAsia="Arial" w:hAnsiTheme="minorHAnsi" w:cstheme="minorHAnsi"/>
          <w:bCs/>
          <w:szCs w:val="22"/>
        </w:rPr>
        <w:t xml:space="preserve"> and salient issues such as suicidality, cognitive</w:t>
      </w:r>
      <w:r w:rsidR="006F4BDD">
        <w:rPr>
          <w:rFonts w:asciiTheme="minorHAnsi" w:eastAsia="Arial" w:hAnsiTheme="minorHAnsi" w:cstheme="minorHAnsi"/>
          <w:bCs/>
          <w:szCs w:val="22"/>
        </w:rPr>
        <w:t>,</w:t>
      </w:r>
      <w:r w:rsidR="00CE650E" w:rsidRPr="002C1D6D">
        <w:rPr>
          <w:rFonts w:asciiTheme="minorHAnsi" w:eastAsia="Arial" w:hAnsiTheme="minorHAnsi" w:cstheme="minorHAnsi"/>
          <w:bCs/>
          <w:szCs w:val="22"/>
        </w:rPr>
        <w:t xml:space="preserve"> and dropout rates due to adverse</w:t>
      </w:r>
      <w:r w:rsidR="00CE650E" w:rsidRPr="000A6525">
        <w:rPr>
          <w:rFonts w:asciiTheme="minorHAnsi" w:eastAsia="Arial" w:hAnsiTheme="minorHAnsi" w:cstheme="minorHAnsi"/>
          <w:bCs/>
          <w:szCs w:val="22"/>
        </w:rPr>
        <w:t xml:space="preserve"> effects and the intravenous nature of ketamine were infrequently acknowledged.</w:t>
      </w:r>
      <w:r w:rsidR="008C18E0">
        <w:rPr>
          <w:rFonts w:asciiTheme="minorHAnsi" w:eastAsia="Arial" w:hAnsiTheme="minorHAnsi" w:cstheme="minorHAnsi"/>
          <w:bCs/>
          <w:szCs w:val="22"/>
        </w:rPr>
        <w:t xml:space="preserve"> </w:t>
      </w:r>
    </w:p>
    <w:p w14:paraId="30DABD36" w14:textId="79206F0D" w:rsidR="00CE650E" w:rsidRDefault="00CC5C0F" w:rsidP="00BB375E">
      <w:pPr>
        <w:spacing w:line="360" w:lineRule="auto"/>
        <w:rPr>
          <w:rFonts w:asciiTheme="minorHAnsi" w:eastAsia="Times" w:hAnsiTheme="minorHAnsi" w:cstheme="minorHAnsi"/>
          <w:color w:val="000000"/>
          <w:szCs w:val="22"/>
          <w:lang w:eastAsia="en-AU"/>
        </w:rPr>
      </w:pPr>
      <w:r>
        <w:rPr>
          <w:rFonts w:asciiTheme="minorHAnsi" w:eastAsia="Times" w:hAnsiTheme="minorHAnsi" w:cstheme="minorHAnsi"/>
          <w:color w:val="000000"/>
          <w:szCs w:val="22"/>
          <w:lang w:eastAsia="en-AU"/>
        </w:rPr>
        <w:t>In another more r</w:t>
      </w:r>
      <w:r w:rsidR="00AB1E77">
        <w:rPr>
          <w:rFonts w:asciiTheme="minorHAnsi" w:eastAsia="Times" w:hAnsiTheme="minorHAnsi" w:cstheme="minorHAnsi"/>
          <w:color w:val="000000"/>
          <w:szCs w:val="22"/>
          <w:lang w:eastAsia="en-AU"/>
        </w:rPr>
        <w:t>ecent meta-analysis</w:t>
      </w:r>
      <w:r>
        <w:rPr>
          <w:rFonts w:asciiTheme="minorHAnsi" w:eastAsia="Times" w:hAnsiTheme="minorHAnsi" w:cstheme="minorHAnsi"/>
          <w:color w:val="000000"/>
          <w:szCs w:val="22"/>
          <w:lang w:eastAsia="en-AU"/>
        </w:rPr>
        <w:t xml:space="preserve">, </w:t>
      </w:r>
      <w:r w:rsidR="00B95BBC" w:rsidRPr="002C1D6D">
        <w:rPr>
          <w:rFonts w:asciiTheme="minorHAnsi" w:eastAsia="Times" w:hAnsiTheme="minorHAnsi" w:cstheme="minorHAnsi"/>
          <w:color w:val="000000"/>
          <w:szCs w:val="22"/>
          <w:lang w:eastAsia="en-AU"/>
        </w:rPr>
        <w:t>Kishimoto and colleagues</w:t>
      </w:r>
      <w:hyperlink w:anchor="_ENREF_95" w:tooltip="Kishimoto, 2016 #6275" w:history="1">
        <w:r w:rsidR="001D645C" w:rsidRPr="002C1D6D">
          <w:rPr>
            <w:rFonts w:asciiTheme="minorHAnsi" w:eastAsia="Times" w:hAnsiTheme="minorHAnsi" w:cstheme="minorHAnsi"/>
            <w:color w:val="000000"/>
            <w:szCs w:val="22"/>
            <w:lang w:eastAsia="en-AU"/>
          </w:rPr>
          <w:fldChar w:fldCharType="begin">
            <w:fldData xml:space="preserve">PEVuZE5vdGU+PENpdGUgRXhjbHVkZUF1dGg9IjEiPjxBdXRob3I+S2lzaGltb3RvPC9BdXRob3I+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=
</w:fldData>
          </w:fldChar>
        </w:r>
        <w:r w:rsidR="001D645C">
          <w:rPr>
            <w:rFonts w:asciiTheme="minorHAnsi" w:eastAsia="Times" w:hAnsiTheme="minorHAnsi" w:cstheme="minorHAnsi"/>
            <w:color w:val="000000"/>
            <w:szCs w:val="22"/>
            <w:lang w:eastAsia="en-AU"/>
          </w:rPr>
          <w:instrText xml:space="preserve"> ADDIN EN.CITE </w:instrText>
        </w:r>
        <w:r w:rsidR="001D645C">
          <w:rPr>
            <w:rFonts w:asciiTheme="minorHAnsi" w:eastAsia="Times" w:hAnsiTheme="minorHAnsi" w:cstheme="minorHAnsi"/>
            <w:color w:val="000000"/>
            <w:szCs w:val="22"/>
            <w:lang w:eastAsia="en-AU"/>
          </w:rPr>
          <w:fldChar w:fldCharType="begin">
            <w:fldData xml:space="preserve">PEVuZE5vdGU+PENpdGUgRXhjbHVkZUF1dGg9IjEiPjxBdXRob3I+S2lzaGltb3RvPC9BdXRob3I+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=
</w:fldData>
          </w:fldChar>
        </w:r>
        <w:r w:rsidR="001D645C">
          <w:rPr>
            <w:rFonts w:asciiTheme="minorHAnsi" w:eastAsia="Times" w:hAnsiTheme="minorHAnsi" w:cstheme="minorHAnsi"/>
            <w:color w:val="000000"/>
            <w:szCs w:val="22"/>
            <w:lang w:eastAsia="en-AU"/>
          </w:rPr>
          <w:instrText xml:space="preserve"> ADDIN EN.CITE.DATA </w:instrText>
        </w:r>
        <w:r w:rsidR="001D645C">
          <w:rPr>
            <w:rFonts w:asciiTheme="minorHAnsi" w:eastAsia="Times" w:hAnsiTheme="minorHAnsi" w:cstheme="minorHAnsi"/>
            <w:color w:val="000000"/>
            <w:szCs w:val="22"/>
            <w:lang w:eastAsia="en-AU"/>
          </w:rPr>
        </w:r>
        <w:r w:rsidR="001D645C">
          <w:rPr>
            <w:rFonts w:asciiTheme="minorHAnsi" w:eastAsia="Times" w:hAnsiTheme="minorHAnsi" w:cstheme="minorHAnsi"/>
            <w:color w:val="000000"/>
            <w:szCs w:val="22"/>
            <w:lang w:eastAsia="en-AU"/>
          </w:rPr>
          <w:fldChar w:fldCharType="end"/>
        </w:r>
        <w:r w:rsidR="001D645C" w:rsidRPr="002C1D6D">
          <w:rPr>
            <w:rFonts w:asciiTheme="minorHAnsi" w:eastAsia="Times" w:hAnsiTheme="minorHAnsi" w:cstheme="minorHAnsi"/>
            <w:color w:val="000000"/>
            <w:szCs w:val="22"/>
            <w:lang w:eastAsia="en-AU"/>
          </w:rPr>
        </w:r>
        <w:r w:rsidR="001D645C" w:rsidRPr="002C1D6D">
          <w:rPr>
            <w:rFonts w:asciiTheme="minorHAnsi" w:eastAsia="Times" w:hAnsiTheme="minorHAnsi" w:cstheme="minorHAnsi"/>
            <w:color w:val="000000"/>
            <w:szCs w:val="22"/>
            <w:lang w:eastAsia="en-AU"/>
          </w:rPr>
          <w:fldChar w:fldCharType="separate"/>
        </w:r>
        <w:r w:rsidR="001D645C" w:rsidRPr="000D5CB2">
          <w:rPr>
            <w:rFonts w:asciiTheme="minorHAnsi" w:eastAsia="Times" w:hAnsiTheme="minorHAnsi" w:cstheme="minorHAnsi"/>
            <w:noProof/>
            <w:color w:val="000000"/>
            <w:szCs w:val="22"/>
            <w:vertAlign w:val="superscript"/>
            <w:lang w:eastAsia="en-AU"/>
          </w:rPr>
          <w:t>95</w:t>
        </w:r>
        <w:r w:rsidR="001D645C" w:rsidRPr="002C1D6D">
          <w:rPr>
            <w:rFonts w:asciiTheme="minorHAnsi" w:eastAsia="Times" w:hAnsiTheme="minorHAnsi" w:cstheme="minorHAnsi"/>
            <w:color w:val="000000"/>
            <w:szCs w:val="22"/>
            <w:lang w:eastAsia="en-AU"/>
          </w:rPr>
          <w:fldChar w:fldCharType="end"/>
        </w:r>
      </w:hyperlink>
      <w:r w:rsidR="0084556A" w:rsidRPr="002C1D6D">
        <w:rPr>
          <w:rFonts w:asciiTheme="minorHAnsi" w:eastAsia="Times" w:hAnsiTheme="minorHAnsi" w:cstheme="minorHAnsi"/>
          <w:color w:val="000000"/>
          <w:szCs w:val="22"/>
          <w:lang w:eastAsia="en-AU"/>
        </w:rPr>
        <w:t xml:space="preserve"> meta-analysed 14 parallel-group or cross</w:t>
      </w:r>
      <w:r w:rsidR="00916ADA" w:rsidRPr="002C1D6D">
        <w:rPr>
          <w:rFonts w:asciiTheme="minorHAnsi" w:eastAsia="Times" w:hAnsiTheme="minorHAnsi" w:cstheme="minorHAnsi"/>
          <w:color w:val="000000"/>
          <w:szCs w:val="22"/>
          <w:lang w:eastAsia="en-AU"/>
        </w:rPr>
        <w:t>-</w:t>
      </w:r>
      <w:r w:rsidR="0084556A" w:rsidRPr="002C1D6D">
        <w:rPr>
          <w:rFonts w:asciiTheme="minorHAnsi" w:eastAsia="Times" w:hAnsiTheme="minorHAnsi" w:cstheme="minorHAnsi"/>
          <w:color w:val="000000"/>
          <w:szCs w:val="22"/>
          <w:lang w:eastAsia="en-AU"/>
        </w:rPr>
        <w:t>over RCTs</w:t>
      </w:r>
      <w:r w:rsidR="00423993">
        <w:rPr>
          <w:rFonts w:asciiTheme="minorHAnsi" w:eastAsia="Times" w:hAnsiTheme="minorHAnsi" w:cstheme="minorHAnsi"/>
          <w:color w:val="000000"/>
          <w:szCs w:val="22"/>
          <w:lang w:eastAsia="en-AU"/>
        </w:rPr>
        <w:t>, nine of which compared</w:t>
      </w:r>
      <w:r w:rsidR="0084556A" w:rsidRPr="002C1D6D">
        <w:rPr>
          <w:rFonts w:asciiTheme="minorHAnsi" w:eastAsia="Times" w:hAnsiTheme="minorHAnsi" w:cstheme="minorHAnsi"/>
          <w:color w:val="000000"/>
          <w:szCs w:val="22"/>
          <w:lang w:eastAsia="en-AU"/>
        </w:rPr>
        <w:t xml:space="preserve"> single intravenous infusion</w:t>
      </w:r>
      <w:r w:rsidR="00423993">
        <w:rPr>
          <w:rFonts w:asciiTheme="minorHAnsi" w:eastAsia="Times" w:hAnsiTheme="minorHAnsi" w:cstheme="minorHAnsi"/>
          <w:color w:val="000000"/>
          <w:szCs w:val="22"/>
          <w:lang w:eastAsia="en-AU"/>
        </w:rPr>
        <w:t>s</w:t>
      </w:r>
      <w:r w:rsidR="0084556A" w:rsidRPr="002C1D6D">
        <w:rPr>
          <w:rFonts w:asciiTheme="minorHAnsi" w:eastAsia="Times" w:hAnsiTheme="minorHAnsi" w:cstheme="minorHAnsi"/>
          <w:color w:val="000000"/>
          <w:szCs w:val="22"/>
          <w:lang w:eastAsia="en-AU"/>
        </w:rPr>
        <w:t xml:space="preserve"> of ketamine versus placebo/pseudo-placebo in patients with </w:t>
      </w:r>
      <w:r>
        <w:rPr>
          <w:rFonts w:asciiTheme="minorHAnsi" w:eastAsia="Times" w:hAnsiTheme="minorHAnsi" w:cstheme="minorHAnsi"/>
          <w:color w:val="000000"/>
          <w:szCs w:val="22"/>
          <w:lang w:eastAsia="en-AU"/>
        </w:rPr>
        <w:t>MDD</w:t>
      </w:r>
      <w:r w:rsidR="0084556A" w:rsidRPr="002C1D6D">
        <w:rPr>
          <w:rFonts w:asciiTheme="minorHAnsi" w:eastAsia="Times" w:hAnsiTheme="minorHAnsi" w:cstheme="minorHAnsi"/>
          <w:color w:val="000000"/>
          <w:szCs w:val="22"/>
          <w:lang w:eastAsia="en-AU"/>
        </w:rPr>
        <w:t>. They concluded that a single infusion of ketamine</w:t>
      </w:r>
      <w:r w:rsidR="00423993">
        <w:rPr>
          <w:rFonts w:asciiTheme="minorHAnsi" w:eastAsia="Times" w:hAnsiTheme="minorHAnsi" w:cstheme="minorHAnsi"/>
          <w:color w:val="000000"/>
          <w:szCs w:val="22"/>
          <w:lang w:eastAsia="en-AU"/>
        </w:rPr>
        <w:t xml:space="preserve"> had</w:t>
      </w:r>
      <w:r w:rsidR="0084556A" w:rsidRPr="002C1D6D">
        <w:rPr>
          <w:rFonts w:asciiTheme="minorHAnsi" w:eastAsia="Times" w:hAnsiTheme="minorHAnsi" w:cstheme="minorHAnsi"/>
          <w:color w:val="000000"/>
          <w:szCs w:val="22"/>
          <w:lang w:eastAsia="en-AU"/>
        </w:rPr>
        <w:t xml:space="preserve"> ultra-rapid efficacy for MDD, lasting for up to one week. Ketamine reduced depression significantly more than placebo/pseudo-placebo beginning</w:t>
      </w:r>
      <w:r w:rsidR="00423993">
        <w:rPr>
          <w:rFonts w:asciiTheme="minorHAnsi" w:eastAsia="Times" w:hAnsiTheme="minorHAnsi" w:cstheme="minorHAnsi"/>
          <w:color w:val="000000"/>
          <w:szCs w:val="22"/>
          <w:lang w:eastAsia="en-AU"/>
        </w:rPr>
        <w:t xml:space="preserve"> at 40 minutes, peaking at day one</w:t>
      </w:r>
      <w:r w:rsidR="0084556A" w:rsidRPr="002C1D6D">
        <w:rPr>
          <w:rFonts w:asciiTheme="minorHAnsi" w:eastAsia="Times" w:hAnsiTheme="minorHAnsi" w:cstheme="minorHAnsi"/>
          <w:color w:val="000000"/>
          <w:szCs w:val="22"/>
          <w:lang w:eastAsia="en-AU"/>
        </w:rPr>
        <w:t xml:space="preserve"> and losing superiority by days 10-12. </w:t>
      </w:r>
    </w:p>
    <w:p w14:paraId="529986E6" w14:textId="77777777" w:rsidR="00E56EE9" w:rsidRDefault="00AB1E77" w:rsidP="00362CF0">
      <w:pPr>
        <w:autoSpaceDE w:val="0"/>
        <w:autoSpaceDN w:val="0"/>
        <w:adjustRightInd w:val="0"/>
        <w:spacing w:line="360" w:lineRule="auto"/>
        <w:rPr>
          <w:rFonts w:asciiTheme="minorHAnsi" w:eastAsia="Arial" w:hAnsiTheme="minorHAnsi" w:cstheme="minorHAnsi"/>
          <w:bCs/>
          <w:szCs w:val="22"/>
        </w:rPr>
      </w:pPr>
      <w:r>
        <w:rPr>
          <w:rFonts w:asciiTheme="minorHAnsi" w:eastAsia="Arial" w:hAnsiTheme="minorHAnsi" w:cstheme="minorHAnsi"/>
          <w:bCs/>
          <w:szCs w:val="22"/>
        </w:rPr>
        <w:t>Con</w:t>
      </w:r>
      <w:r w:rsidR="00523E8A">
        <w:rPr>
          <w:rFonts w:asciiTheme="minorHAnsi" w:eastAsia="Arial" w:hAnsiTheme="minorHAnsi" w:cstheme="minorHAnsi"/>
          <w:bCs/>
          <w:szCs w:val="22"/>
        </w:rPr>
        <w:t>sistent across the meta-analysis papers</w:t>
      </w:r>
      <w:r w:rsidR="00E56EE9">
        <w:rPr>
          <w:rFonts w:asciiTheme="minorHAnsi" w:eastAsia="Arial" w:hAnsiTheme="minorHAnsi" w:cstheme="minorHAnsi"/>
          <w:bCs/>
          <w:szCs w:val="22"/>
        </w:rPr>
        <w:t xml:space="preserve"> were finding</w:t>
      </w:r>
      <w:r w:rsidR="00314211">
        <w:rPr>
          <w:rFonts w:asciiTheme="minorHAnsi" w:eastAsia="Arial" w:hAnsiTheme="minorHAnsi" w:cstheme="minorHAnsi"/>
          <w:bCs/>
          <w:szCs w:val="22"/>
        </w:rPr>
        <w:t xml:space="preserve">s that ketamine acted rapidly to reduce depressive symptoms, </w:t>
      </w:r>
      <w:r w:rsidR="00A43387">
        <w:rPr>
          <w:rFonts w:asciiTheme="minorHAnsi" w:eastAsia="Arial" w:hAnsiTheme="minorHAnsi" w:cstheme="minorHAnsi"/>
          <w:bCs/>
          <w:szCs w:val="22"/>
        </w:rPr>
        <w:t>as quickly as</w:t>
      </w:r>
      <w:r w:rsidR="00314211">
        <w:rPr>
          <w:rFonts w:asciiTheme="minorHAnsi" w:eastAsia="Arial" w:hAnsiTheme="minorHAnsi" w:cstheme="minorHAnsi"/>
          <w:bCs/>
          <w:szCs w:val="22"/>
        </w:rPr>
        <w:t xml:space="preserve"> 40 minutes</w:t>
      </w:r>
      <w:r w:rsidR="00A43387">
        <w:rPr>
          <w:rFonts w:asciiTheme="minorHAnsi" w:eastAsia="Arial" w:hAnsiTheme="minorHAnsi" w:cstheme="minorHAnsi"/>
          <w:bCs/>
          <w:szCs w:val="22"/>
        </w:rPr>
        <w:t xml:space="preserve"> post-in</w:t>
      </w:r>
      <w:r w:rsidR="00314211">
        <w:rPr>
          <w:rFonts w:asciiTheme="minorHAnsi" w:eastAsia="Arial" w:hAnsiTheme="minorHAnsi" w:cstheme="minorHAnsi"/>
          <w:bCs/>
          <w:szCs w:val="22"/>
        </w:rPr>
        <w:t>fusion</w:t>
      </w:r>
      <w:r w:rsidR="00E56EE9">
        <w:rPr>
          <w:rFonts w:asciiTheme="minorHAnsi" w:eastAsia="Arial" w:hAnsiTheme="minorHAnsi" w:cstheme="minorHAnsi"/>
          <w:bCs/>
          <w:szCs w:val="22"/>
        </w:rPr>
        <w:t>, yet</w:t>
      </w:r>
      <w:r w:rsidR="002905A1">
        <w:rPr>
          <w:rFonts w:asciiTheme="minorHAnsi" w:eastAsia="Arial" w:hAnsiTheme="minorHAnsi" w:cstheme="minorHAnsi"/>
          <w:bCs/>
          <w:szCs w:val="22"/>
        </w:rPr>
        <w:t xml:space="preserve"> the</w:t>
      </w:r>
      <w:r w:rsidR="00E56EE9">
        <w:rPr>
          <w:rFonts w:asciiTheme="minorHAnsi" w:eastAsia="Arial" w:hAnsiTheme="minorHAnsi" w:cstheme="minorHAnsi"/>
          <w:bCs/>
          <w:szCs w:val="22"/>
        </w:rPr>
        <w:t xml:space="preserve"> </w:t>
      </w:r>
      <w:r w:rsidR="002905A1">
        <w:rPr>
          <w:rFonts w:asciiTheme="minorHAnsi" w:eastAsia="Arial" w:hAnsiTheme="minorHAnsi" w:cstheme="minorHAnsi"/>
          <w:bCs/>
          <w:szCs w:val="22"/>
        </w:rPr>
        <w:t xml:space="preserve">limited support for symptom improvement beyond two weeks suggests that </w:t>
      </w:r>
      <w:r w:rsidR="00E56EE9">
        <w:rPr>
          <w:rFonts w:asciiTheme="minorHAnsi" w:eastAsia="Arial" w:hAnsiTheme="minorHAnsi" w:cstheme="minorHAnsi"/>
          <w:bCs/>
          <w:szCs w:val="22"/>
        </w:rPr>
        <w:t xml:space="preserve">the efficacy </w:t>
      </w:r>
      <w:r w:rsidR="001B675F">
        <w:rPr>
          <w:rFonts w:asciiTheme="minorHAnsi" w:eastAsia="Arial" w:hAnsiTheme="minorHAnsi" w:cstheme="minorHAnsi"/>
          <w:bCs/>
          <w:szCs w:val="22"/>
        </w:rPr>
        <w:t>of ketamine is</w:t>
      </w:r>
      <w:r w:rsidR="002905A1">
        <w:rPr>
          <w:rFonts w:asciiTheme="minorHAnsi" w:eastAsia="Arial" w:hAnsiTheme="minorHAnsi" w:cstheme="minorHAnsi"/>
          <w:bCs/>
          <w:szCs w:val="22"/>
        </w:rPr>
        <w:t xml:space="preserve"> transient.</w:t>
      </w:r>
    </w:p>
    <w:p w14:paraId="66D90DEE" w14:textId="1C9E9798" w:rsidR="00FB3C42" w:rsidRDefault="00363C0D" w:rsidP="00362CF0">
      <w:pPr>
        <w:autoSpaceDE w:val="0"/>
        <w:autoSpaceDN w:val="0"/>
        <w:adjustRightInd w:val="0"/>
        <w:spacing w:line="360" w:lineRule="auto"/>
        <w:rPr>
          <w:rFonts w:asciiTheme="minorHAnsi" w:eastAsia="Arial" w:hAnsiTheme="minorHAnsi" w:cstheme="minorHAnsi"/>
          <w:bCs/>
          <w:szCs w:val="22"/>
        </w:rPr>
      </w:pPr>
      <w:r>
        <w:rPr>
          <w:rFonts w:asciiTheme="minorHAnsi" w:eastAsia="Arial" w:hAnsiTheme="minorHAnsi" w:cstheme="minorHAnsi"/>
          <w:bCs/>
          <w:szCs w:val="22"/>
        </w:rPr>
        <w:t xml:space="preserve">In addition to the review papers, three </w:t>
      </w:r>
      <w:r w:rsidR="00950705">
        <w:rPr>
          <w:rFonts w:asciiTheme="minorHAnsi" w:eastAsia="Arial" w:hAnsiTheme="minorHAnsi" w:cstheme="minorHAnsi"/>
          <w:bCs/>
          <w:szCs w:val="22"/>
        </w:rPr>
        <w:t xml:space="preserve">recent </w:t>
      </w:r>
      <w:r>
        <w:rPr>
          <w:rFonts w:asciiTheme="minorHAnsi" w:eastAsia="Arial" w:hAnsiTheme="minorHAnsi" w:cstheme="minorHAnsi"/>
          <w:bCs/>
          <w:szCs w:val="22"/>
        </w:rPr>
        <w:t>i</w:t>
      </w:r>
      <w:r w:rsidR="00BB5254">
        <w:rPr>
          <w:rFonts w:asciiTheme="minorHAnsi" w:eastAsia="Arial" w:hAnsiTheme="minorHAnsi" w:cstheme="minorHAnsi"/>
          <w:bCs/>
          <w:szCs w:val="22"/>
        </w:rPr>
        <w:t xml:space="preserve">ndividual </w:t>
      </w:r>
      <w:r w:rsidR="000007A0">
        <w:rPr>
          <w:rFonts w:asciiTheme="minorHAnsi" w:eastAsia="Arial" w:hAnsiTheme="minorHAnsi" w:cstheme="minorHAnsi"/>
          <w:bCs/>
          <w:szCs w:val="22"/>
        </w:rPr>
        <w:t xml:space="preserve">RCT </w:t>
      </w:r>
      <w:r w:rsidR="00BB5254">
        <w:rPr>
          <w:rFonts w:asciiTheme="minorHAnsi" w:eastAsia="Arial" w:hAnsiTheme="minorHAnsi" w:cstheme="minorHAnsi"/>
          <w:bCs/>
          <w:szCs w:val="22"/>
        </w:rPr>
        <w:t>papers were located.</w:t>
      </w:r>
      <w:r w:rsidR="008E35DE">
        <w:rPr>
          <w:rFonts w:asciiTheme="minorHAnsi" w:eastAsia="Arial" w:hAnsiTheme="minorHAnsi" w:cstheme="minorHAnsi"/>
          <w:bCs/>
          <w:szCs w:val="22"/>
        </w:rPr>
        <w:fldChar w:fldCharType="begin">
          <w:fldData xml:space="preserve">PEVuZE5vdGU+PENpdGU+PEF1dGhvcj5CdXJnZXI8L0F1dGhvcj48WWVhcj4yMDE2PC9ZZWFyPjxS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</w:fldData>
        </w:fldChar>
      </w:r>
      <w:r w:rsidR="000D5CB2">
        <w:rPr>
          <w:rFonts w:asciiTheme="minorHAnsi" w:eastAsia="Arial" w:hAnsiTheme="minorHAnsi" w:cstheme="minorHAnsi"/>
          <w:bCs/>
          <w:szCs w:val="22"/>
        </w:rPr>
        <w:instrText xml:space="preserve"> ADDIN EN.CITE </w:instrText>
      </w:r>
      <w:r w:rsidR="000D5CB2">
        <w:rPr>
          <w:rFonts w:asciiTheme="minorHAnsi" w:eastAsia="Arial" w:hAnsiTheme="minorHAnsi" w:cstheme="minorHAnsi"/>
          <w:bCs/>
          <w:szCs w:val="22"/>
        </w:rPr>
        <w:fldChar w:fldCharType="begin">
          <w:fldData xml:space="preserve">PEVuZE5vdGU+PENpdGU+PEF1dGhvcj5CdXJnZXI8L0F1dGhvcj48WWVhcj4yMDE2PC9ZZWFyPjxS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</w:fldData>
        </w:fldChar>
      </w:r>
      <w:r w:rsidR="000D5CB2">
        <w:rPr>
          <w:rFonts w:asciiTheme="minorHAnsi" w:eastAsia="Arial" w:hAnsiTheme="minorHAnsi" w:cstheme="minorHAnsi"/>
          <w:bCs/>
          <w:szCs w:val="22"/>
        </w:rPr>
        <w:instrText xml:space="preserve"> ADDIN EN.CITE.DATA </w:instrText>
      </w:r>
      <w:r w:rsidR="000D5CB2">
        <w:rPr>
          <w:rFonts w:asciiTheme="minorHAnsi" w:eastAsia="Arial" w:hAnsiTheme="minorHAnsi" w:cstheme="minorHAnsi"/>
          <w:bCs/>
          <w:szCs w:val="22"/>
        </w:rPr>
      </w:r>
      <w:r w:rsidR="000D5CB2">
        <w:rPr>
          <w:rFonts w:asciiTheme="minorHAnsi" w:eastAsia="Arial" w:hAnsiTheme="minorHAnsi" w:cstheme="minorHAnsi"/>
          <w:bCs/>
          <w:szCs w:val="22"/>
        </w:rPr>
        <w:fldChar w:fldCharType="end"/>
      </w:r>
      <w:r w:rsidR="008E35DE">
        <w:rPr>
          <w:rFonts w:asciiTheme="minorHAnsi" w:eastAsia="Arial" w:hAnsiTheme="minorHAnsi" w:cstheme="minorHAnsi"/>
          <w:bCs/>
          <w:szCs w:val="22"/>
        </w:rPr>
      </w:r>
      <w:r w:rsidR="008E35DE">
        <w:rPr>
          <w:rFonts w:asciiTheme="minorHAnsi" w:eastAsia="Arial" w:hAnsiTheme="minorHAnsi" w:cstheme="minorHAnsi"/>
          <w:bCs/>
          <w:szCs w:val="22"/>
        </w:rPr>
        <w:fldChar w:fldCharType="separate"/>
      </w:r>
      <w:hyperlink w:anchor="_ENREF_8" w:tooltip="Burger, 2016 #6253" w:history="1">
        <w:r w:rsidR="001D645C" w:rsidRPr="000D5CB2">
          <w:rPr>
            <w:rFonts w:asciiTheme="minorHAnsi" w:eastAsia="Arial" w:hAnsiTheme="minorHAnsi" w:cstheme="minorHAnsi"/>
            <w:bCs/>
            <w:noProof/>
            <w:szCs w:val="22"/>
            <w:vertAlign w:val="superscript"/>
          </w:rPr>
          <w:t>8</w:t>
        </w:r>
      </w:hyperlink>
      <w:r w:rsidR="000D5CB2" w:rsidRPr="000D5CB2">
        <w:rPr>
          <w:rFonts w:asciiTheme="minorHAnsi" w:eastAsia="Arial" w:hAnsiTheme="minorHAnsi" w:cstheme="minorHAnsi"/>
          <w:bCs/>
          <w:noProof/>
          <w:szCs w:val="22"/>
          <w:vertAlign w:val="superscript"/>
        </w:rPr>
        <w:t>,</w:t>
      </w:r>
      <w:hyperlink w:anchor="_ENREF_96" w:tooltip="Singh, 2016 #6255" w:history="1">
        <w:r w:rsidR="001D645C" w:rsidRPr="000D5CB2">
          <w:rPr>
            <w:rFonts w:asciiTheme="minorHAnsi" w:eastAsia="Arial" w:hAnsiTheme="minorHAnsi" w:cstheme="minorHAnsi"/>
            <w:bCs/>
            <w:noProof/>
            <w:szCs w:val="22"/>
            <w:vertAlign w:val="superscript"/>
          </w:rPr>
          <w:t>96</w:t>
        </w:r>
      </w:hyperlink>
      <w:r w:rsidR="000D5CB2" w:rsidRPr="000D5CB2">
        <w:rPr>
          <w:rFonts w:asciiTheme="minorHAnsi" w:eastAsia="Arial" w:hAnsiTheme="minorHAnsi" w:cstheme="minorHAnsi"/>
          <w:bCs/>
          <w:noProof/>
          <w:szCs w:val="22"/>
          <w:vertAlign w:val="superscript"/>
        </w:rPr>
        <w:t>,</w:t>
      </w:r>
      <w:hyperlink w:anchor="_ENREF_97" w:tooltip="Jafarinia, 2016 #6256" w:history="1">
        <w:r w:rsidR="001D645C" w:rsidRPr="000D5CB2">
          <w:rPr>
            <w:rFonts w:asciiTheme="minorHAnsi" w:eastAsia="Arial" w:hAnsiTheme="minorHAnsi" w:cstheme="minorHAnsi"/>
            <w:bCs/>
            <w:noProof/>
            <w:szCs w:val="22"/>
            <w:vertAlign w:val="superscript"/>
          </w:rPr>
          <w:t>97</w:t>
        </w:r>
      </w:hyperlink>
      <w:r w:rsidR="008E35DE">
        <w:rPr>
          <w:rFonts w:asciiTheme="minorHAnsi" w:eastAsia="Arial" w:hAnsiTheme="minorHAnsi" w:cstheme="minorHAnsi"/>
          <w:bCs/>
          <w:szCs w:val="22"/>
        </w:rPr>
        <w:fldChar w:fldCharType="end"/>
      </w:r>
    </w:p>
    <w:p w14:paraId="2FF83E46" w14:textId="77777777" w:rsidR="00C81B6F" w:rsidRPr="00363C0D" w:rsidRDefault="00BB5254" w:rsidP="00362CF0">
      <w:pPr>
        <w:autoSpaceDE w:val="0"/>
        <w:autoSpaceDN w:val="0"/>
        <w:adjustRightInd w:val="0"/>
        <w:spacing w:line="360" w:lineRule="auto"/>
        <w:rPr>
          <w:rFonts w:asciiTheme="minorHAnsi" w:eastAsia="Arial" w:hAnsiTheme="minorHAnsi" w:cstheme="minorHAnsi"/>
          <w:bCs/>
          <w:szCs w:val="22"/>
        </w:rPr>
      </w:pPr>
      <w:r>
        <w:rPr>
          <w:rFonts w:asciiTheme="minorHAnsi" w:eastAsia="Arial" w:hAnsiTheme="minorHAnsi" w:cstheme="minorHAnsi"/>
          <w:bCs/>
          <w:szCs w:val="22"/>
        </w:rPr>
        <w:t xml:space="preserve"> </w:t>
      </w:r>
    </w:p>
    <w:p w14:paraId="6179E2F6" w14:textId="5440C7DF" w:rsidR="00C81B6F" w:rsidRDefault="009C5CA6" w:rsidP="00A42F21">
      <w:pPr>
        <w:spacing w:line="360" w:lineRule="auto"/>
      </w:pPr>
      <w:r>
        <w:t>A large</w:t>
      </w:r>
      <w:r w:rsidR="00C167D8">
        <w:t xml:space="preserve"> (N = 67) double-bli</w:t>
      </w:r>
      <w:r>
        <w:t>nd RCT conducted in the US</w:t>
      </w:r>
      <w:r w:rsidR="00C167D8">
        <w:t xml:space="preserve"> </w:t>
      </w:r>
      <w:r w:rsidR="003654F9">
        <w:t>compared</w:t>
      </w:r>
      <w:r w:rsidR="00C167D8">
        <w:t xml:space="preserve"> </w:t>
      </w:r>
      <w:r w:rsidR="003654F9">
        <w:t>intravenous ketamine with an</w:t>
      </w:r>
      <w:r w:rsidR="00C167D8">
        <w:t xml:space="preserve"> inactive pl</w:t>
      </w:r>
      <w:r w:rsidR="003654F9">
        <w:t>acebo</w:t>
      </w:r>
      <w:r w:rsidR="00070639">
        <w:t xml:space="preserve"> </w:t>
      </w:r>
      <w:r w:rsidR="00C167D8">
        <w:t>for treatment-resistant depression in a sample of outpatients</w:t>
      </w:r>
      <w:r w:rsidR="00102599">
        <w:t>.</w:t>
      </w:r>
      <w:hyperlink w:anchor="_ENREF_96" w:tooltip="Singh, 2016 #6255" w:history="1">
        <w:r w:rsidR="001D645C">
          <w:fldChar w:fldCharType="begin">
            <w:fldData xml:space="preserve">PEVuZE5vdGU+PENpdGU+PEF1dGhvcj5TaW5naDwvQXV0aG9yPjxZZWFyPjIwMTY8L1llYXI+PFJl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=
</w:fldData>
          </w:fldChar>
        </w:r>
        <w:r w:rsidR="001D645C">
          <w:instrText xml:space="preserve"> ADDIN EN.CITE </w:instrText>
        </w:r>
        <w:r w:rsidR="001D645C">
          <w:fldChar w:fldCharType="begin">
            <w:fldData xml:space="preserve">PEVuZE5vdGU+PENpdGU+PEF1dGhvcj5TaW5naDwvQXV0aG9yPjxZZWFyPjIwMTY8L1llYXI+PFJl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=
</w:fldData>
          </w:fldChar>
        </w:r>
        <w:r w:rsidR="001D645C">
          <w:instrText xml:space="preserve"> ADDIN EN.CITE.DATA </w:instrText>
        </w:r>
        <w:r w:rsidR="001D645C">
          <w:fldChar w:fldCharType="end"/>
        </w:r>
        <w:r w:rsidR="001D645C">
          <w:fldChar w:fldCharType="separate"/>
        </w:r>
        <w:r w:rsidR="001D645C" w:rsidRPr="000D5CB2">
          <w:rPr>
            <w:noProof/>
            <w:vertAlign w:val="superscript"/>
          </w:rPr>
          <w:t>96</w:t>
        </w:r>
        <w:r w:rsidR="001D645C">
          <w:fldChar w:fldCharType="end"/>
        </w:r>
      </w:hyperlink>
      <w:r w:rsidR="00F63E92">
        <w:t xml:space="preserve"> Participants</w:t>
      </w:r>
      <w:r w:rsidR="00A614F8">
        <w:t>, who were predominantly female (67%)</w:t>
      </w:r>
      <w:r w:rsidR="006861AB">
        <w:t>,</w:t>
      </w:r>
      <w:r w:rsidR="00F63E92">
        <w:t xml:space="preserve"> received</w:t>
      </w:r>
      <w:r w:rsidR="000535A5">
        <w:t xml:space="preserve"> either placebo (n = 32), or</w:t>
      </w:r>
      <w:r w:rsidR="00F63E92">
        <w:t xml:space="preserve"> two</w:t>
      </w:r>
      <w:r w:rsidR="00FB479C">
        <w:t xml:space="preserve"> (n = 18)</w:t>
      </w:r>
      <w:r w:rsidR="00F63E92">
        <w:t xml:space="preserve"> or three</w:t>
      </w:r>
      <w:r w:rsidR="00FB479C">
        <w:t xml:space="preserve"> (n = 17)</w:t>
      </w:r>
      <w:r w:rsidR="00F63E92">
        <w:t xml:space="preserve"> doses of ketamine</w:t>
      </w:r>
      <w:r w:rsidR="00FB479C">
        <w:t xml:space="preserve"> </w:t>
      </w:r>
      <w:r w:rsidR="00070639">
        <w:t>per week</w:t>
      </w:r>
      <w:r w:rsidR="000535A5">
        <w:t xml:space="preserve"> for four weeks</w:t>
      </w:r>
      <w:r w:rsidR="00F63E92">
        <w:t xml:space="preserve">. </w:t>
      </w:r>
      <w:r w:rsidR="00B63D70">
        <w:t>The primary outcome measure was the change in clinician-rated depression from baseline to day 15</w:t>
      </w:r>
      <w:r w:rsidR="00917AD5">
        <w:t>.</w:t>
      </w:r>
      <w:r w:rsidR="00BF1825">
        <w:t xml:space="preserve"> The frequency of ketamine dosages did not make a difference in the outcome, however</w:t>
      </w:r>
      <w:r w:rsidR="006861AB">
        <w:t>,</w:t>
      </w:r>
      <w:r w:rsidR="00BF1825">
        <w:t xml:space="preserve"> mean depression score</w:t>
      </w:r>
      <w:r w:rsidR="00A2701D">
        <w:t>s were significantly improved for</w:t>
      </w:r>
      <w:r w:rsidR="00BF1825">
        <w:t xml:space="preserve"> both ketamine groups compared to placebo.</w:t>
      </w:r>
      <w:r w:rsidR="00A2701D">
        <w:t xml:space="preserve"> Further, significantly higher proportions of clinical responders and remitters were identified in both ketamine groups compared to placebo controls. Two adverse events were reported</w:t>
      </w:r>
      <w:r w:rsidR="00A237AE">
        <w:t xml:space="preserve">, which were </w:t>
      </w:r>
      <w:r w:rsidR="00A2701D">
        <w:t>significant anxiety (n = 1) and attempted su</w:t>
      </w:r>
      <w:r w:rsidR="00A237AE">
        <w:t>icide (n = 1), and common side-</w:t>
      </w:r>
      <w:r w:rsidR="00A2701D">
        <w:t>effects included headache, nausea, dizziness, and dissociation.</w:t>
      </w:r>
    </w:p>
    <w:p w14:paraId="1C04E7E9" w14:textId="0CBA8290" w:rsidR="00340A6A" w:rsidRDefault="009C5CA6" w:rsidP="00A42F21">
      <w:pPr>
        <w:spacing w:line="360" w:lineRule="auto"/>
      </w:pPr>
      <w:r>
        <w:t>A second</w:t>
      </w:r>
      <w:r w:rsidR="00A62677">
        <w:t xml:space="preserve"> study </w:t>
      </w:r>
      <w:r w:rsidR="00F02AE8">
        <w:t>from Iran compared ketamine with diclofenac (an anti-inflammatory drug) for the treatment of depression in chronic pain patients</w:t>
      </w:r>
      <w:r w:rsidR="00012B9E">
        <w:t xml:space="preserve"> (N = 40</w:t>
      </w:r>
      <w:r w:rsidR="00AF2989">
        <w:t>, female 75%</w:t>
      </w:r>
      <w:r w:rsidR="00012B9E">
        <w:t>)</w:t>
      </w:r>
      <w:r w:rsidR="00102599">
        <w:t>.</w:t>
      </w:r>
      <w:hyperlink w:anchor="_ENREF_97" w:tooltip="Jafarinia, 2016 #6256" w:history="1">
        <w:r w:rsidR="001D645C">
          <w:fldChar w:fldCharType="begin"/>
        </w:r>
        <w:r w:rsidR="001D645C">
          <w:instrText xml:space="preserve"> ADDIN EN.CITE &lt;EndNote&gt;&lt;Cite&gt;&lt;Author&gt;Jafarinia&lt;/Author&gt;&lt;Year&gt;2016&lt;/Year&gt;&lt;RecNum&gt;6256&lt;/RecNum&gt;&lt;DisplayText&gt;&lt;style face="superscript"&gt;97&lt;/style&gt;&lt;/DisplayText&gt;&lt;record&gt;&lt;rec-number&gt;6256&lt;/rec-number&gt;&lt;foreign-keys&gt;&lt;key app="EN" db-id="fd0xtef5qfr059eedsspfvzlrdw2tzd95dpr" timestamp="1504242500"&gt;6256&lt;/key&gt;&lt;/foreign-keys&gt;&lt;ref-type name="Journal Article"&gt;17&lt;/ref-type&gt;&lt;contributors&gt;&lt;authors&gt;&lt;author&gt;Jafarinia, M.&lt;/author&gt;&lt;author&gt;Afarideh, M.&lt;/author&gt;&lt;author&gt;Tafakhori, A.&lt;/author&gt;&lt;author&gt;Arbabi, M.&lt;/author&gt;&lt;author&gt;Ghajar, A.&lt;/author&gt;&lt;author&gt;Noorbala, A. A.&lt;/author&gt;&lt;author&gt;Saravi, M. A.&lt;/author&gt;&lt;author&gt;Agah, E.&lt;/author&gt;&lt;author&gt;Akhondzadeh, S.&lt;/author&gt;&lt;/authors&gt;&lt;/contributors&gt;&lt;auth-address&gt;Psychosomatic Research Center, Imam Khomeini Hospital, Tehran University of Medical Sciences, Tehran, Iran.&amp;#xD;Psychiatric Research Center, Roozbeh Hospital, Tehran University of Medical Sciences, Tehran, Iran.&amp;#xD;Iranian Center of Neurological research, Tehran University of Medical Sciences, Tehran, Iran.&amp;#xD;Psychiatric Research Center, Roozbeh Hospital, Tehran University of Medical Sciences, Tehran, Iran. Electronic address: s.akhond@neda.net.&lt;/auth-address&gt;&lt;titles&gt;&lt;title&gt;Efficacy and safety of oral ketamine versus diclofenac to alleviate mild to moderate depression in chronic pain patients: A double-blind, randomised, controlled trial&lt;/title&gt;&lt;secondary-title&gt;J Affect Disord&lt;/secondary-title&gt;&lt;alt-title&gt;Journal of affective disorders&lt;/alt-title&gt;&lt;/titles&gt;&lt;alt-periodical&gt;&lt;full-title&gt;Journal of Affective Disorders&lt;/full-title&gt;&lt;/alt-periodical&gt;&lt;pages&gt;1-8&lt;/pages&gt;&lt;volume&gt;204&lt;/volume&gt;&lt;edition&gt;2016/06/19&lt;/edition&gt;&lt;dates&gt;&lt;year&gt;2016&lt;/year&gt;&lt;pub-dates&gt;&lt;date&gt;Nov 01&lt;/date&gt;&lt;/pub-dates&gt;&lt;/dates&gt;&lt;isbn&gt;1573-2517 (Electronic)&amp;#xD;0165-0327 (Linking)&lt;/isbn&gt;&lt;accession-num&gt;27317968&lt;/accession-num&gt;&lt;urls&gt;&lt;/urls&gt;&lt;electronic-resource-num&gt;10.1016/j.jad.2016.05.076&lt;/electronic-resource-num&gt;&lt;remote-database-provider&gt;NLM&lt;/remote-database-provider&gt;&lt;language&gt;eng&lt;/language&gt;&lt;/record&gt;&lt;/Cite&gt;&lt;/EndNote&gt;</w:instrText>
        </w:r>
        <w:r w:rsidR="001D645C">
          <w:fldChar w:fldCharType="separate"/>
        </w:r>
        <w:r w:rsidR="001D645C" w:rsidRPr="000D5CB2">
          <w:rPr>
            <w:noProof/>
            <w:vertAlign w:val="superscript"/>
          </w:rPr>
          <w:t>97</w:t>
        </w:r>
        <w:r w:rsidR="001D645C">
          <w:fldChar w:fldCharType="end"/>
        </w:r>
      </w:hyperlink>
      <w:r w:rsidR="007463CD">
        <w:t xml:space="preserve"> In a double-bli</w:t>
      </w:r>
      <w:r w:rsidR="00012B9E">
        <w:t>nd, parallel-group RCT, 20</w:t>
      </w:r>
      <w:r w:rsidR="007463CD">
        <w:t xml:space="preserve"> patients received oral ketamine three tim</w:t>
      </w:r>
      <w:r w:rsidR="00012B9E">
        <w:t>es a day for six weeks, while 20</w:t>
      </w:r>
      <w:r w:rsidR="007463CD">
        <w:t xml:space="preserve"> patients received diclofenac. </w:t>
      </w:r>
      <w:r w:rsidR="00BD7EE2">
        <w:t>M</w:t>
      </w:r>
      <w:r w:rsidR="009F3281">
        <w:t>ean score r</w:t>
      </w:r>
      <w:r w:rsidR="005C6048">
        <w:t>eduction</w:t>
      </w:r>
      <w:r w:rsidR="00BD7EE2">
        <w:t>s</w:t>
      </w:r>
      <w:r w:rsidR="00106590">
        <w:t xml:space="preserve"> in self-reported</w:t>
      </w:r>
      <w:r w:rsidR="00FB5949">
        <w:t xml:space="preserve"> and clinician-rated</w:t>
      </w:r>
      <w:r w:rsidR="00106590">
        <w:t xml:space="preserve"> depression were</w:t>
      </w:r>
      <w:r w:rsidR="005C6048">
        <w:t xml:space="preserve"> significantly greater for the ketamine recipients compared to the diclofenac recipients</w:t>
      </w:r>
      <w:r w:rsidR="00FB5949">
        <w:t xml:space="preserve"> at week six.</w:t>
      </w:r>
      <w:r w:rsidR="00106590">
        <w:t xml:space="preserve"> </w:t>
      </w:r>
      <w:r w:rsidR="003A470F">
        <w:t>Further, response and remission</w:t>
      </w:r>
      <w:r w:rsidR="006333EC">
        <w:t xml:space="preserve"> </w:t>
      </w:r>
      <w:r w:rsidR="003A470F">
        <w:t xml:space="preserve">occurred significantly sooner, and at significantly greater </w:t>
      </w:r>
      <w:r w:rsidR="006333EC">
        <w:t>rates</w:t>
      </w:r>
      <w:r w:rsidR="002B66D7">
        <w:t xml:space="preserve"> at week six</w:t>
      </w:r>
      <w:r w:rsidR="006333EC">
        <w:t xml:space="preserve"> for ketamine recipients co</w:t>
      </w:r>
      <w:r w:rsidR="002B66D7">
        <w:t>mpared to diclofenac recipients.</w:t>
      </w:r>
      <w:r w:rsidR="00A6401A">
        <w:t xml:space="preserve"> No serious adverse events were reported, however side</w:t>
      </w:r>
      <w:r w:rsidR="008F315B">
        <w:t xml:space="preserve"> </w:t>
      </w:r>
      <w:r w:rsidR="00A6401A">
        <w:t>effects included blurred vision, tremor, restlessness, nervousness, and a transient loss of appetite.</w:t>
      </w:r>
    </w:p>
    <w:p w14:paraId="0341A8BE" w14:textId="1158DCC4" w:rsidR="009C5CA6" w:rsidRDefault="009C5CA6" w:rsidP="00A42F21">
      <w:pPr>
        <w:spacing w:line="360" w:lineRule="auto"/>
      </w:pPr>
      <w:r w:rsidRPr="009C5CA6">
        <w:t>The</w:t>
      </w:r>
      <w:r>
        <w:t xml:space="preserve"> third</w:t>
      </w:r>
      <w:r w:rsidRPr="009C5CA6">
        <w:t xml:space="preserve"> </w:t>
      </w:r>
      <w:r w:rsidR="00281786">
        <w:t xml:space="preserve">study was a small pilot RCT </w:t>
      </w:r>
      <w:r w:rsidRPr="009C5CA6">
        <w:t>from the US (N = 10) in which intravenous ketamine was administered to predominantly male (70%) active duty US Marine Corp and Navy personnel who had voluntar</w:t>
      </w:r>
      <w:r w:rsidR="008F315B">
        <w:t>il</w:t>
      </w:r>
      <w:r w:rsidRPr="009C5CA6">
        <w:t xml:space="preserve">y presented to an emergency psychiatric department for </w:t>
      </w:r>
      <w:r w:rsidR="00CA0E84">
        <w:t>suicidality or acute depression.</w:t>
      </w:r>
      <w:hyperlink w:anchor="_ENREF_8" w:tooltip="Burger, 2016 #6253" w:history="1">
        <w:r w:rsidR="001D645C">
          <w:fldChar w:fldCharType="begin">
            <w:fldData xml:space="preserve">PEVuZE5vdGU+PENpdGU+PEF1dGhvcj5CdXJnZXI8L0F1dGhvcj48WWVhcj4yMDE2PC9ZZWFyPjxS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==
</w:fldData>
          </w:fldChar>
        </w:r>
        <w:r w:rsidR="001D645C">
          <w:instrText xml:space="preserve"> ADDIN EN.CITE </w:instrText>
        </w:r>
        <w:r w:rsidR="001D645C">
          <w:fldChar w:fldCharType="begin">
            <w:fldData xml:space="preserve">PEVuZE5vdGU+PENpdGU+PEF1dGhvcj5CdXJnZXI8L0F1dGhvcj48WWVhcj4yMDE2PC9ZZWFyPjxS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==
</w:fldData>
          </w:fldChar>
        </w:r>
        <w:r w:rsidR="001D645C">
          <w:instrText xml:space="preserve"> ADDIN EN.CITE.DATA </w:instrText>
        </w:r>
        <w:r w:rsidR="001D645C">
          <w:fldChar w:fldCharType="end"/>
        </w:r>
        <w:r w:rsidR="001D645C">
          <w:fldChar w:fldCharType="separate"/>
        </w:r>
        <w:r w:rsidR="001D645C" w:rsidRPr="001F1D9C">
          <w:rPr>
            <w:noProof/>
            <w:vertAlign w:val="superscript"/>
          </w:rPr>
          <w:t>8</w:t>
        </w:r>
        <w:r w:rsidR="001D645C">
          <w:fldChar w:fldCharType="end"/>
        </w:r>
      </w:hyperlink>
      <w:r w:rsidRPr="009C5CA6">
        <w:t xml:space="preserve"> </w:t>
      </w:r>
      <w:r w:rsidR="00281786">
        <w:t>P</w:t>
      </w:r>
      <w:r w:rsidRPr="009C5CA6">
        <w:t>articipants received either a single dose of ketamine (n = 3) or placebo (n = 7). There were significantly greater short-term improvements (between four hours and one week post-infusion) in self-reported suicidality and hopelessness scores for the ketamine group compared to placebo. However</w:t>
      </w:r>
      <w:r w:rsidR="008F315B">
        <w:t>,</w:t>
      </w:r>
      <w:r w:rsidRPr="009C5CA6">
        <w:t xml:space="preserve"> at the two-week follow-up, there were no differences between groups, and there was a </w:t>
      </w:r>
      <w:r w:rsidR="008F315B">
        <w:t>large</w:t>
      </w:r>
      <w:r w:rsidR="008F315B" w:rsidRPr="009C5CA6">
        <w:t xml:space="preserve"> </w:t>
      </w:r>
      <w:r w:rsidRPr="009C5CA6">
        <w:t>imbalance in group sizes between the conditions.</w:t>
      </w:r>
    </w:p>
    <w:p w14:paraId="08F3455D" w14:textId="28755054" w:rsidR="003D5E1D" w:rsidRDefault="00E379B9" w:rsidP="00A42F21">
      <w:pPr>
        <w:spacing w:line="360" w:lineRule="auto"/>
      </w:pPr>
      <w:r>
        <w:t xml:space="preserve">Consistent with the </w:t>
      </w:r>
      <w:r w:rsidR="00AB1E77">
        <w:t>meta-analyses</w:t>
      </w:r>
      <w:r>
        <w:t xml:space="preserve">, </w:t>
      </w:r>
      <w:r w:rsidR="00F31435">
        <w:t>two of the</w:t>
      </w:r>
      <w:r>
        <w:t xml:space="preserve"> individual studies</w:t>
      </w:r>
      <w:r w:rsidR="003D5E1D">
        <w:t xml:space="preserve"> </w:t>
      </w:r>
      <w:r w:rsidR="007F6374">
        <w:t>demonstrated</w:t>
      </w:r>
      <w:r w:rsidR="000C0F4F">
        <w:t xml:space="preserve"> rapid yet transient</w:t>
      </w:r>
      <w:r w:rsidR="003D5E1D">
        <w:t xml:space="preserve"> improvement</w:t>
      </w:r>
      <w:r w:rsidR="007F6374">
        <w:t>s in depressive symptoms from betw</w:t>
      </w:r>
      <w:r w:rsidR="00184819">
        <w:t>een four hours and</w:t>
      </w:r>
      <w:r w:rsidR="007F6374">
        <w:t xml:space="preserve"> 15 days post-infusion</w:t>
      </w:r>
      <w:r w:rsidR="00DC4973">
        <w:fldChar w:fldCharType="begin">
          <w:fldData xml:space="preserve">PEVuZE5vdGU+PENpdGU+PEF1dGhvcj5CdXJnZXI8L0F1dGhvcj48WWVhcj4yMDE2PC9ZZWFyPjxS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</w:fldData>
        </w:fldChar>
      </w:r>
      <w:r w:rsidR="000D5CB2">
        <w:instrText xml:space="preserve"> ADDIN EN.CITE </w:instrText>
      </w:r>
      <w:r w:rsidR="000D5CB2">
        <w:fldChar w:fldCharType="begin">
          <w:fldData xml:space="preserve">PEVuZE5vdGU+PENpdGU+PEF1dGhvcj5CdXJnZXI8L0F1dGhvcj48WWVhcj4yMDE2PC9ZZWFyPjxS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</w:fldData>
        </w:fldChar>
      </w:r>
      <w:r w:rsidR="000D5CB2">
        <w:instrText xml:space="preserve"> ADDIN EN.CITE.DATA </w:instrText>
      </w:r>
      <w:r w:rsidR="000D5CB2">
        <w:fldChar w:fldCharType="end"/>
      </w:r>
      <w:r w:rsidR="00DC4973">
        <w:fldChar w:fldCharType="separate"/>
      </w:r>
      <w:hyperlink w:anchor="_ENREF_8" w:tooltip="Burger, 2016 #6253" w:history="1">
        <w:r w:rsidR="001D645C" w:rsidRPr="000D5CB2">
          <w:rPr>
            <w:noProof/>
            <w:vertAlign w:val="superscript"/>
          </w:rPr>
          <w:t>8</w:t>
        </w:r>
      </w:hyperlink>
      <w:r w:rsidR="000D5CB2" w:rsidRPr="000D5CB2">
        <w:rPr>
          <w:noProof/>
          <w:vertAlign w:val="superscript"/>
        </w:rPr>
        <w:t>,</w:t>
      </w:r>
      <w:hyperlink w:anchor="_ENREF_96" w:tooltip="Singh, 2016 #6255" w:history="1">
        <w:r w:rsidR="001D645C" w:rsidRPr="000D5CB2">
          <w:rPr>
            <w:noProof/>
            <w:vertAlign w:val="superscript"/>
          </w:rPr>
          <w:t>96</w:t>
        </w:r>
      </w:hyperlink>
      <w:r w:rsidR="00DC4973">
        <w:fldChar w:fldCharType="end"/>
      </w:r>
      <w:r w:rsidR="007F6374">
        <w:t>,</w:t>
      </w:r>
      <w:r w:rsidR="003D5E1D">
        <w:t xml:space="preserve"> while one study</w:t>
      </w:r>
      <w:r w:rsidR="007F6374">
        <w:t xml:space="preserve"> </w:t>
      </w:r>
      <w:r w:rsidR="003D5E1D">
        <w:t>demonstrated l</w:t>
      </w:r>
      <w:r w:rsidR="007F6374">
        <w:t>onger-term (six weeks) efficacy of ketamine</w:t>
      </w:r>
      <w:r w:rsidR="008A0531">
        <w:t>.</w:t>
      </w:r>
      <w:hyperlink w:anchor="_ENREF_97" w:tooltip="Jafarinia, 2016 #6256" w:history="1">
        <w:r w:rsidR="001D645C">
          <w:fldChar w:fldCharType="begin"/>
        </w:r>
        <w:r w:rsidR="001D645C">
          <w:instrText xml:space="preserve"> ADDIN EN.CITE &lt;EndNote&gt;&lt;Cite&gt;&lt;Author&gt;Jafarinia&lt;/Author&gt;&lt;Year&gt;2016&lt;/Year&gt;&lt;RecNum&gt;6256&lt;/RecNum&gt;&lt;DisplayText&gt;&lt;style face="superscript"&gt;97&lt;/style&gt;&lt;/DisplayText&gt;&lt;record&gt;&lt;rec-number&gt;6256&lt;/rec-number&gt;&lt;foreign-keys&gt;&lt;key app="EN" db-id="fd0xtef5qfr059eedsspfvzlrdw2tzd95dpr" timestamp="1504242500"&gt;6256&lt;/key&gt;&lt;/foreign-keys&gt;&lt;ref-type name="Journal Article"&gt;17&lt;/ref-type&gt;&lt;contributors&gt;&lt;authors&gt;&lt;author&gt;Jafarinia, M.&lt;/author&gt;&lt;author&gt;Afarideh, M.&lt;/author&gt;&lt;author&gt;Tafakhori, A.&lt;/author&gt;&lt;author&gt;Arbabi, M.&lt;/author&gt;&lt;author&gt;Ghajar, A.&lt;/author&gt;&lt;author&gt;Noorbala, A. A.&lt;/author&gt;&lt;author&gt;Saravi, M. A.&lt;/author&gt;&lt;author&gt;Agah, E.&lt;/author&gt;&lt;author&gt;Akhondzadeh, S.&lt;/author&gt;&lt;/authors&gt;&lt;/contributors&gt;&lt;auth-address&gt;Psychosomatic Research Center, Imam Khomeini Hospital, Tehran University of Medical Sciences, Tehran, Iran.&amp;#xD;Psychiatric Research Center, Roozbeh Hospital, Tehran University of Medical Sciences, Tehran, Iran.&amp;#xD;Iranian Center of Neurological research, Tehran University of Medical Sciences, Tehran, Iran.&amp;#xD;Psychiatric Research Center, Roozbeh Hospital, Tehran University of Medical Sciences, Tehran, Iran. Electronic address: s.akhond@neda.net.&lt;/auth-address&gt;&lt;titles&gt;&lt;title&gt;Efficacy and safety of oral ketamine versus diclofenac to alleviate mild to moderate depression in chronic pain patients: A double-blind, randomised, controlled trial&lt;/title&gt;&lt;secondary-title&gt;J Affect Disord&lt;/secondary-title&gt;&lt;alt-title&gt;Journal of affective disorders&lt;/alt-title&gt;&lt;/titles&gt;&lt;alt-periodical&gt;&lt;full-title&gt;Journal of Affective Disorders&lt;/full-title&gt;&lt;/alt-periodical&gt;&lt;pages&gt;1-8&lt;/pages&gt;&lt;volume&gt;204&lt;/volume&gt;&lt;edition&gt;2016/06/19&lt;/edition&gt;&lt;dates&gt;&lt;year&gt;2016&lt;/year&gt;&lt;pub-dates&gt;&lt;date&gt;Nov 01&lt;/date&gt;&lt;/pub-dates&gt;&lt;/dates&gt;&lt;isbn&gt;1573-2517 (Electronic)&amp;#xD;0165-0327 (Linking)&lt;/isbn&gt;&lt;accession-num&gt;27317968&lt;/accession-num&gt;&lt;urls&gt;&lt;/urls&gt;&lt;electronic-resource-num&gt;10.1016/j.jad.2016.05.076&lt;/electronic-resource-num&gt;&lt;remote-database-provider&gt;NLM&lt;/remote-database-provider&gt;&lt;language&gt;eng&lt;/language&gt;&lt;/record&gt;&lt;/Cite&gt;&lt;/EndNote&gt;</w:instrText>
        </w:r>
        <w:r w:rsidR="001D645C">
          <w:fldChar w:fldCharType="separate"/>
        </w:r>
        <w:r w:rsidR="001D645C" w:rsidRPr="000D5CB2">
          <w:rPr>
            <w:noProof/>
            <w:vertAlign w:val="superscript"/>
          </w:rPr>
          <w:t>97</w:t>
        </w:r>
        <w:r w:rsidR="001D645C">
          <w:fldChar w:fldCharType="end"/>
        </w:r>
      </w:hyperlink>
      <w:r w:rsidR="00F31435">
        <w:t xml:space="preserve"> </w:t>
      </w:r>
    </w:p>
    <w:p w14:paraId="77B8A713" w14:textId="3A3FB6B7" w:rsidR="00F31435" w:rsidRPr="005C6048" w:rsidRDefault="007D4651" w:rsidP="00A42F21">
      <w:pPr>
        <w:spacing w:line="360" w:lineRule="auto"/>
      </w:pPr>
      <w:r>
        <w:t>W</w:t>
      </w:r>
      <w:r w:rsidR="00DF38B7">
        <w:t>ith the inclusion of two meta-analyses</w:t>
      </w:r>
      <w:r w:rsidR="00D85D2E">
        <w:t xml:space="preserve"> and</w:t>
      </w:r>
      <w:r w:rsidR="00AD1340">
        <w:t xml:space="preserve"> </w:t>
      </w:r>
      <w:r w:rsidR="004D567A">
        <w:t>three individual RCTs</w:t>
      </w:r>
      <w:r w:rsidR="00D85D2E">
        <w:t xml:space="preserve"> all of which were generally of good quality</w:t>
      </w:r>
      <w:r>
        <w:t xml:space="preserve">, </w:t>
      </w:r>
      <w:r w:rsidR="00DF38B7">
        <w:t>the strength of the evidence was rated as high.</w:t>
      </w:r>
      <w:r w:rsidR="003D5C9B">
        <w:t xml:space="preserve"> The direction of the evidence was rated as positive, as significant improvements in depression were observed </w:t>
      </w:r>
      <w:r w:rsidR="00A22DEA">
        <w:t xml:space="preserve">in </w:t>
      </w:r>
      <w:r w:rsidR="003D5C9B">
        <w:t>each paper. Most of the studies consistently reported rapidly occurring, yet transient reductions in depressive symptoms after ketamine administra</w:t>
      </w:r>
      <w:r w:rsidR="00AF2989">
        <w:t>tion, however</w:t>
      </w:r>
      <w:r w:rsidR="008F315B">
        <w:t>,</w:t>
      </w:r>
      <w:r w:rsidR="003D5C9B">
        <w:t xml:space="preserve"> one demonstrated longer-term efficacy, and no studies reported data beyond six weeks.</w:t>
      </w:r>
      <w:r w:rsidR="009B484E">
        <w:t xml:space="preserve"> Therefore</w:t>
      </w:r>
      <w:r w:rsidR="008F315B">
        <w:t>,</w:t>
      </w:r>
      <w:r w:rsidR="009B484E">
        <w:t xml:space="preserve"> serious questions remain about whether ketamine can be effective beyond the short</w:t>
      </w:r>
      <w:r w:rsidR="008F315B">
        <w:t xml:space="preserve"> </w:t>
      </w:r>
      <w:r w:rsidR="009B484E">
        <w:t>term.</w:t>
      </w:r>
      <w:r w:rsidR="00A22DEA">
        <w:t xml:space="preserve"> The populations examined in the evidence were mostly similar to the target population, </w:t>
      </w:r>
      <w:r w:rsidR="00AE1472">
        <w:t>however</w:t>
      </w:r>
      <w:r w:rsidR="00823599">
        <w:t>,</w:t>
      </w:r>
      <w:r w:rsidR="00AE1472">
        <w:t xml:space="preserve"> in one study participants were chronic pain patients</w:t>
      </w:r>
      <w:r w:rsidR="00823599">
        <w:t>,</w:t>
      </w:r>
      <w:hyperlink w:anchor="_ENREF_97" w:tooltip="Jafarinia, 2016 #6256" w:history="1">
        <w:r w:rsidR="001D645C">
          <w:fldChar w:fldCharType="begin"/>
        </w:r>
        <w:r w:rsidR="001D645C">
          <w:instrText xml:space="preserve"> ADDIN EN.CITE &lt;EndNote&gt;&lt;Cite&gt;&lt;Author&gt;Jafarinia&lt;/Author&gt;&lt;Year&gt;2016&lt;/Year&gt;&lt;RecNum&gt;6256&lt;/RecNum&gt;&lt;DisplayText&gt;&lt;style face="superscript"&gt;97&lt;/style&gt;&lt;/DisplayText&gt;&lt;record&gt;&lt;rec-number&gt;6256&lt;/rec-number&gt;&lt;foreign-keys&gt;&lt;key app="EN" db-id="fd0xtef5qfr059eedsspfvzlrdw2tzd95dpr" timestamp="1504242500"&gt;6256&lt;/key&gt;&lt;/foreign-keys&gt;&lt;ref-type name="Journal Article"&gt;17&lt;/ref-type&gt;&lt;contributors&gt;&lt;authors&gt;&lt;author&gt;Jafarinia, M.&lt;/author&gt;&lt;author&gt;Afarideh, M.&lt;/author&gt;&lt;author&gt;Tafakhori, A.&lt;/author&gt;&lt;author&gt;Arbabi, M.&lt;/author&gt;&lt;author&gt;Ghajar, A.&lt;/author&gt;&lt;author&gt;Noorbala, A. A.&lt;/author&gt;&lt;author&gt;Saravi, M. A.&lt;/author&gt;&lt;author&gt;Agah, E.&lt;/author&gt;&lt;author&gt;Akhondzadeh, S.&lt;/author&gt;&lt;/authors&gt;&lt;/contributors&gt;&lt;auth-address&gt;Psychosomatic Research Center, Imam Khomeini Hospital, Tehran University of Medical Sciences, Tehran, Iran.&amp;#xD;Psychiatric Research Center, Roozbeh Hospital, Tehran University of Medical Sciences, Tehran, Iran.&amp;#xD;Iranian Center of Neurological research, Tehran University of Medical Sciences, Tehran, Iran.&amp;#xD;Psychiatric Research Center, Roozbeh Hospital, Tehran University of Medical Sciences, Tehran, Iran. Electronic address: s.akhond@neda.net.&lt;/auth-address&gt;&lt;titles&gt;&lt;title&gt;Efficacy and safety of oral ketamine versus diclofenac to alleviate mild to moderate depression in chronic pain patients: A double-blind, randomised, controlled trial&lt;/title&gt;&lt;secondary-title&gt;J Affect Disord&lt;/secondary-title&gt;&lt;alt-title&gt;Journal of affective disorders&lt;/alt-title&gt;&lt;/titles&gt;&lt;alt-periodical&gt;&lt;full-title&gt;Journal of Affective Disorders&lt;/full-title&gt;&lt;/alt-periodical&gt;&lt;pages&gt;1-8&lt;/pages&gt;&lt;volume&gt;204&lt;/volume&gt;&lt;edition&gt;2016/06/19&lt;/edition&gt;&lt;dates&gt;&lt;year&gt;2016&lt;/year&gt;&lt;pub-dates&gt;&lt;date&gt;Nov 01&lt;/date&gt;&lt;/pub-dates&gt;&lt;/dates&gt;&lt;isbn&gt;1573-2517 (Electronic)&amp;#xD;0165-0327 (Linking)&lt;/isbn&gt;&lt;accession-num&gt;27317968&lt;/accession-num&gt;&lt;urls&gt;&lt;/urls&gt;&lt;electronic-resource-num&gt;10.1016/j.jad.2016.05.076&lt;/electronic-resource-num&gt;&lt;remote-database-provider&gt;NLM&lt;/remote-database-provider&gt;&lt;language&gt;eng&lt;/language&gt;&lt;/record&gt;&lt;/Cite&gt;&lt;/EndNote&gt;</w:instrText>
        </w:r>
        <w:r w:rsidR="001D645C">
          <w:fldChar w:fldCharType="separate"/>
        </w:r>
        <w:r w:rsidR="001D645C" w:rsidRPr="000D5CB2">
          <w:rPr>
            <w:noProof/>
            <w:vertAlign w:val="superscript"/>
          </w:rPr>
          <w:t>97</w:t>
        </w:r>
        <w:r w:rsidR="001D645C">
          <w:fldChar w:fldCharType="end"/>
        </w:r>
      </w:hyperlink>
      <w:r w:rsidR="0004092D">
        <w:t xml:space="preserve"> while another </w:t>
      </w:r>
      <w:r w:rsidR="00823599">
        <w:t>contained a military-</w:t>
      </w:r>
      <w:r w:rsidR="00AE1472">
        <w:t xml:space="preserve">only sample </w:t>
      </w:r>
      <w:r w:rsidR="0004092D">
        <w:t xml:space="preserve">of participants who were </w:t>
      </w:r>
      <w:r w:rsidR="00AE1472">
        <w:t>experiencing suicidality</w:t>
      </w:r>
      <w:r w:rsidR="00823599">
        <w:t>.</w:t>
      </w:r>
      <w:hyperlink w:anchor="_ENREF_8" w:tooltip="Burger, 2016 #6253" w:history="1">
        <w:r w:rsidR="001D645C">
          <w:fldChar w:fldCharType="begin">
            <w:fldData xml:space="preserve">PEVuZE5vdGU+PENpdGU+PEF1dGhvcj5CdXJnZXI8L0F1dGhvcj48WWVhcj4yMDE2PC9ZZWFyPjxS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==
</w:fldData>
          </w:fldChar>
        </w:r>
        <w:r w:rsidR="001D645C">
          <w:instrText xml:space="preserve"> ADDIN EN.CITE </w:instrText>
        </w:r>
        <w:r w:rsidR="001D645C">
          <w:fldChar w:fldCharType="begin">
            <w:fldData xml:space="preserve">PEVuZE5vdGU+PENpdGU+PEF1dGhvcj5CdXJnZXI8L0F1dGhvcj48WWVhcj4yMDE2PC9ZZWFyPjxS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==
</w:fldData>
          </w:fldChar>
        </w:r>
        <w:r w:rsidR="001D645C">
          <w:instrText xml:space="preserve"> ADDIN EN.CITE.DATA </w:instrText>
        </w:r>
        <w:r w:rsidR="001D645C">
          <w:fldChar w:fldCharType="end"/>
        </w:r>
        <w:r w:rsidR="001D645C">
          <w:fldChar w:fldCharType="separate"/>
        </w:r>
        <w:r w:rsidR="001D645C" w:rsidRPr="00407CE5">
          <w:rPr>
            <w:noProof/>
            <w:vertAlign w:val="superscript"/>
          </w:rPr>
          <w:t>8</w:t>
        </w:r>
        <w:r w:rsidR="001D645C">
          <w:fldChar w:fldCharType="end"/>
        </w:r>
      </w:hyperlink>
      <w:r w:rsidR="005A3B0D">
        <w:t xml:space="preserve"> Nevertheless</w:t>
      </w:r>
      <w:r w:rsidR="00823599">
        <w:t>,</w:t>
      </w:r>
      <w:r w:rsidR="005A3B0D">
        <w:t xml:space="preserve"> </w:t>
      </w:r>
      <w:r w:rsidR="0004092D">
        <w:t xml:space="preserve">there appeared to be </w:t>
      </w:r>
      <w:r w:rsidR="005A3B0D">
        <w:t xml:space="preserve">a </w:t>
      </w:r>
      <w:r w:rsidR="0004092D">
        <w:t>reasonable gender balance</w:t>
      </w:r>
      <w:r w:rsidR="005F2F7C">
        <w:t xml:space="preserve"> among all study participants</w:t>
      </w:r>
      <w:r w:rsidR="005A3B0D">
        <w:t>.</w:t>
      </w:r>
      <w:r w:rsidR="00E94C5B">
        <w:t xml:space="preserve"> </w:t>
      </w:r>
      <w:r w:rsidR="00832CBB">
        <w:t>It was determined that th</w:t>
      </w:r>
      <w:r w:rsidR="00E94C5B">
        <w:t>ere is evidence to consider the</w:t>
      </w:r>
      <w:r w:rsidR="00832CBB">
        <w:t xml:space="preserve"> application of this intervention to the target population. </w:t>
      </w:r>
      <w:r w:rsidR="002654CE">
        <w:t>Finally, it was judged that this evidence is directly applicable to the Australian context.</w:t>
      </w:r>
      <w:r w:rsidR="007418E4">
        <w:t xml:space="preserve"> </w:t>
      </w:r>
      <w:r w:rsidR="00F140D4">
        <w:t>The</w:t>
      </w:r>
      <w:r w:rsidR="00F140D4" w:rsidRPr="00F140D4">
        <w:t xml:space="preserve"> body of evidence </w:t>
      </w:r>
      <w:r w:rsidR="009B484E">
        <w:t>for ketamine as a treatment for depression was ranked a</w:t>
      </w:r>
      <w:r w:rsidR="00A72253">
        <w:t>s</w:t>
      </w:r>
      <w:r w:rsidR="009B484E">
        <w:t xml:space="preserve"> ‘promising’.</w:t>
      </w:r>
    </w:p>
    <w:p w14:paraId="01EE6DC5" w14:textId="77777777" w:rsidR="003C3755" w:rsidRDefault="003C3755" w:rsidP="003C3755">
      <w:pPr>
        <w:pStyle w:val="Heading2"/>
      </w:pPr>
      <w:bookmarkStart w:id="145" w:name="_Toc497476680"/>
      <w:r>
        <w:t>Adjunct treatments</w:t>
      </w:r>
      <w:bookmarkEnd w:id="145"/>
    </w:p>
    <w:p w14:paraId="32F5DC15" w14:textId="77777777" w:rsidR="001A6585" w:rsidRDefault="001A6585" w:rsidP="001A6585">
      <w:pPr>
        <w:pStyle w:val="Heading3"/>
        <w:spacing w:line="360" w:lineRule="auto"/>
      </w:pPr>
      <w:bookmarkStart w:id="146" w:name="_Toc497476681"/>
      <w:r w:rsidRPr="0067770A">
        <w:t>MDMA for PTSD</w:t>
      </w:r>
      <w:bookmarkEnd w:id="146"/>
    </w:p>
    <w:p w14:paraId="1D08F058" w14:textId="04531C77" w:rsidR="000A4BDE" w:rsidRDefault="0084730D" w:rsidP="00F5085E">
      <w:pPr>
        <w:spacing w:line="360" w:lineRule="auto"/>
        <w:rPr>
          <w:rFonts w:asciiTheme="minorHAnsi" w:hAnsiTheme="minorHAnsi" w:cstheme="minorHAnsi"/>
          <w:szCs w:val="22"/>
          <w:shd w:val="clear" w:color="auto" w:fill="FFFFFF"/>
        </w:rPr>
      </w:pPr>
      <w:r>
        <w:rPr>
          <w:rFonts w:asciiTheme="minorHAnsi" w:hAnsiTheme="minorHAnsi" w:cstheme="minorHAnsi"/>
          <w:szCs w:val="22"/>
        </w:rPr>
        <w:t>T</w:t>
      </w:r>
      <w:r w:rsidR="005F1AF8">
        <w:rPr>
          <w:rFonts w:asciiTheme="minorHAnsi" w:hAnsiTheme="minorHAnsi" w:cstheme="minorHAnsi"/>
          <w:szCs w:val="22"/>
        </w:rPr>
        <w:t xml:space="preserve">hree </w:t>
      </w:r>
      <w:r w:rsidR="008934E3">
        <w:rPr>
          <w:rFonts w:asciiTheme="minorHAnsi" w:hAnsiTheme="minorHAnsi" w:cstheme="minorHAnsi"/>
          <w:szCs w:val="22"/>
        </w:rPr>
        <w:t xml:space="preserve">papers reported </w:t>
      </w:r>
      <w:r w:rsidR="009B217D">
        <w:rPr>
          <w:rFonts w:asciiTheme="minorHAnsi" w:hAnsiTheme="minorHAnsi" w:cstheme="minorHAnsi"/>
          <w:szCs w:val="22"/>
        </w:rPr>
        <w:t xml:space="preserve">double-blind </w:t>
      </w:r>
      <w:r w:rsidR="005F1AF8">
        <w:rPr>
          <w:rFonts w:asciiTheme="minorHAnsi" w:hAnsiTheme="minorHAnsi" w:cstheme="minorHAnsi"/>
          <w:szCs w:val="22"/>
        </w:rPr>
        <w:t>RCTs</w:t>
      </w:r>
      <w:r w:rsidR="00F57674">
        <w:rPr>
          <w:rFonts w:asciiTheme="minorHAnsi" w:hAnsiTheme="minorHAnsi" w:cstheme="minorHAnsi"/>
          <w:szCs w:val="22"/>
        </w:rPr>
        <w:t xml:space="preserve"> using</w:t>
      </w:r>
      <w:r w:rsidR="00282D5B" w:rsidRPr="002B0CA3">
        <w:rPr>
          <w:rFonts w:asciiTheme="minorHAnsi" w:hAnsiTheme="minorHAnsi" w:cstheme="minorHAnsi"/>
          <w:szCs w:val="22"/>
        </w:rPr>
        <w:t xml:space="preserve"> MDMA for PTSD.</w:t>
      </w:r>
      <w:r w:rsidR="00436BAE">
        <w:rPr>
          <w:rFonts w:asciiTheme="minorHAnsi" w:hAnsiTheme="minorHAnsi" w:cstheme="minorHAnsi"/>
          <w:szCs w:val="22"/>
        </w:rPr>
        <w:fldChar w:fldCharType="begin">
          <w:fldData xml:space="preserve">PEVuZE5vdGU+PENpdGU+PEF1dGhvcj5PZWhlbjwvQXV0aG9yPjxZZWFyPjIwMTM8L1llYXI+PFJl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</w:fldData>
        </w:fldChar>
      </w:r>
      <w:r w:rsidR="000D5CB2">
        <w:rPr>
          <w:rFonts w:asciiTheme="minorHAnsi" w:hAnsiTheme="minorHAnsi" w:cstheme="minorHAnsi"/>
          <w:szCs w:val="22"/>
        </w:rPr>
        <w:instrText xml:space="preserve"> ADDIN EN.CITE </w:instrText>
      </w:r>
      <w:r w:rsidR="000D5CB2">
        <w:rPr>
          <w:rFonts w:asciiTheme="minorHAnsi" w:hAnsiTheme="minorHAnsi" w:cstheme="minorHAnsi"/>
          <w:szCs w:val="22"/>
        </w:rPr>
        <w:fldChar w:fldCharType="begin">
          <w:fldData xml:space="preserve">PEVuZE5vdGU+PENpdGU+PEF1dGhvcj5PZWhlbjwvQXV0aG9yPjxZZWFyPjIwMTM8L1llYXI+PFJl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</w:fldData>
        </w:fldChar>
      </w:r>
      <w:r w:rsidR="000D5CB2">
        <w:rPr>
          <w:rFonts w:asciiTheme="minorHAnsi" w:hAnsiTheme="minorHAnsi" w:cstheme="minorHAnsi"/>
          <w:szCs w:val="22"/>
        </w:rPr>
        <w:instrText xml:space="preserve"> ADDIN EN.CITE.DATA </w:instrText>
      </w:r>
      <w:r w:rsidR="000D5CB2">
        <w:rPr>
          <w:rFonts w:asciiTheme="minorHAnsi" w:hAnsiTheme="minorHAnsi" w:cstheme="minorHAnsi"/>
          <w:szCs w:val="22"/>
        </w:rPr>
      </w:r>
      <w:r w:rsidR="000D5CB2">
        <w:rPr>
          <w:rFonts w:asciiTheme="minorHAnsi" w:hAnsiTheme="minorHAnsi" w:cstheme="minorHAnsi"/>
          <w:szCs w:val="22"/>
        </w:rPr>
        <w:fldChar w:fldCharType="end"/>
      </w:r>
      <w:r w:rsidR="00436BAE">
        <w:rPr>
          <w:rFonts w:asciiTheme="minorHAnsi" w:hAnsiTheme="minorHAnsi" w:cstheme="minorHAnsi"/>
          <w:szCs w:val="22"/>
        </w:rPr>
      </w:r>
      <w:r w:rsidR="00436BAE">
        <w:rPr>
          <w:rFonts w:asciiTheme="minorHAnsi" w:hAnsiTheme="minorHAnsi" w:cstheme="minorHAnsi"/>
          <w:szCs w:val="22"/>
        </w:rPr>
        <w:fldChar w:fldCharType="separate"/>
      </w:r>
      <w:hyperlink w:anchor="_ENREF_9" w:tooltip="Oehen, 2013 #6230" w:history="1">
        <w:r w:rsidR="001D645C" w:rsidRPr="000D5CB2">
          <w:rPr>
            <w:rFonts w:asciiTheme="minorHAnsi" w:hAnsiTheme="minorHAnsi" w:cstheme="minorHAnsi"/>
            <w:noProof/>
            <w:szCs w:val="22"/>
            <w:vertAlign w:val="superscript"/>
          </w:rPr>
          <w:t>9</w:t>
        </w:r>
      </w:hyperlink>
      <w:r w:rsidR="000D5CB2" w:rsidRPr="000D5CB2">
        <w:rPr>
          <w:rFonts w:asciiTheme="minorHAnsi" w:hAnsiTheme="minorHAnsi" w:cstheme="minorHAnsi"/>
          <w:noProof/>
          <w:szCs w:val="22"/>
          <w:vertAlign w:val="superscript"/>
        </w:rPr>
        <w:t>,</w:t>
      </w:r>
      <w:hyperlink w:anchor="_ENREF_43" w:tooltip="Mithoefer, 2011 #6232" w:history="1">
        <w:r w:rsidR="001D645C" w:rsidRPr="000D5CB2">
          <w:rPr>
            <w:rFonts w:asciiTheme="minorHAnsi" w:hAnsiTheme="minorHAnsi" w:cstheme="minorHAnsi"/>
            <w:noProof/>
            <w:szCs w:val="22"/>
            <w:vertAlign w:val="superscript"/>
          </w:rPr>
          <w:t>43</w:t>
        </w:r>
      </w:hyperlink>
      <w:r w:rsidR="000D5CB2" w:rsidRPr="000D5CB2">
        <w:rPr>
          <w:rFonts w:asciiTheme="minorHAnsi" w:hAnsiTheme="minorHAnsi" w:cstheme="minorHAnsi"/>
          <w:noProof/>
          <w:szCs w:val="22"/>
          <w:vertAlign w:val="superscript"/>
        </w:rPr>
        <w:t>,</w:t>
      </w:r>
      <w:hyperlink w:anchor="_ENREF_98" w:tooltip="Bouso, 2008 #6259" w:history="1">
        <w:r w:rsidR="001D645C" w:rsidRPr="000D5CB2">
          <w:rPr>
            <w:rFonts w:asciiTheme="minorHAnsi" w:hAnsiTheme="minorHAnsi" w:cstheme="minorHAnsi"/>
            <w:noProof/>
            <w:szCs w:val="22"/>
            <w:vertAlign w:val="superscript"/>
          </w:rPr>
          <w:t>98</w:t>
        </w:r>
      </w:hyperlink>
      <w:r w:rsidR="00436BAE">
        <w:rPr>
          <w:rFonts w:asciiTheme="minorHAnsi" w:hAnsiTheme="minorHAnsi" w:cstheme="minorHAnsi"/>
          <w:szCs w:val="22"/>
        </w:rPr>
        <w:fldChar w:fldCharType="end"/>
      </w:r>
      <w:r w:rsidR="00282D5B" w:rsidRPr="002B0CA3">
        <w:rPr>
          <w:rFonts w:asciiTheme="minorHAnsi" w:hAnsiTheme="minorHAnsi" w:cstheme="minorHAnsi"/>
          <w:szCs w:val="22"/>
        </w:rPr>
        <w:t xml:space="preserve"> </w:t>
      </w:r>
      <w:r w:rsidR="00E56D0E">
        <w:rPr>
          <w:rFonts w:asciiTheme="minorHAnsi" w:hAnsiTheme="minorHAnsi" w:cstheme="minorHAnsi"/>
          <w:szCs w:val="22"/>
          <w:shd w:val="clear" w:color="auto" w:fill="FFFFFF"/>
        </w:rPr>
        <w:t>T</w:t>
      </w:r>
      <w:r w:rsidR="009879F8">
        <w:rPr>
          <w:rFonts w:asciiTheme="minorHAnsi" w:hAnsiTheme="minorHAnsi" w:cstheme="minorHAnsi"/>
          <w:szCs w:val="22"/>
          <w:shd w:val="clear" w:color="auto" w:fill="FFFFFF"/>
        </w:rPr>
        <w:t>wo studies</w:t>
      </w:r>
      <w:r w:rsidR="004E04B3">
        <w:rPr>
          <w:rFonts w:asciiTheme="minorHAnsi" w:hAnsiTheme="minorHAnsi" w:cstheme="minorHAnsi"/>
          <w:szCs w:val="22"/>
          <w:shd w:val="clear" w:color="auto" w:fill="FFFFFF"/>
        </w:rPr>
        <w:t xml:space="preserve"> were similarly designed</w:t>
      </w:r>
      <w:r w:rsidR="004D744C">
        <w:rPr>
          <w:rFonts w:asciiTheme="minorHAnsi" w:hAnsiTheme="minorHAnsi" w:cstheme="minorHAnsi"/>
          <w:szCs w:val="22"/>
          <w:shd w:val="clear" w:color="auto" w:fill="FFFFFF"/>
        </w:rPr>
        <w:t xml:space="preserve"> </w:t>
      </w:r>
      <w:r w:rsidR="00CE3383">
        <w:rPr>
          <w:rFonts w:asciiTheme="minorHAnsi" w:hAnsiTheme="minorHAnsi" w:cstheme="minorHAnsi"/>
          <w:szCs w:val="22"/>
          <w:shd w:val="clear" w:color="auto" w:fill="FFFFFF"/>
        </w:rPr>
        <w:t xml:space="preserve">double-blind </w:t>
      </w:r>
      <w:r w:rsidR="004D744C">
        <w:rPr>
          <w:rFonts w:asciiTheme="minorHAnsi" w:hAnsiTheme="minorHAnsi" w:cstheme="minorHAnsi"/>
          <w:szCs w:val="22"/>
          <w:shd w:val="clear" w:color="auto" w:fill="FFFFFF"/>
        </w:rPr>
        <w:t>RCTs</w:t>
      </w:r>
      <w:r w:rsidR="00CE3383">
        <w:rPr>
          <w:rFonts w:asciiTheme="minorHAnsi" w:hAnsiTheme="minorHAnsi" w:cstheme="minorHAnsi"/>
          <w:szCs w:val="22"/>
          <w:shd w:val="clear" w:color="auto" w:fill="FFFFFF"/>
        </w:rPr>
        <w:t xml:space="preserve"> with</w:t>
      </w:r>
      <w:r w:rsidR="004E04B3">
        <w:rPr>
          <w:rFonts w:asciiTheme="minorHAnsi" w:hAnsiTheme="minorHAnsi" w:cstheme="minorHAnsi"/>
          <w:szCs w:val="22"/>
          <w:shd w:val="clear" w:color="auto" w:fill="FFFFFF"/>
        </w:rPr>
        <w:t xml:space="preserve"> open-label cross-over option</w:t>
      </w:r>
      <w:r w:rsidR="0072118F">
        <w:rPr>
          <w:rFonts w:asciiTheme="minorHAnsi" w:hAnsiTheme="minorHAnsi" w:cstheme="minorHAnsi"/>
          <w:szCs w:val="22"/>
          <w:shd w:val="clear" w:color="auto" w:fill="FFFFFF"/>
        </w:rPr>
        <w:t>s</w:t>
      </w:r>
      <w:r w:rsidR="002D3BDC">
        <w:rPr>
          <w:rFonts w:asciiTheme="minorHAnsi" w:hAnsiTheme="minorHAnsi" w:cstheme="minorHAnsi"/>
          <w:szCs w:val="22"/>
          <w:shd w:val="clear" w:color="auto" w:fill="FFFFFF"/>
        </w:rPr>
        <w:t>.</w:t>
      </w:r>
      <w:r w:rsidR="00E331A0">
        <w:rPr>
          <w:rFonts w:asciiTheme="minorHAnsi" w:hAnsiTheme="minorHAnsi" w:cstheme="minorHAnsi"/>
          <w:szCs w:val="22"/>
          <w:shd w:val="clear" w:color="auto" w:fill="FFFFFF"/>
        </w:rPr>
        <w:fldChar w:fldCharType="begin">
          <w:fldData xml:space="preserve">PEVuZE5vdGU+PENpdGU+PEF1dGhvcj5NaXRob2VmZXI8L0F1dGhvcj48WWVhcj4yMDExPC9ZZWFy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</w:fldData>
        </w:fldChar>
      </w:r>
      <w:r w:rsidR="00647124">
        <w:rPr>
          <w:rFonts w:asciiTheme="minorHAnsi" w:hAnsiTheme="minorHAnsi" w:cstheme="minorHAnsi"/>
          <w:szCs w:val="22"/>
          <w:shd w:val="clear" w:color="auto" w:fill="FFFFFF"/>
        </w:rPr>
        <w:instrText xml:space="preserve"> ADDIN EN.CITE </w:instrText>
      </w:r>
      <w:r w:rsidR="00647124">
        <w:rPr>
          <w:rFonts w:asciiTheme="minorHAnsi" w:hAnsiTheme="minorHAnsi" w:cstheme="minorHAnsi"/>
          <w:szCs w:val="22"/>
          <w:shd w:val="clear" w:color="auto" w:fill="FFFFFF"/>
        </w:rPr>
        <w:fldChar w:fldCharType="begin">
          <w:fldData xml:space="preserve">PEVuZE5vdGU+PENpdGU+PEF1dGhvcj5NaXRob2VmZXI8L0F1dGhvcj48WWVhcj4yMDExPC9ZZWFy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</w:fldData>
        </w:fldChar>
      </w:r>
      <w:r w:rsidR="00647124">
        <w:rPr>
          <w:rFonts w:asciiTheme="minorHAnsi" w:hAnsiTheme="minorHAnsi" w:cstheme="minorHAnsi"/>
          <w:szCs w:val="22"/>
          <w:shd w:val="clear" w:color="auto" w:fill="FFFFFF"/>
        </w:rPr>
        <w:instrText xml:space="preserve"> ADDIN EN.CITE.DATA </w:instrText>
      </w:r>
      <w:r w:rsidR="00647124">
        <w:rPr>
          <w:rFonts w:asciiTheme="minorHAnsi" w:hAnsiTheme="minorHAnsi" w:cstheme="minorHAnsi"/>
          <w:szCs w:val="22"/>
          <w:shd w:val="clear" w:color="auto" w:fill="FFFFFF"/>
        </w:rPr>
      </w:r>
      <w:r w:rsidR="00647124">
        <w:rPr>
          <w:rFonts w:asciiTheme="minorHAnsi" w:hAnsiTheme="minorHAnsi" w:cstheme="minorHAnsi"/>
          <w:szCs w:val="22"/>
          <w:shd w:val="clear" w:color="auto" w:fill="FFFFFF"/>
        </w:rPr>
        <w:fldChar w:fldCharType="end"/>
      </w:r>
      <w:r w:rsidR="00E331A0">
        <w:rPr>
          <w:rFonts w:asciiTheme="minorHAnsi" w:hAnsiTheme="minorHAnsi" w:cstheme="minorHAnsi"/>
          <w:szCs w:val="22"/>
          <w:shd w:val="clear" w:color="auto" w:fill="FFFFFF"/>
        </w:rPr>
      </w:r>
      <w:r w:rsidR="00E331A0">
        <w:rPr>
          <w:rFonts w:asciiTheme="minorHAnsi" w:hAnsiTheme="minorHAnsi" w:cstheme="minorHAnsi"/>
          <w:szCs w:val="22"/>
          <w:shd w:val="clear" w:color="auto" w:fill="FFFFFF"/>
        </w:rPr>
        <w:fldChar w:fldCharType="separate"/>
      </w:r>
      <w:hyperlink w:anchor="_ENREF_9" w:tooltip="Oehen, 2013 #6230" w:history="1">
        <w:r w:rsidR="001D645C" w:rsidRPr="0016475D">
          <w:rPr>
            <w:rFonts w:asciiTheme="minorHAnsi" w:hAnsiTheme="minorHAnsi" w:cstheme="minorHAnsi"/>
            <w:noProof/>
            <w:szCs w:val="22"/>
            <w:shd w:val="clear" w:color="auto" w:fill="FFFFFF"/>
            <w:vertAlign w:val="superscript"/>
          </w:rPr>
          <w:t>9</w:t>
        </w:r>
      </w:hyperlink>
      <w:r w:rsidR="0016475D" w:rsidRPr="0016475D">
        <w:rPr>
          <w:rFonts w:asciiTheme="minorHAnsi" w:hAnsiTheme="minorHAnsi" w:cstheme="minorHAnsi"/>
          <w:noProof/>
          <w:szCs w:val="22"/>
          <w:shd w:val="clear" w:color="auto" w:fill="FFFFFF"/>
          <w:vertAlign w:val="superscript"/>
        </w:rPr>
        <w:t>,</w:t>
      </w:r>
      <w:hyperlink w:anchor="_ENREF_43" w:tooltip="Mithoefer, 2011 #6232" w:history="1">
        <w:r w:rsidR="001D645C" w:rsidRPr="0016475D">
          <w:rPr>
            <w:rFonts w:asciiTheme="minorHAnsi" w:hAnsiTheme="minorHAnsi" w:cstheme="minorHAnsi"/>
            <w:noProof/>
            <w:szCs w:val="22"/>
            <w:shd w:val="clear" w:color="auto" w:fill="FFFFFF"/>
            <w:vertAlign w:val="superscript"/>
          </w:rPr>
          <w:t>43</w:t>
        </w:r>
      </w:hyperlink>
      <w:r w:rsidR="00E331A0">
        <w:rPr>
          <w:rFonts w:asciiTheme="minorHAnsi" w:hAnsiTheme="minorHAnsi" w:cstheme="minorHAnsi"/>
          <w:szCs w:val="22"/>
          <w:shd w:val="clear" w:color="auto" w:fill="FFFFFF"/>
        </w:rPr>
        <w:fldChar w:fldCharType="end"/>
      </w:r>
      <w:r w:rsidR="002D3BDC">
        <w:rPr>
          <w:rFonts w:asciiTheme="minorHAnsi" w:hAnsiTheme="minorHAnsi" w:cstheme="minorHAnsi"/>
          <w:szCs w:val="22"/>
          <w:shd w:val="clear" w:color="auto" w:fill="FFFFFF"/>
        </w:rPr>
        <w:t xml:space="preserve"> Both t</w:t>
      </w:r>
      <w:r w:rsidR="004A036A">
        <w:rPr>
          <w:rFonts w:asciiTheme="minorHAnsi" w:hAnsiTheme="minorHAnsi" w:cstheme="minorHAnsi"/>
          <w:szCs w:val="22"/>
          <w:shd w:val="clear" w:color="auto" w:fill="FFFFFF"/>
        </w:rPr>
        <w:t>rialled the use of MDMA-assisted psychotherapy</w:t>
      </w:r>
      <w:r w:rsidR="003C340D">
        <w:rPr>
          <w:rFonts w:asciiTheme="minorHAnsi" w:hAnsiTheme="minorHAnsi" w:cstheme="minorHAnsi"/>
          <w:szCs w:val="22"/>
          <w:shd w:val="clear" w:color="auto" w:fill="FFFFFF"/>
        </w:rPr>
        <w:t xml:space="preserve"> for chronic PTSD.</w:t>
      </w:r>
      <w:r w:rsidR="00612D5F">
        <w:rPr>
          <w:rFonts w:asciiTheme="minorHAnsi" w:hAnsiTheme="minorHAnsi" w:cstheme="minorHAnsi"/>
          <w:szCs w:val="22"/>
          <w:shd w:val="clear" w:color="auto" w:fill="FFFFFF"/>
        </w:rPr>
        <w:t xml:space="preserve"> </w:t>
      </w:r>
    </w:p>
    <w:p w14:paraId="7AF91ADC" w14:textId="22FAE08F" w:rsidR="00070223" w:rsidRPr="00E56D0E" w:rsidRDefault="00612D5F" w:rsidP="00F5085E">
      <w:pPr>
        <w:spacing w:line="360" w:lineRule="auto"/>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The first study, conducted </w:t>
      </w:r>
      <w:r w:rsidR="00D75494">
        <w:rPr>
          <w:rFonts w:asciiTheme="minorHAnsi" w:hAnsiTheme="minorHAnsi" w:cstheme="minorHAnsi"/>
          <w:szCs w:val="22"/>
          <w:shd w:val="clear" w:color="auto" w:fill="FFFFFF"/>
        </w:rPr>
        <w:t xml:space="preserve">in the US </w:t>
      </w:r>
      <w:r w:rsidR="007F3714">
        <w:rPr>
          <w:rFonts w:asciiTheme="minorHAnsi" w:hAnsiTheme="minorHAnsi" w:cstheme="minorHAnsi"/>
          <w:szCs w:val="22"/>
          <w:shd w:val="clear" w:color="auto" w:fill="FFFFFF"/>
        </w:rPr>
        <w:t>by Mithoefer et al</w:t>
      </w:r>
      <w:r w:rsidR="000A4BDE">
        <w:rPr>
          <w:rFonts w:asciiTheme="minorHAnsi" w:hAnsiTheme="minorHAnsi" w:cstheme="minorHAnsi"/>
          <w:szCs w:val="22"/>
          <w:shd w:val="clear" w:color="auto" w:fill="FFFFFF"/>
        </w:rPr>
        <w:t>.</w:t>
      </w:r>
      <w:r w:rsidR="00B9160E">
        <w:rPr>
          <w:rFonts w:asciiTheme="minorHAnsi" w:hAnsiTheme="minorHAnsi" w:cstheme="minorHAnsi"/>
          <w:szCs w:val="22"/>
          <w:shd w:val="clear" w:color="auto" w:fill="FFFFFF"/>
        </w:rPr>
        <w:t>,</w:t>
      </w:r>
      <w:hyperlink w:anchor="_ENREF_43" w:tooltip="Mithoefer, 2011 #6232" w:history="1">
        <w:r w:rsidR="001D645C">
          <w:rPr>
            <w:rFonts w:asciiTheme="minorHAnsi" w:hAnsiTheme="minorHAnsi" w:cstheme="minorHAnsi"/>
            <w:szCs w:val="22"/>
            <w:shd w:val="clear" w:color="auto" w:fill="FFFFFF"/>
          </w:rPr>
          <w:fldChar w:fldCharType="begin"/>
        </w:r>
        <w:r w:rsidR="001D645C">
          <w:rPr>
            <w:rFonts w:asciiTheme="minorHAnsi" w:hAnsiTheme="minorHAnsi" w:cstheme="minorHAnsi"/>
            <w:szCs w:val="22"/>
            <w:shd w:val="clear" w:color="auto" w:fill="FFFFFF"/>
          </w:rPr>
          <w:instrText xml:space="preserve"> ADDIN EN.CITE &lt;EndNote&gt;&lt;Cite&gt;&lt;Author&gt;Mithoefer&lt;/Author&gt;&lt;Year&gt;2011&lt;/Year&gt;&lt;RecNum&gt;6270&lt;/RecNum&gt;&lt;DisplayText&gt;&lt;style face="superscript"&gt;43&lt;/style&gt;&lt;/DisplayText&gt;&lt;record&gt;&lt;rec-number&gt;6270&lt;/rec-number&gt;&lt;foreign-keys&gt;&lt;key app="EN" db-id="fd0xtef5qfr059eedsspfvzlrdw2tzd95dpr" timestamp="1504243323"&gt;6270&lt;/key&gt;&lt;/foreign-keys&gt;&lt;ref-type name="Journal Article"&gt;17&lt;/ref-type&gt;&lt;contributors&gt;&lt;authors&gt;&lt;author&gt;Mithoefer, M. C.&lt;/author&gt;&lt;author&gt;Wagner, M. T.&lt;/author&gt;&lt;author&gt;Mithoefer, A. T.&lt;/author&gt;&lt;author&gt;Jerome, L.&lt;/author&gt;&lt;author&gt;Doblin, R.&lt;/author&gt;&lt;/authors&gt;&lt;/contributors&gt;&lt;titles&gt;&lt;title&gt;The safety and efficacy of {+/-} 3,4-methylenedioxymethamphetamine-assisted psychotherapy in subjects with chronic, treatment-resistant posttraumatic stress disorder: The first randomised controlled pilot study.&lt;/title&gt;&lt;secondary-title&gt;Journal of Psychopharmacology&lt;/secondary-title&gt;&lt;/titles&gt;&lt;periodical&gt;&lt;full-title&gt;Journal of Psychopharmacology&lt;/full-title&gt;&lt;/periodical&gt;&lt;pages&gt;439-452&lt;/pages&gt;&lt;volume&gt;25&lt;/volume&gt;&lt;dates&gt;&lt;year&gt;2011&lt;/year&gt;&lt;/dates&gt;&lt;urls&gt;&lt;/urls&gt;&lt;electronic-resource-num&gt;https://doi.org/10.1177/0269881110378371&lt;/electronic-resource-num&gt;&lt;/record&gt;&lt;/Cite&gt;&lt;/EndNote&gt;</w:instrText>
        </w:r>
        <w:r w:rsidR="001D645C">
          <w:rPr>
            <w:rFonts w:asciiTheme="minorHAnsi" w:hAnsiTheme="minorHAnsi" w:cstheme="minorHAnsi"/>
            <w:szCs w:val="22"/>
            <w:shd w:val="clear" w:color="auto" w:fill="FFFFFF"/>
          </w:rPr>
          <w:fldChar w:fldCharType="separate"/>
        </w:r>
        <w:r w:rsidR="001D645C" w:rsidRPr="0016475D">
          <w:rPr>
            <w:rFonts w:asciiTheme="minorHAnsi" w:hAnsiTheme="minorHAnsi" w:cstheme="minorHAnsi"/>
            <w:noProof/>
            <w:szCs w:val="22"/>
            <w:shd w:val="clear" w:color="auto" w:fill="FFFFFF"/>
            <w:vertAlign w:val="superscript"/>
          </w:rPr>
          <w:t>43</w:t>
        </w:r>
        <w:r w:rsidR="001D645C">
          <w:rPr>
            <w:rFonts w:asciiTheme="minorHAnsi" w:hAnsiTheme="minorHAnsi" w:cstheme="minorHAnsi"/>
            <w:szCs w:val="22"/>
            <w:shd w:val="clear" w:color="auto" w:fill="FFFFFF"/>
          </w:rPr>
          <w:fldChar w:fldCharType="end"/>
        </w:r>
      </w:hyperlink>
      <w:r w:rsidR="000713A7">
        <w:rPr>
          <w:rFonts w:asciiTheme="minorHAnsi" w:hAnsiTheme="minorHAnsi" w:cstheme="minorHAnsi"/>
          <w:szCs w:val="22"/>
          <w:shd w:val="clear" w:color="auto" w:fill="FFFFFF"/>
        </w:rPr>
        <w:t xml:space="preserve"> reported on the administration of </w:t>
      </w:r>
      <w:r w:rsidR="009D751F">
        <w:rPr>
          <w:rFonts w:asciiTheme="minorHAnsi" w:hAnsiTheme="minorHAnsi" w:cstheme="minorHAnsi"/>
          <w:szCs w:val="22"/>
          <w:shd w:val="clear" w:color="auto" w:fill="FFFFFF"/>
        </w:rPr>
        <w:t>two experimental sessions</w:t>
      </w:r>
      <w:r w:rsidR="00C92110">
        <w:rPr>
          <w:rFonts w:asciiTheme="minorHAnsi" w:hAnsiTheme="minorHAnsi" w:cstheme="minorHAnsi"/>
          <w:szCs w:val="22"/>
          <w:shd w:val="clear" w:color="auto" w:fill="FFFFFF"/>
        </w:rPr>
        <w:t xml:space="preserve"> per participant</w:t>
      </w:r>
      <w:r w:rsidR="009D751F">
        <w:rPr>
          <w:rFonts w:asciiTheme="minorHAnsi" w:hAnsiTheme="minorHAnsi" w:cstheme="minorHAnsi"/>
          <w:szCs w:val="22"/>
          <w:shd w:val="clear" w:color="auto" w:fill="FFFFFF"/>
        </w:rPr>
        <w:t xml:space="preserve"> of</w:t>
      </w:r>
      <w:r w:rsidR="003B65FE">
        <w:rPr>
          <w:rFonts w:asciiTheme="minorHAnsi" w:hAnsiTheme="minorHAnsi" w:cstheme="minorHAnsi"/>
          <w:szCs w:val="22"/>
          <w:shd w:val="clear" w:color="auto" w:fill="FFFFFF"/>
        </w:rPr>
        <w:t xml:space="preserve"> </w:t>
      </w:r>
      <w:r w:rsidR="000713A7">
        <w:rPr>
          <w:rFonts w:asciiTheme="minorHAnsi" w:hAnsiTheme="minorHAnsi" w:cstheme="minorHAnsi"/>
          <w:szCs w:val="22"/>
          <w:shd w:val="clear" w:color="auto" w:fill="FFFFFF"/>
        </w:rPr>
        <w:t xml:space="preserve">psychotherapy with </w:t>
      </w:r>
      <w:r w:rsidR="003B65FE">
        <w:rPr>
          <w:rFonts w:asciiTheme="minorHAnsi" w:hAnsiTheme="minorHAnsi" w:cstheme="minorHAnsi"/>
          <w:szCs w:val="22"/>
          <w:shd w:val="clear" w:color="auto" w:fill="FFFFFF"/>
        </w:rPr>
        <w:t xml:space="preserve">either </w:t>
      </w:r>
      <w:r w:rsidR="000713A7">
        <w:rPr>
          <w:rFonts w:asciiTheme="minorHAnsi" w:hAnsiTheme="minorHAnsi" w:cstheme="minorHAnsi"/>
          <w:szCs w:val="22"/>
          <w:shd w:val="clear" w:color="auto" w:fill="FFFFFF"/>
        </w:rPr>
        <w:t>concomitant MDMA</w:t>
      </w:r>
      <w:r w:rsidR="003B65FE">
        <w:rPr>
          <w:rFonts w:asciiTheme="minorHAnsi" w:hAnsiTheme="minorHAnsi" w:cstheme="minorHAnsi"/>
          <w:szCs w:val="22"/>
          <w:shd w:val="clear" w:color="auto" w:fill="FFFFFF"/>
        </w:rPr>
        <w:t xml:space="preserve"> </w:t>
      </w:r>
      <w:r w:rsidR="000713A7">
        <w:rPr>
          <w:rFonts w:asciiTheme="minorHAnsi" w:hAnsiTheme="minorHAnsi" w:cstheme="minorHAnsi"/>
          <w:szCs w:val="22"/>
          <w:shd w:val="clear" w:color="auto" w:fill="FFFFFF"/>
        </w:rPr>
        <w:t>(n = 12), or an inactive placebo (n = 8)</w:t>
      </w:r>
      <w:r w:rsidR="0007289D">
        <w:rPr>
          <w:rFonts w:asciiTheme="minorHAnsi" w:hAnsiTheme="minorHAnsi" w:cstheme="minorHAnsi"/>
          <w:szCs w:val="22"/>
          <w:shd w:val="clear" w:color="auto" w:fill="FFFFFF"/>
        </w:rPr>
        <w:t>.</w:t>
      </w:r>
      <w:r w:rsidR="00EB44F6">
        <w:rPr>
          <w:rFonts w:asciiTheme="minorHAnsi" w:hAnsiTheme="minorHAnsi" w:cstheme="minorHAnsi"/>
          <w:szCs w:val="22"/>
          <w:shd w:val="clear" w:color="auto" w:fill="FFFFFF"/>
        </w:rPr>
        <w:t xml:space="preserve"> Participants were diagnosed with chronic PTSD.</w:t>
      </w:r>
      <w:r w:rsidR="0007289D">
        <w:rPr>
          <w:rFonts w:asciiTheme="minorHAnsi" w:hAnsiTheme="minorHAnsi" w:cstheme="minorHAnsi"/>
          <w:szCs w:val="22"/>
          <w:shd w:val="clear" w:color="auto" w:fill="FFFFFF"/>
        </w:rPr>
        <w:t xml:space="preserve"> </w:t>
      </w:r>
      <w:r w:rsidR="00E34F0C">
        <w:rPr>
          <w:rFonts w:asciiTheme="minorHAnsi" w:hAnsiTheme="minorHAnsi" w:cstheme="minorHAnsi"/>
          <w:szCs w:val="22"/>
          <w:shd w:val="clear" w:color="auto" w:fill="FFFFFF"/>
        </w:rPr>
        <w:t>Stage 1</w:t>
      </w:r>
      <w:r w:rsidR="0093452D">
        <w:rPr>
          <w:rFonts w:asciiTheme="minorHAnsi" w:hAnsiTheme="minorHAnsi" w:cstheme="minorHAnsi"/>
          <w:szCs w:val="22"/>
          <w:shd w:val="clear" w:color="auto" w:fill="FFFFFF"/>
        </w:rPr>
        <w:t xml:space="preserve"> of the t</w:t>
      </w:r>
      <w:r w:rsidR="00EC1224">
        <w:rPr>
          <w:rFonts w:asciiTheme="minorHAnsi" w:hAnsiTheme="minorHAnsi" w:cstheme="minorHAnsi"/>
          <w:szCs w:val="22"/>
          <w:shd w:val="clear" w:color="auto" w:fill="FFFFFF"/>
        </w:rPr>
        <w:t xml:space="preserve">reatment </w:t>
      </w:r>
      <w:r w:rsidR="00FD10E8">
        <w:rPr>
          <w:rFonts w:asciiTheme="minorHAnsi" w:hAnsiTheme="minorHAnsi" w:cstheme="minorHAnsi"/>
          <w:szCs w:val="22"/>
          <w:shd w:val="clear" w:color="auto" w:fill="FFFFFF"/>
        </w:rPr>
        <w:t>consisted of</w:t>
      </w:r>
      <w:r w:rsidR="00D65D62">
        <w:rPr>
          <w:rFonts w:asciiTheme="minorHAnsi" w:hAnsiTheme="minorHAnsi" w:cstheme="minorHAnsi"/>
          <w:szCs w:val="22"/>
          <w:shd w:val="clear" w:color="auto" w:fill="FFFFFF"/>
        </w:rPr>
        <w:t xml:space="preserve"> two 90-minute preparatory</w:t>
      </w:r>
      <w:r w:rsidR="00FD10E8">
        <w:rPr>
          <w:rFonts w:asciiTheme="minorHAnsi" w:hAnsiTheme="minorHAnsi" w:cstheme="minorHAnsi"/>
          <w:szCs w:val="22"/>
          <w:shd w:val="clear" w:color="auto" w:fill="FFFFFF"/>
        </w:rPr>
        <w:t xml:space="preserve"> sessions, two e</w:t>
      </w:r>
      <w:r w:rsidR="009B1953">
        <w:rPr>
          <w:rFonts w:asciiTheme="minorHAnsi" w:hAnsiTheme="minorHAnsi" w:cstheme="minorHAnsi"/>
          <w:szCs w:val="22"/>
          <w:shd w:val="clear" w:color="auto" w:fill="FFFFFF"/>
        </w:rPr>
        <w:t>xp</w:t>
      </w:r>
      <w:r w:rsidR="006450FE">
        <w:rPr>
          <w:rFonts w:asciiTheme="minorHAnsi" w:hAnsiTheme="minorHAnsi" w:cstheme="minorHAnsi"/>
          <w:szCs w:val="22"/>
          <w:shd w:val="clear" w:color="auto" w:fill="FFFFFF"/>
        </w:rPr>
        <w:t>erimental</w:t>
      </w:r>
      <w:r w:rsidR="000A6FCA">
        <w:rPr>
          <w:rFonts w:asciiTheme="minorHAnsi" w:hAnsiTheme="minorHAnsi" w:cstheme="minorHAnsi"/>
          <w:szCs w:val="22"/>
          <w:shd w:val="clear" w:color="auto" w:fill="FFFFFF"/>
        </w:rPr>
        <w:t xml:space="preserve"> </w:t>
      </w:r>
      <w:r w:rsidR="006450FE">
        <w:rPr>
          <w:rFonts w:asciiTheme="minorHAnsi" w:hAnsiTheme="minorHAnsi" w:cstheme="minorHAnsi"/>
          <w:szCs w:val="22"/>
          <w:shd w:val="clear" w:color="auto" w:fill="FFFFFF"/>
        </w:rPr>
        <w:t>sessions</w:t>
      </w:r>
      <w:r w:rsidR="00FD10E8">
        <w:rPr>
          <w:rFonts w:asciiTheme="minorHAnsi" w:hAnsiTheme="minorHAnsi" w:cstheme="minorHAnsi"/>
          <w:szCs w:val="22"/>
          <w:shd w:val="clear" w:color="auto" w:fill="FFFFFF"/>
        </w:rPr>
        <w:t xml:space="preserve"> lasting</w:t>
      </w:r>
      <w:r w:rsidR="00C53818">
        <w:rPr>
          <w:rFonts w:asciiTheme="minorHAnsi" w:hAnsiTheme="minorHAnsi" w:cstheme="minorHAnsi"/>
          <w:szCs w:val="22"/>
          <w:shd w:val="clear" w:color="auto" w:fill="FFFFFF"/>
        </w:rPr>
        <w:t xml:space="preserve"> 8-10 hours </w:t>
      </w:r>
      <w:r w:rsidR="00EA43E0">
        <w:rPr>
          <w:rFonts w:asciiTheme="minorHAnsi" w:hAnsiTheme="minorHAnsi" w:cstheme="minorHAnsi"/>
          <w:szCs w:val="22"/>
          <w:shd w:val="clear" w:color="auto" w:fill="FFFFFF"/>
        </w:rPr>
        <w:t xml:space="preserve">each, </w:t>
      </w:r>
      <w:r w:rsidR="00FD10E8">
        <w:rPr>
          <w:rFonts w:asciiTheme="minorHAnsi" w:hAnsiTheme="minorHAnsi" w:cstheme="minorHAnsi"/>
          <w:szCs w:val="22"/>
          <w:shd w:val="clear" w:color="auto" w:fill="FFFFFF"/>
        </w:rPr>
        <w:t>and nine integration psychotherapy sessions. Experimental sessions comprised</w:t>
      </w:r>
      <w:r w:rsidR="006450FE">
        <w:rPr>
          <w:rFonts w:asciiTheme="minorHAnsi" w:hAnsiTheme="minorHAnsi" w:cstheme="minorHAnsi"/>
          <w:szCs w:val="22"/>
          <w:shd w:val="clear" w:color="auto" w:fill="FFFFFF"/>
        </w:rPr>
        <w:t xml:space="preserve"> an initial</w:t>
      </w:r>
      <w:r w:rsidR="009B1953">
        <w:rPr>
          <w:rFonts w:asciiTheme="minorHAnsi" w:hAnsiTheme="minorHAnsi" w:cstheme="minorHAnsi"/>
          <w:szCs w:val="22"/>
          <w:shd w:val="clear" w:color="auto" w:fill="FFFFFF"/>
        </w:rPr>
        <w:t xml:space="preserve"> oral administ</w:t>
      </w:r>
      <w:r w:rsidR="003B65FE">
        <w:rPr>
          <w:rFonts w:asciiTheme="minorHAnsi" w:hAnsiTheme="minorHAnsi" w:cstheme="minorHAnsi"/>
          <w:szCs w:val="22"/>
          <w:shd w:val="clear" w:color="auto" w:fill="FFFFFF"/>
        </w:rPr>
        <w:t>ration of MDMA</w:t>
      </w:r>
      <w:r w:rsidR="009B1953">
        <w:rPr>
          <w:rFonts w:asciiTheme="minorHAnsi" w:hAnsiTheme="minorHAnsi" w:cstheme="minorHAnsi"/>
          <w:szCs w:val="22"/>
          <w:shd w:val="clear" w:color="auto" w:fill="FFFFFF"/>
        </w:rPr>
        <w:t xml:space="preserve"> or placebo</w:t>
      </w:r>
      <w:r w:rsidR="00FD10E8">
        <w:rPr>
          <w:rFonts w:asciiTheme="minorHAnsi" w:hAnsiTheme="minorHAnsi" w:cstheme="minorHAnsi"/>
          <w:szCs w:val="22"/>
          <w:shd w:val="clear" w:color="auto" w:fill="FFFFFF"/>
        </w:rPr>
        <w:t xml:space="preserve">, after which </w:t>
      </w:r>
      <w:r w:rsidR="009B1953">
        <w:rPr>
          <w:rFonts w:asciiTheme="minorHAnsi" w:hAnsiTheme="minorHAnsi" w:cstheme="minorHAnsi"/>
          <w:szCs w:val="22"/>
          <w:shd w:val="clear" w:color="auto" w:fill="FFFFFF"/>
        </w:rPr>
        <w:t xml:space="preserve">participants either rested while listening to music, engaged in </w:t>
      </w:r>
      <w:r w:rsidR="00B76DE6">
        <w:rPr>
          <w:rFonts w:asciiTheme="minorHAnsi" w:hAnsiTheme="minorHAnsi" w:cstheme="minorHAnsi"/>
          <w:szCs w:val="22"/>
          <w:shd w:val="clear" w:color="auto" w:fill="FFFFFF"/>
        </w:rPr>
        <w:t xml:space="preserve">non-directive </w:t>
      </w:r>
      <w:r w:rsidR="009B1953">
        <w:rPr>
          <w:rFonts w:asciiTheme="minorHAnsi" w:hAnsiTheme="minorHAnsi" w:cstheme="minorHAnsi"/>
          <w:szCs w:val="22"/>
          <w:shd w:val="clear" w:color="auto" w:fill="FFFFFF"/>
        </w:rPr>
        <w:t>therapeutic discussion with the co</w:t>
      </w:r>
      <w:r w:rsidR="006450FE">
        <w:rPr>
          <w:rFonts w:asciiTheme="minorHAnsi" w:hAnsiTheme="minorHAnsi" w:cstheme="minorHAnsi"/>
          <w:szCs w:val="22"/>
          <w:shd w:val="clear" w:color="auto" w:fill="FFFFFF"/>
        </w:rPr>
        <w:t>-therapists</w:t>
      </w:r>
      <w:r w:rsidR="009B1953">
        <w:rPr>
          <w:rFonts w:asciiTheme="minorHAnsi" w:hAnsiTheme="minorHAnsi" w:cstheme="minorHAnsi"/>
          <w:szCs w:val="22"/>
          <w:shd w:val="clear" w:color="auto" w:fill="FFFFFF"/>
        </w:rPr>
        <w:t>, or focus</w:t>
      </w:r>
      <w:r w:rsidR="00B9160E">
        <w:rPr>
          <w:rFonts w:asciiTheme="minorHAnsi" w:hAnsiTheme="minorHAnsi" w:cstheme="minorHAnsi"/>
          <w:szCs w:val="22"/>
          <w:shd w:val="clear" w:color="auto" w:fill="FFFFFF"/>
        </w:rPr>
        <w:t>s</w:t>
      </w:r>
      <w:r w:rsidR="009B1953">
        <w:rPr>
          <w:rFonts w:asciiTheme="minorHAnsi" w:hAnsiTheme="minorHAnsi" w:cstheme="minorHAnsi"/>
          <w:szCs w:val="22"/>
          <w:shd w:val="clear" w:color="auto" w:fill="FFFFFF"/>
        </w:rPr>
        <w:t>ed on introspection. A supplemental dose of MDMA or placebo was administered</w:t>
      </w:r>
      <w:r w:rsidR="005F2C58">
        <w:rPr>
          <w:rFonts w:asciiTheme="minorHAnsi" w:hAnsiTheme="minorHAnsi" w:cstheme="minorHAnsi"/>
          <w:szCs w:val="22"/>
          <w:shd w:val="clear" w:color="auto" w:fill="FFFFFF"/>
        </w:rPr>
        <w:t xml:space="preserve"> </w:t>
      </w:r>
      <w:r w:rsidR="009B1953">
        <w:rPr>
          <w:rFonts w:asciiTheme="minorHAnsi" w:hAnsiTheme="minorHAnsi" w:cstheme="minorHAnsi"/>
          <w:szCs w:val="22"/>
          <w:shd w:val="clear" w:color="auto" w:fill="FFFFFF"/>
        </w:rPr>
        <w:t>2.5 hours after the initial dose</w:t>
      </w:r>
      <w:r w:rsidR="00C53818">
        <w:rPr>
          <w:rFonts w:asciiTheme="minorHAnsi" w:hAnsiTheme="minorHAnsi" w:cstheme="minorHAnsi"/>
          <w:szCs w:val="22"/>
          <w:shd w:val="clear" w:color="auto" w:fill="FFFFFF"/>
        </w:rPr>
        <w:t>.</w:t>
      </w:r>
      <w:r w:rsidR="009B1953">
        <w:rPr>
          <w:rFonts w:asciiTheme="minorHAnsi" w:hAnsiTheme="minorHAnsi" w:cstheme="minorHAnsi"/>
          <w:szCs w:val="22"/>
          <w:shd w:val="clear" w:color="auto" w:fill="FFFFFF"/>
        </w:rPr>
        <w:t xml:space="preserve"> </w:t>
      </w:r>
      <w:r w:rsidR="00006730">
        <w:rPr>
          <w:rFonts w:asciiTheme="minorHAnsi" w:hAnsiTheme="minorHAnsi" w:cstheme="minorHAnsi"/>
          <w:szCs w:val="22"/>
          <w:shd w:val="clear" w:color="auto" w:fill="FFFFFF"/>
        </w:rPr>
        <w:t xml:space="preserve">On the morning after each </w:t>
      </w:r>
      <w:r w:rsidR="00001A5D">
        <w:rPr>
          <w:rFonts w:asciiTheme="minorHAnsi" w:hAnsiTheme="minorHAnsi" w:cstheme="minorHAnsi"/>
          <w:szCs w:val="22"/>
          <w:shd w:val="clear" w:color="auto" w:fill="FFFFFF"/>
        </w:rPr>
        <w:t>experimental session</w:t>
      </w:r>
      <w:r w:rsidR="00006730">
        <w:rPr>
          <w:rFonts w:asciiTheme="minorHAnsi" w:hAnsiTheme="minorHAnsi" w:cstheme="minorHAnsi"/>
          <w:szCs w:val="22"/>
          <w:shd w:val="clear" w:color="auto" w:fill="FFFFFF"/>
        </w:rPr>
        <w:t>,</w:t>
      </w:r>
      <w:r w:rsidR="00CE176A">
        <w:rPr>
          <w:rFonts w:asciiTheme="minorHAnsi" w:hAnsiTheme="minorHAnsi" w:cstheme="minorHAnsi"/>
          <w:szCs w:val="22"/>
          <w:shd w:val="clear" w:color="auto" w:fill="FFFFFF"/>
        </w:rPr>
        <w:t xml:space="preserve"> </w:t>
      </w:r>
      <w:r w:rsidR="00006730">
        <w:rPr>
          <w:rFonts w:asciiTheme="minorHAnsi" w:hAnsiTheme="minorHAnsi" w:cstheme="minorHAnsi"/>
          <w:szCs w:val="22"/>
          <w:shd w:val="clear" w:color="auto" w:fill="FFFFFF"/>
        </w:rPr>
        <w:t xml:space="preserve">a non-drug session was conducted, </w:t>
      </w:r>
      <w:r w:rsidR="007F4027">
        <w:rPr>
          <w:rFonts w:asciiTheme="minorHAnsi" w:hAnsiTheme="minorHAnsi" w:cstheme="minorHAnsi"/>
          <w:szCs w:val="22"/>
          <w:shd w:val="clear" w:color="auto" w:fill="FFFFFF"/>
        </w:rPr>
        <w:t>and</w:t>
      </w:r>
      <w:r w:rsidR="00006730">
        <w:rPr>
          <w:rFonts w:asciiTheme="minorHAnsi" w:hAnsiTheme="minorHAnsi" w:cstheme="minorHAnsi"/>
          <w:szCs w:val="22"/>
          <w:shd w:val="clear" w:color="auto" w:fill="FFFFFF"/>
        </w:rPr>
        <w:t xml:space="preserve"> a</w:t>
      </w:r>
      <w:r w:rsidR="00A63E4F">
        <w:rPr>
          <w:rFonts w:asciiTheme="minorHAnsi" w:hAnsiTheme="minorHAnsi" w:cstheme="minorHAnsi"/>
          <w:szCs w:val="22"/>
          <w:shd w:val="clear" w:color="auto" w:fill="FFFFFF"/>
        </w:rPr>
        <w:t xml:space="preserve"> further</w:t>
      </w:r>
      <w:r w:rsidR="007F4027">
        <w:rPr>
          <w:rFonts w:asciiTheme="minorHAnsi" w:hAnsiTheme="minorHAnsi" w:cstheme="minorHAnsi"/>
          <w:szCs w:val="22"/>
          <w:shd w:val="clear" w:color="auto" w:fill="FFFFFF"/>
        </w:rPr>
        <w:t xml:space="preserve"> three</w:t>
      </w:r>
      <w:r w:rsidR="00057082">
        <w:rPr>
          <w:rFonts w:asciiTheme="minorHAnsi" w:hAnsiTheme="minorHAnsi" w:cstheme="minorHAnsi"/>
          <w:szCs w:val="22"/>
          <w:shd w:val="clear" w:color="auto" w:fill="FFFFFF"/>
        </w:rPr>
        <w:t xml:space="preserve"> non-drug i</w:t>
      </w:r>
      <w:r w:rsidR="00006730">
        <w:rPr>
          <w:rFonts w:asciiTheme="minorHAnsi" w:hAnsiTheme="minorHAnsi" w:cstheme="minorHAnsi"/>
          <w:szCs w:val="22"/>
          <w:shd w:val="clear" w:color="auto" w:fill="FFFFFF"/>
        </w:rPr>
        <w:t>ntegration therapy sessions</w:t>
      </w:r>
      <w:r w:rsidR="00057082">
        <w:rPr>
          <w:rFonts w:asciiTheme="minorHAnsi" w:hAnsiTheme="minorHAnsi" w:cstheme="minorHAnsi"/>
          <w:szCs w:val="22"/>
          <w:shd w:val="clear" w:color="auto" w:fill="FFFFFF"/>
        </w:rPr>
        <w:t xml:space="preserve"> </w:t>
      </w:r>
      <w:r w:rsidR="007F4027">
        <w:rPr>
          <w:rFonts w:asciiTheme="minorHAnsi" w:hAnsiTheme="minorHAnsi" w:cstheme="minorHAnsi"/>
          <w:szCs w:val="22"/>
          <w:shd w:val="clear" w:color="auto" w:fill="FFFFFF"/>
        </w:rPr>
        <w:t xml:space="preserve">were </w:t>
      </w:r>
      <w:r w:rsidR="009145BC">
        <w:rPr>
          <w:rFonts w:asciiTheme="minorHAnsi" w:hAnsiTheme="minorHAnsi" w:cstheme="minorHAnsi"/>
          <w:szCs w:val="22"/>
          <w:shd w:val="clear" w:color="auto" w:fill="FFFFFF"/>
        </w:rPr>
        <w:t>conducted</w:t>
      </w:r>
      <w:r w:rsidR="00057082">
        <w:rPr>
          <w:rFonts w:asciiTheme="minorHAnsi" w:hAnsiTheme="minorHAnsi" w:cstheme="minorHAnsi"/>
          <w:szCs w:val="22"/>
          <w:shd w:val="clear" w:color="auto" w:fill="FFFFFF"/>
        </w:rPr>
        <w:t xml:space="preserve"> weekly, prior to </w:t>
      </w:r>
      <w:r w:rsidR="00BB690C">
        <w:rPr>
          <w:rFonts w:asciiTheme="minorHAnsi" w:hAnsiTheme="minorHAnsi" w:cstheme="minorHAnsi"/>
          <w:szCs w:val="22"/>
          <w:shd w:val="clear" w:color="auto" w:fill="FFFFFF"/>
        </w:rPr>
        <w:t xml:space="preserve">beginning the same cycle for the </w:t>
      </w:r>
      <w:r w:rsidR="006E6099">
        <w:rPr>
          <w:rFonts w:asciiTheme="minorHAnsi" w:hAnsiTheme="minorHAnsi" w:cstheme="minorHAnsi"/>
          <w:szCs w:val="22"/>
          <w:shd w:val="clear" w:color="auto" w:fill="FFFFFF"/>
        </w:rPr>
        <w:t>second experimental session</w:t>
      </w:r>
      <w:r w:rsidR="00DE1509">
        <w:rPr>
          <w:rFonts w:asciiTheme="minorHAnsi" w:hAnsiTheme="minorHAnsi" w:cstheme="minorHAnsi"/>
          <w:szCs w:val="22"/>
          <w:shd w:val="clear" w:color="auto" w:fill="FFFFFF"/>
        </w:rPr>
        <w:t>. A</w:t>
      </w:r>
      <w:r w:rsidR="00AA4545">
        <w:rPr>
          <w:rFonts w:asciiTheme="minorHAnsi" w:hAnsiTheme="minorHAnsi" w:cstheme="minorHAnsi"/>
          <w:szCs w:val="22"/>
          <w:shd w:val="clear" w:color="auto" w:fill="FFFFFF"/>
        </w:rPr>
        <w:t xml:space="preserve"> final integration session took place </w:t>
      </w:r>
      <w:r w:rsidR="00B80EC4">
        <w:rPr>
          <w:rFonts w:asciiTheme="minorHAnsi" w:hAnsiTheme="minorHAnsi" w:cstheme="minorHAnsi"/>
          <w:szCs w:val="22"/>
          <w:shd w:val="clear" w:color="auto" w:fill="FFFFFF"/>
        </w:rPr>
        <w:t>two months after the second experimental session. This meant that t</w:t>
      </w:r>
      <w:r w:rsidR="004D4A40">
        <w:rPr>
          <w:rFonts w:asciiTheme="minorHAnsi" w:hAnsiTheme="minorHAnsi" w:cstheme="minorHAnsi"/>
          <w:szCs w:val="22"/>
          <w:shd w:val="clear" w:color="auto" w:fill="FFFFFF"/>
        </w:rPr>
        <w:t xml:space="preserve">hat each participant received </w:t>
      </w:r>
      <w:r w:rsidR="00A0759A">
        <w:rPr>
          <w:rFonts w:asciiTheme="minorHAnsi" w:hAnsiTheme="minorHAnsi" w:cstheme="minorHAnsi"/>
          <w:szCs w:val="22"/>
          <w:shd w:val="clear" w:color="auto" w:fill="FFFFFF"/>
        </w:rPr>
        <w:t xml:space="preserve">a total of </w:t>
      </w:r>
      <w:r w:rsidR="00B80EC4">
        <w:rPr>
          <w:rFonts w:asciiTheme="minorHAnsi" w:hAnsiTheme="minorHAnsi" w:cstheme="minorHAnsi"/>
          <w:szCs w:val="22"/>
          <w:shd w:val="clear" w:color="auto" w:fill="FFFFFF"/>
        </w:rPr>
        <w:t>11 non-drug psychotherapy sessions</w:t>
      </w:r>
      <w:r w:rsidR="00477E0B">
        <w:rPr>
          <w:rFonts w:asciiTheme="minorHAnsi" w:hAnsiTheme="minorHAnsi" w:cstheme="minorHAnsi"/>
          <w:szCs w:val="22"/>
          <w:shd w:val="clear" w:color="auto" w:fill="FFFFFF"/>
        </w:rPr>
        <w:t xml:space="preserve">. </w:t>
      </w:r>
      <w:r w:rsidR="00613B52">
        <w:rPr>
          <w:rFonts w:asciiTheme="minorHAnsi" w:hAnsiTheme="minorHAnsi" w:cstheme="minorHAnsi"/>
          <w:szCs w:val="22"/>
          <w:shd w:val="clear" w:color="auto" w:fill="FFFFFF"/>
        </w:rPr>
        <w:t>T</w:t>
      </w:r>
      <w:r w:rsidR="00FD45E8">
        <w:rPr>
          <w:rFonts w:asciiTheme="minorHAnsi" w:hAnsiTheme="minorHAnsi" w:cstheme="minorHAnsi"/>
          <w:szCs w:val="22"/>
          <w:shd w:val="clear" w:color="auto" w:fill="FFFFFF"/>
        </w:rPr>
        <w:t>he</w:t>
      </w:r>
      <w:r w:rsidR="009D751F">
        <w:rPr>
          <w:rFonts w:asciiTheme="minorHAnsi" w:hAnsiTheme="minorHAnsi" w:cstheme="minorHAnsi"/>
          <w:szCs w:val="22"/>
          <w:shd w:val="clear" w:color="auto" w:fill="FFFFFF"/>
        </w:rPr>
        <w:t xml:space="preserve"> </w:t>
      </w:r>
      <w:r w:rsidR="00FD45E8">
        <w:rPr>
          <w:rFonts w:asciiTheme="minorHAnsi" w:hAnsiTheme="minorHAnsi" w:cstheme="minorHAnsi"/>
          <w:szCs w:val="22"/>
          <w:shd w:val="clear" w:color="auto" w:fill="FFFFFF"/>
        </w:rPr>
        <w:t>psychotherapy was manualised</w:t>
      </w:r>
      <w:r w:rsidR="00613B52">
        <w:rPr>
          <w:rFonts w:asciiTheme="minorHAnsi" w:hAnsiTheme="minorHAnsi" w:cstheme="minorHAnsi"/>
          <w:szCs w:val="22"/>
          <w:shd w:val="clear" w:color="auto" w:fill="FFFFFF"/>
        </w:rPr>
        <w:t>, following principles for LSD psychotherapy and Holotropic Breathwork</w:t>
      </w:r>
      <w:r w:rsidR="004D4A40">
        <w:rPr>
          <w:rFonts w:asciiTheme="minorHAnsi" w:hAnsiTheme="minorHAnsi" w:cstheme="minorHAnsi"/>
          <w:szCs w:val="22"/>
          <w:shd w:val="clear" w:color="auto" w:fill="FFFFFF"/>
        </w:rPr>
        <w:t>.</w:t>
      </w:r>
      <w:r w:rsidR="00FD793E">
        <w:rPr>
          <w:rFonts w:asciiTheme="minorHAnsi" w:hAnsiTheme="minorHAnsi" w:cstheme="minorHAnsi"/>
          <w:szCs w:val="22"/>
          <w:shd w:val="clear" w:color="auto" w:fill="FFFFFF"/>
        </w:rPr>
        <w:t xml:space="preserve"> </w:t>
      </w:r>
      <w:r w:rsidR="00C000CA" w:rsidRPr="00C000CA">
        <w:rPr>
          <w:rFonts w:asciiTheme="minorHAnsi" w:hAnsiTheme="minorHAnsi"/>
          <w:szCs w:val="22"/>
        </w:rPr>
        <w:t>MDMA recipients showed a significantly gre</w:t>
      </w:r>
      <w:r w:rsidR="00636E51">
        <w:rPr>
          <w:rFonts w:asciiTheme="minorHAnsi" w:hAnsiTheme="minorHAnsi"/>
          <w:szCs w:val="22"/>
        </w:rPr>
        <w:t xml:space="preserve">ater decrease in </w:t>
      </w:r>
      <w:r w:rsidR="00082898">
        <w:rPr>
          <w:rFonts w:asciiTheme="minorHAnsi" w:hAnsiTheme="minorHAnsi"/>
          <w:szCs w:val="22"/>
        </w:rPr>
        <w:t>clinician-rate</w:t>
      </w:r>
      <w:r w:rsidR="00161041">
        <w:rPr>
          <w:rFonts w:asciiTheme="minorHAnsi" w:hAnsiTheme="minorHAnsi"/>
          <w:szCs w:val="22"/>
        </w:rPr>
        <w:t>d</w:t>
      </w:r>
      <w:r w:rsidR="00082898">
        <w:rPr>
          <w:rFonts w:asciiTheme="minorHAnsi" w:hAnsiTheme="minorHAnsi"/>
          <w:szCs w:val="22"/>
        </w:rPr>
        <w:t xml:space="preserve"> </w:t>
      </w:r>
      <w:r w:rsidR="00636E51">
        <w:rPr>
          <w:rFonts w:asciiTheme="minorHAnsi" w:hAnsiTheme="minorHAnsi"/>
          <w:szCs w:val="22"/>
        </w:rPr>
        <w:t xml:space="preserve">PTSD severity </w:t>
      </w:r>
      <w:r w:rsidR="00C000CA" w:rsidRPr="00C000CA">
        <w:rPr>
          <w:rFonts w:asciiTheme="minorHAnsi" w:hAnsiTheme="minorHAnsi"/>
          <w:szCs w:val="22"/>
        </w:rPr>
        <w:t xml:space="preserve">and </w:t>
      </w:r>
      <w:r w:rsidR="00161041">
        <w:rPr>
          <w:rFonts w:asciiTheme="minorHAnsi" w:hAnsiTheme="minorHAnsi"/>
          <w:szCs w:val="22"/>
        </w:rPr>
        <w:t xml:space="preserve">self-reported </w:t>
      </w:r>
      <w:r w:rsidR="00C000CA" w:rsidRPr="00C000CA">
        <w:rPr>
          <w:rFonts w:asciiTheme="minorHAnsi" w:hAnsiTheme="minorHAnsi"/>
          <w:szCs w:val="22"/>
        </w:rPr>
        <w:t xml:space="preserve">physical response to stress across post-baseline time points, when compared to placebo controls. </w:t>
      </w:r>
      <w:r w:rsidR="00082898">
        <w:rPr>
          <w:rFonts w:asciiTheme="minorHAnsi" w:hAnsiTheme="minorHAnsi"/>
          <w:szCs w:val="22"/>
        </w:rPr>
        <w:t>Additionally, t</w:t>
      </w:r>
      <w:r w:rsidR="009C2060">
        <w:rPr>
          <w:rFonts w:asciiTheme="minorHAnsi" w:hAnsiTheme="minorHAnsi"/>
          <w:szCs w:val="22"/>
        </w:rPr>
        <w:t>en MDMA recipients</w:t>
      </w:r>
      <w:r w:rsidR="00B00DC2">
        <w:rPr>
          <w:rFonts w:asciiTheme="minorHAnsi" w:hAnsiTheme="minorHAnsi"/>
          <w:szCs w:val="22"/>
        </w:rPr>
        <w:t xml:space="preserve"> no longer met DSM-IV criteria for PTSD compared with </w:t>
      </w:r>
      <w:r w:rsidR="006677F1">
        <w:rPr>
          <w:rFonts w:asciiTheme="minorHAnsi" w:hAnsiTheme="minorHAnsi"/>
          <w:szCs w:val="22"/>
        </w:rPr>
        <w:t>two placebo recipients</w:t>
      </w:r>
      <w:r w:rsidR="00B00DC2">
        <w:rPr>
          <w:rFonts w:asciiTheme="minorHAnsi" w:hAnsiTheme="minorHAnsi"/>
          <w:szCs w:val="22"/>
        </w:rPr>
        <w:t>. There were no serious adverse events, however</w:t>
      </w:r>
      <w:r w:rsidR="00EA14E8">
        <w:rPr>
          <w:rFonts w:asciiTheme="minorHAnsi" w:hAnsiTheme="minorHAnsi"/>
          <w:szCs w:val="22"/>
        </w:rPr>
        <w:t>,</w:t>
      </w:r>
      <w:r w:rsidR="00FC259F">
        <w:rPr>
          <w:rFonts w:asciiTheme="minorHAnsi" w:hAnsiTheme="minorHAnsi"/>
          <w:szCs w:val="22"/>
        </w:rPr>
        <w:t xml:space="preserve"> </w:t>
      </w:r>
      <w:r w:rsidR="00EE4127">
        <w:rPr>
          <w:rFonts w:asciiTheme="minorHAnsi" w:hAnsiTheme="minorHAnsi"/>
          <w:szCs w:val="22"/>
        </w:rPr>
        <w:t>side effects included</w:t>
      </w:r>
      <w:r w:rsidR="00FC259F">
        <w:rPr>
          <w:rFonts w:asciiTheme="minorHAnsi" w:hAnsiTheme="minorHAnsi"/>
          <w:szCs w:val="22"/>
        </w:rPr>
        <w:t xml:space="preserve"> dizziness, dry mouth, feeling cold, impaired balance, loss of appetite</w:t>
      </w:r>
      <w:r w:rsidR="00111C68">
        <w:rPr>
          <w:rFonts w:asciiTheme="minorHAnsi" w:hAnsiTheme="minorHAnsi"/>
          <w:szCs w:val="22"/>
        </w:rPr>
        <w:t>, tight jaw, and decreased concentration</w:t>
      </w:r>
      <w:r w:rsidR="00EE4127">
        <w:rPr>
          <w:rFonts w:asciiTheme="minorHAnsi" w:hAnsiTheme="minorHAnsi"/>
          <w:szCs w:val="22"/>
        </w:rPr>
        <w:t>.</w:t>
      </w:r>
      <w:r w:rsidR="008C6034">
        <w:rPr>
          <w:rFonts w:asciiTheme="minorHAnsi" w:hAnsiTheme="minorHAnsi"/>
          <w:szCs w:val="22"/>
        </w:rPr>
        <w:t xml:space="preserve"> </w:t>
      </w:r>
      <w:r w:rsidR="00ED35BF">
        <w:rPr>
          <w:rFonts w:asciiTheme="minorHAnsi" w:hAnsiTheme="minorHAnsi"/>
          <w:szCs w:val="22"/>
        </w:rPr>
        <w:t xml:space="preserve">In a follow-up </w:t>
      </w:r>
      <w:r w:rsidR="00636E51">
        <w:rPr>
          <w:rFonts w:asciiTheme="minorHAnsi" w:hAnsiTheme="minorHAnsi"/>
          <w:szCs w:val="22"/>
        </w:rPr>
        <w:t>paper</w:t>
      </w:r>
      <w:r w:rsidR="00EA14E8">
        <w:rPr>
          <w:rFonts w:asciiTheme="minorHAnsi" w:hAnsiTheme="minorHAnsi"/>
          <w:szCs w:val="22"/>
        </w:rPr>
        <w:t>,</w:t>
      </w:r>
      <w:r w:rsidR="00ED35BF">
        <w:rPr>
          <w:rFonts w:asciiTheme="minorHAnsi" w:hAnsiTheme="minorHAnsi"/>
          <w:szCs w:val="22"/>
        </w:rPr>
        <w:t xml:space="preserve"> l</w:t>
      </w:r>
      <w:r w:rsidR="008C6034">
        <w:rPr>
          <w:rFonts w:asciiTheme="minorHAnsi" w:hAnsiTheme="minorHAnsi"/>
          <w:szCs w:val="22"/>
        </w:rPr>
        <w:t>onger</w:t>
      </w:r>
      <w:r w:rsidR="00EA14E8">
        <w:rPr>
          <w:rFonts w:asciiTheme="minorHAnsi" w:hAnsiTheme="minorHAnsi"/>
          <w:szCs w:val="22"/>
        </w:rPr>
        <w:t>-</w:t>
      </w:r>
      <w:r w:rsidR="008C6034">
        <w:rPr>
          <w:rFonts w:asciiTheme="minorHAnsi" w:hAnsiTheme="minorHAnsi"/>
          <w:szCs w:val="22"/>
        </w:rPr>
        <w:t xml:space="preserve">term data was </w:t>
      </w:r>
      <w:r w:rsidR="00636E51">
        <w:rPr>
          <w:rFonts w:asciiTheme="minorHAnsi" w:hAnsiTheme="minorHAnsi"/>
          <w:szCs w:val="22"/>
        </w:rPr>
        <w:t>reported on,</w:t>
      </w:r>
      <w:r w:rsidR="008C6034">
        <w:rPr>
          <w:rFonts w:asciiTheme="minorHAnsi" w:hAnsiTheme="minorHAnsi"/>
          <w:szCs w:val="22"/>
        </w:rPr>
        <w:t xml:space="preserve"> </w:t>
      </w:r>
      <w:r w:rsidR="00995C80">
        <w:rPr>
          <w:rFonts w:asciiTheme="minorHAnsi" w:hAnsiTheme="minorHAnsi"/>
          <w:szCs w:val="22"/>
        </w:rPr>
        <w:t xml:space="preserve">from 17 to 74 </w:t>
      </w:r>
      <w:r w:rsidR="004D5DAA">
        <w:rPr>
          <w:rFonts w:asciiTheme="minorHAnsi" w:hAnsiTheme="minorHAnsi"/>
          <w:szCs w:val="22"/>
        </w:rPr>
        <w:t xml:space="preserve">months </w:t>
      </w:r>
      <w:r w:rsidR="004E6769">
        <w:rPr>
          <w:rFonts w:asciiTheme="minorHAnsi" w:hAnsiTheme="minorHAnsi"/>
          <w:szCs w:val="22"/>
        </w:rPr>
        <w:t xml:space="preserve">(M = 45.4 months, SD = 17.3) </w:t>
      </w:r>
      <w:r w:rsidR="004D5DAA">
        <w:rPr>
          <w:rFonts w:asciiTheme="minorHAnsi" w:hAnsiTheme="minorHAnsi"/>
          <w:szCs w:val="22"/>
        </w:rPr>
        <w:t>after the final experimental session</w:t>
      </w:r>
      <w:r w:rsidR="000A4BDE">
        <w:rPr>
          <w:rFonts w:asciiTheme="minorHAnsi" w:hAnsiTheme="minorHAnsi"/>
          <w:szCs w:val="22"/>
        </w:rPr>
        <w:t>.</w:t>
      </w:r>
      <w:hyperlink w:anchor="_ENREF_99" w:tooltip="Mithoefer, 2013 #6271" w:history="1">
        <w:r w:rsidR="001D645C">
          <w:rPr>
            <w:rFonts w:asciiTheme="minorHAnsi" w:hAnsiTheme="minorHAnsi"/>
            <w:szCs w:val="22"/>
          </w:rPr>
          <w:fldChar w:fldCharType="begin"/>
        </w:r>
        <w:r w:rsidR="001D645C">
          <w:rPr>
            <w:rFonts w:asciiTheme="minorHAnsi" w:hAnsiTheme="minorHAnsi"/>
            <w:szCs w:val="22"/>
          </w:rPr>
          <w:instrText xml:space="preserve"> ADDIN EN.CITE &lt;EndNote&gt;&lt;Cite&gt;&lt;Author&gt;Mithoefer&lt;/Author&gt;&lt;Year&gt;2013&lt;/Year&gt;&lt;RecNum&gt;6271&lt;/RecNum&gt;&lt;DisplayText&gt;&lt;style face="superscript"&gt;99&lt;/style&gt;&lt;/DisplayText&gt;&lt;record&gt;&lt;rec-number&gt;6271&lt;/rec-number&gt;&lt;foreign-keys&gt;&lt;key app="EN" db-id="fd0xtef5qfr059eedsspfvzlrdw2tzd95dpr" timestamp="1504243356"&gt;6271&lt;/key&gt;&lt;/foreign-keys&gt;&lt;ref-type name="Journal Article"&gt;17&lt;/ref-type&gt;&lt;contributors&gt;&lt;authors&gt;&lt;author&gt;Mithoefer, M. C.&lt;/author&gt;&lt;author&gt;Wagner, M. T.&lt;/author&gt;&lt;author&gt;Mithoefer, A. T.&lt;/author&gt;&lt;author&gt;Jerome, L.&lt;/author&gt;&lt;author&gt;Martin, S. F.&lt;/author&gt;&lt;author&gt;Yazar-Klosinski, B.&lt;/author&gt;&lt;author&gt;Michel, Y.&lt;/author&gt;&lt;author&gt;Brewerton, T. D.&lt;/author&gt;&lt;author&gt;Doblin, R.&lt;/author&gt;&lt;/authors&gt;&lt;/contributors&gt;&lt;titles&gt;&lt;title&gt;Durability of improvement in post-traumatic stress disorder symptoms and absence of harmful effects or drug dependency after 3,4-methylenedioxymethamphetamine-assisted psychotherapy: A prospective long-term follow-up study&lt;/title&gt;&lt;secondary-title&gt;Journal of Psychopharmacology&lt;/secondary-title&gt;&lt;/titles&gt;&lt;periodical&gt;&lt;full-title&gt;Journal of Psychopharmacology&lt;/full-title&gt;&lt;/periodical&gt;&lt;pages&gt;28-39&lt;/pages&gt;&lt;volume&gt;27&lt;/volume&gt;&lt;dates&gt;&lt;year&gt;2013&lt;/year&gt;&lt;/dates&gt;&lt;urls&gt;&lt;/urls&gt;&lt;electronic-resource-num&gt;https://doi.org/10.1177/0269881112456611&lt;/electronic-resource-num&gt;&lt;/record&gt;&lt;/Cite&gt;&lt;/EndNote&gt;</w:instrText>
        </w:r>
        <w:r w:rsidR="001D645C">
          <w:rPr>
            <w:rFonts w:asciiTheme="minorHAnsi" w:hAnsiTheme="minorHAnsi"/>
            <w:szCs w:val="22"/>
          </w:rPr>
          <w:fldChar w:fldCharType="separate"/>
        </w:r>
        <w:r w:rsidR="001D645C" w:rsidRPr="000D5CB2">
          <w:rPr>
            <w:rFonts w:asciiTheme="minorHAnsi" w:hAnsiTheme="minorHAnsi"/>
            <w:noProof/>
            <w:szCs w:val="22"/>
            <w:vertAlign w:val="superscript"/>
          </w:rPr>
          <w:t>99</w:t>
        </w:r>
        <w:r w:rsidR="001D645C">
          <w:rPr>
            <w:rFonts w:asciiTheme="minorHAnsi" w:hAnsiTheme="minorHAnsi"/>
            <w:szCs w:val="22"/>
          </w:rPr>
          <w:fldChar w:fldCharType="end"/>
        </w:r>
      </w:hyperlink>
      <w:r w:rsidR="004D5DAA">
        <w:rPr>
          <w:rFonts w:asciiTheme="minorHAnsi" w:hAnsiTheme="minorHAnsi"/>
          <w:szCs w:val="22"/>
        </w:rPr>
        <w:t xml:space="preserve"> </w:t>
      </w:r>
      <w:r w:rsidR="008C5211">
        <w:rPr>
          <w:rFonts w:asciiTheme="minorHAnsi" w:hAnsiTheme="minorHAnsi"/>
          <w:szCs w:val="22"/>
        </w:rPr>
        <w:t>T</w:t>
      </w:r>
      <w:r w:rsidR="004D5DAA">
        <w:rPr>
          <w:rFonts w:asciiTheme="minorHAnsi" w:hAnsiTheme="minorHAnsi"/>
          <w:szCs w:val="22"/>
        </w:rPr>
        <w:t xml:space="preserve">here was no statistically significant difference between </w:t>
      </w:r>
      <w:r w:rsidR="008C5211">
        <w:rPr>
          <w:rFonts w:asciiTheme="minorHAnsi" w:hAnsiTheme="minorHAnsi"/>
          <w:szCs w:val="22"/>
        </w:rPr>
        <w:t>participant long-term PTSD follow-</w:t>
      </w:r>
      <w:r w:rsidR="004D5DAA">
        <w:rPr>
          <w:rFonts w:asciiTheme="minorHAnsi" w:hAnsiTheme="minorHAnsi"/>
          <w:szCs w:val="22"/>
        </w:rPr>
        <w:t xml:space="preserve">up scores and their </w:t>
      </w:r>
      <w:r w:rsidR="00B47C1B">
        <w:rPr>
          <w:rFonts w:asciiTheme="minorHAnsi" w:hAnsiTheme="minorHAnsi"/>
          <w:szCs w:val="22"/>
        </w:rPr>
        <w:t>previously obtained scores at study exit.</w:t>
      </w:r>
      <w:r w:rsidR="001C016C">
        <w:rPr>
          <w:rFonts w:asciiTheme="minorHAnsi" w:hAnsiTheme="minorHAnsi"/>
          <w:szCs w:val="22"/>
        </w:rPr>
        <w:t xml:space="preserve"> </w:t>
      </w:r>
      <w:r w:rsidR="0032733E">
        <w:rPr>
          <w:rFonts w:asciiTheme="minorHAnsi" w:hAnsiTheme="minorHAnsi"/>
          <w:szCs w:val="22"/>
        </w:rPr>
        <w:t>T</w:t>
      </w:r>
      <w:r w:rsidR="00373782">
        <w:rPr>
          <w:rFonts w:asciiTheme="minorHAnsi" w:hAnsiTheme="minorHAnsi"/>
          <w:szCs w:val="22"/>
        </w:rPr>
        <w:t xml:space="preserve">wo </w:t>
      </w:r>
      <w:r w:rsidR="0032733E">
        <w:rPr>
          <w:rFonts w:asciiTheme="minorHAnsi" w:hAnsiTheme="minorHAnsi"/>
          <w:szCs w:val="22"/>
        </w:rPr>
        <w:t xml:space="preserve">participants </w:t>
      </w:r>
      <w:r w:rsidR="00373782">
        <w:rPr>
          <w:rFonts w:asciiTheme="minorHAnsi" w:hAnsiTheme="minorHAnsi"/>
          <w:szCs w:val="22"/>
        </w:rPr>
        <w:t>relapse</w:t>
      </w:r>
      <w:r w:rsidR="0032733E">
        <w:rPr>
          <w:rFonts w:asciiTheme="minorHAnsi" w:hAnsiTheme="minorHAnsi"/>
          <w:szCs w:val="22"/>
        </w:rPr>
        <w:t xml:space="preserve">d, however </w:t>
      </w:r>
      <w:r w:rsidR="00373782">
        <w:rPr>
          <w:rFonts w:asciiTheme="minorHAnsi" w:hAnsiTheme="minorHAnsi"/>
          <w:szCs w:val="22"/>
        </w:rPr>
        <w:t xml:space="preserve">on </w:t>
      </w:r>
      <w:r w:rsidR="00373782" w:rsidRPr="00BA3DBE">
        <w:rPr>
          <w:rFonts w:asciiTheme="minorHAnsi" w:hAnsiTheme="minorHAnsi"/>
          <w:szCs w:val="22"/>
        </w:rPr>
        <w:t>average</w:t>
      </w:r>
      <w:r w:rsidR="0032733E" w:rsidRPr="00BA3DBE">
        <w:rPr>
          <w:rFonts w:asciiTheme="minorHAnsi" w:hAnsiTheme="minorHAnsi"/>
          <w:szCs w:val="22"/>
        </w:rPr>
        <w:t>,</w:t>
      </w:r>
      <w:r w:rsidR="00373782" w:rsidRPr="00BA3DBE">
        <w:rPr>
          <w:rFonts w:asciiTheme="minorHAnsi" w:hAnsiTheme="minorHAnsi"/>
          <w:szCs w:val="22"/>
        </w:rPr>
        <w:t xml:space="preserve"> </w:t>
      </w:r>
      <w:r w:rsidR="001C016C" w:rsidRPr="00BA3DBE">
        <w:rPr>
          <w:rFonts w:asciiTheme="minorHAnsi" w:hAnsiTheme="minorHAnsi"/>
          <w:szCs w:val="22"/>
        </w:rPr>
        <w:t>statistically and clinically significant gains</w:t>
      </w:r>
      <w:r w:rsidR="001C016C">
        <w:rPr>
          <w:rFonts w:asciiTheme="minorHAnsi" w:hAnsiTheme="minorHAnsi"/>
          <w:szCs w:val="22"/>
        </w:rPr>
        <w:t xml:space="preserve"> in symptom relief were maintained</w:t>
      </w:r>
      <w:r w:rsidR="00373782">
        <w:rPr>
          <w:rFonts w:asciiTheme="minorHAnsi" w:hAnsiTheme="minorHAnsi"/>
          <w:szCs w:val="22"/>
        </w:rPr>
        <w:t xml:space="preserve"> </w:t>
      </w:r>
      <w:r w:rsidR="0032733E">
        <w:rPr>
          <w:rFonts w:asciiTheme="minorHAnsi" w:hAnsiTheme="minorHAnsi"/>
          <w:szCs w:val="22"/>
        </w:rPr>
        <w:t xml:space="preserve">for an average of </w:t>
      </w:r>
      <w:r w:rsidR="00666A6F">
        <w:rPr>
          <w:rFonts w:asciiTheme="minorHAnsi" w:hAnsiTheme="minorHAnsi"/>
          <w:szCs w:val="22"/>
        </w:rPr>
        <w:t xml:space="preserve">almost </w:t>
      </w:r>
      <w:r w:rsidR="00AF21B5">
        <w:rPr>
          <w:rFonts w:asciiTheme="minorHAnsi" w:hAnsiTheme="minorHAnsi"/>
          <w:szCs w:val="22"/>
        </w:rPr>
        <w:t>four</w:t>
      </w:r>
      <w:r w:rsidR="00373782">
        <w:rPr>
          <w:rFonts w:asciiTheme="minorHAnsi" w:hAnsiTheme="minorHAnsi"/>
          <w:szCs w:val="22"/>
        </w:rPr>
        <w:t xml:space="preserve"> years</w:t>
      </w:r>
      <w:r w:rsidR="0032733E">
        <w:rPr>
          <w:rFonts w:asciiTheme="minorHAnsi" w:hAnsiTheme="minorHAnsi"/>
          <w:szCs w:val="22"/>
        </w:rPr>
        <w:t xml:space="preserve"> after treatment completion.</w:t>
      </w:r>
    </w:p>
    <w:p w14:paraId="41886148" w14:textId="2DE06DEB" w:rsidR="00E94590" w:rsidRDefault="008C5211" w:rsidP="00F5085E">
      <w:pPr>
        <w:spacing w:line="360" w:lineRule="auto"/>
        <w:rPr>
          <w:rFonts w:asciiTheme="minorHAnsi" w:hAnsiTheme="minorHAnsi"/>
          <w:szCs w:val="22"/>
        </w:rPr>
      </w:pPr>
      <w:r>
        <w:rPr>
          <w:rFonts w:asciiTheme="minorHAnsi" w:hAnsiTheme="minorHAnsi"/>
          <w:szCs w:val="22"/>
        </w:rPr>
        <w:t>A</w:t>
      </w:r>
      <w:r w:rsidR="00E94590">
        <w:rPr>
          <w:rFonts w:asciiTheme="minorHAnsi" w:hAnsiTheme="minorHAnsi"/>
          <w:szCs w:val="22"/>
        </w:rPr>
        <w:t xml:space="preserve"> second </w:t>
      </w:r>
      <w:r>
        <w:rPr>
          <w:rFonts w:asciiTheme="minorHAnsi" w:hAnsiTheme="minorHAnsi"/>
          <w:szCs w:val="22"/>
        </w:rPr>
        <w:t>Swiss RCT</w:t>
      </w:r>
      <w:r w:rsidR="00E94590">
        <w:rPr>
          <w:rFonts w:asciiTheme="minorHAnsi" w:hAnsiTheme="minorHAnsi"/>
          <w:szCs w:val="22"/>
        </w:rPr>
        <w:t xml:space="preserve"> also </w:t>
      </w:r>
      <w:r w:rsidR="00771A8A">
        <w:rPr>
          <w:rFonts w:asciiTheme="minorHAnsi" w:hAnsiTheme="minorHAnsi"/>
          <w:szCs w:val="22"/>
        </w:rPr>
        <w:t>trialled</w:t>
      </w:r>
      <w:r w:rsidR="00E94590">
        <w:rPr>
          <w:rFonts w:asciiTheme="minorHAnsi" w:hAnsiTheme="minorHAnsi"/>
          <w:szCs w:val="22"/>
        </w:rPr>
        <w:t xml:space="preserve"> MDMA-assisted psychotherapy</w:t>
      </w:r>
      <w:r w:rsidR="00DD269A">
        <w:rPr>
          <w:rFonts w:asciiTheme="minorHAnsi" w:hAnsiTheme="minorHAnsi"/>
          <w:szCs w:val="22"/>
        </w:rPr>
        <w:t xml:space="preserve"> to treat chronic, treatment-resistant PTSD</w:t>
      </w:r>
      <w:r w:rsidR="00135651">
        <w:rPr>
          <w:rFonts w:asciiTheme="minorHAnsi" w:hAnsiTheme="minorHAnsi"/>
          <w:szCs w:val="22"/>
        </w:rPr>
        <w:t xml:space="preserve"> in a simi</w:t>
      </w:r>
      <w:r w:rsidR="000A4BDE">
        <w:rPr>
          <w:rFonts w:asciiTheme="minorHAnsi" w:hAnsiTheme="minorHAnsi"/>
          <w:szCs w:val="22"/>
        </w:rPr>
        <w:t>lar fashion as Mithoefer et al.</w:t>
      </w:r>
      <w:r w:rsidR="00EA14E8">
        <w:rPr>
          <w:rFonts w:asciiTheme="minorHAnsi" w:hAnsiTheme="minorHAnsi"/>
          <w:szCs w:val="22"/>
        </w:rPr>
        <w:t>,</w:t>
      </w:r>
      <w:hyperlink w:anchor="_ENREF_43" w:tooltip="Mithoefer, 2011 #6232" w:history="1">
        <w:r w:rsidR="001D645C">
          <w:rPr>
            <w:rFonts w:asciiTheme="minorHAnsi" w:hAnsiTheme="minorHAnsi"/>
            <w:szCs w:val="22"/>
          </w:rPr>
          <w:fldChar w:fldCharType="begin"/>
        </w:r>
        <w:r w:rsidR="001D645C">
          <w:rPr>
            <w:rFonts w:asciiTheme="minorHAnsi" w:hAnsiTheme="minorHAnsi"/>
            <w:szCs w:val="22"/>
          </w:rPr>
          <w:instrText xml:space="preserve"> ADDIN EN.CITE &lt;EndNote&gt;&lt;Cite ExcludeAuth="1"&gt;&lt;Author&gt;Mithoefer&lt;/Author&gt;&lt;Year&gt;2011&lt;/Year&gt;&lt;RecNum&gt;6270&lt;/RecNum&gt;&lt;DisplayText&gt;&lt;style face="superscript"&gt;43&lt;/style&gt;&lt;/DisplayText&gt;&lt;record&gt;&lt;rec-number&gt;6270&lt;/rec-number&gt;&lt;foreign-keys&gt;&lt;key app="EN" db-id="fd0xtef5qfr059eedsspfvzlrdw2tzd95dpr" timestamp="1504243323"&gt;6270&lt;/key&gt;&lt;/foreign-keys&gt;&lt;ref-type name="Journal Article"&gt;17&lt;/ref-type&gt;&lt;contributors&gt;&lt;authors&gt;&lt;author&gt;Mithoefer, M. C.&lt;/author&gt;&lt;author&gt;Wagner, M. T.&lt;/author&gt;&lt;author&gt;Mithoefer, A. T.&lt;/author&gt;&lt;author&gt;Jerome, L.&lt;/author&gt;&lt;author&gt;Doblin, R.&lt;/author&gt;&lt;/authors&gt;&lt;/contributors&gt;&lt;titles&gt;&lt;title&gt;The safety and efficacy of {+/-} 3,4-methylenedioxymethamphetamine-assisted psychotherapy in subjects with chronic, treatment-resistant posttraumatic stress disorder: The first randomised controlled pilot study.&lt;/title&gt;&lt;secondary-title&gt;Journal of Psychopharmacology&lt;/secondary-title&gt;&lt;/titles&gt;&lt;periodical&gt;&lt;full-title&gt;Journal of Psychopharmacology&lt;/full-title&gt;&lt;/periodical&gt;&lt;pages&gt;439-452&lt;/pages&gt;&lt;volume&gt;25&lt;/volume&gt;&lt;dates&gt;&lt;year&gt;2011&lt;/year&gt;&lt;/dates&gt;&lt;urls&gt;&lt;/urls&gt;&lt;electronic-resource-num&gt;https://doi.org/10.1177/0269881110378371&lt;/electronic-resource-num&gt;&lt;/record&gt;&lt;/Cite&gt;&lt;/EndNote&gt;</w:instrText>
        </w:r>
        <w:r w:rsidR="001D645C">
          <w:rPr>
            <w:rFonts w:asciiTheme="minorHAnsi" w:hAnsiTheme="minorHAnsi"/>
            <w:szCs w:val="22"/>
          </w:rPr>
          <w:fldChar w:fldCharType="separate"/>
        </w:r>
        <w:r w:rsidR="001D645C" w:rsidRPr="0016475D">
          <w:rPr>
            <w:rFonts w:asciiTheme="minorHAnsi" w:hAnsiTheme="minorHAnsi"/>
            <w:noProof/>
            <w:szCs w:val="22"/>
            <w:vertAlign w:val="superscript"/>
          </w:rPr>
          <w:t>43</w:t>
        </w:r>
        <w:r w:rsidR="001D645C">
          <w:rPr>
            <w:rFonts w:asciiTheme="minorHAnsi" w:hAnsiTheme="minorHAnsi"/>
            <w:szCs w:val="22"/>
          </w:rPr>
          <w:fldChar w:fldCharType="end"/>
        </w:r>
      </w:hyperlink>
      <w:r w:rsidR="00135651">
        <w:rPr>
          <w:rFonts w:asciiTheme="minorHAnsi" w:hAnsiTheme="minorHAnsi"/>
          <w:szCs w:val="22"/>
        </w:rPr>
        <w:t xml:space="preserve"> but with </w:t>
      </w:r>
      <w:r w:rsidR="00E94590">
        <w:rPr>
          <w:rFonts w:asciiTheme="minorHAnsi" w:hAnsiTheme="minorHAnsi"/>
          <w:szCs w:val="22"/>
        </w:rPr>
        <w:t xml:space="preserve">a smaller </w:t>
      </w:r>
      <w:r w:rsidR="001843C0">
        <w:rPr>
          <w:rFonts w:asciiTheme="minorHAnsi" w:hAnsiTheme="minorHAnsi"/>
          <w:szCs w:val="22"/>
        </w:rPr>
        <w:t>sample</w:t>
      </w:r>
      <w:r w:rsidR="00E94590">
        <w:rPr>
          <w:rFonts w:asciiTheme="minorHAnsi" w:hAnsiTheme="minorHAnsi"/>
          <w:szCs w:val="22"/>
        </w:rPr>
        <w:t xml:space="preserve"> (N = 12)</w:t>
      </w:r>
      <w:r w:rsidR="00D21649">
        <w:rPr>
          <w:rFonts w:asciiTheme="minorHAnsi" w:hAnsiTheme="minorHAnsi"/>
          <w:szCs w:val="22"/>
        </w:rPr>
        <w:t xml:space="preserve"> and</w:t>
      </w:r>
      <w:r w:rsidR="00E50F3C">
        <w:rPr>
          <w:rFonts w:asciiTheme="minorHAnsi" w:hAnsiTheme="minorHAnsi"/>
          <w:szCs w:val="22"/>
        </w:rPr>
        <w:t xml:space="preserve"> an active place</w:t>
      </w:r>
      <w:r w:rsidR="00D21649">
        <w:rPr>
          <w:rFonts w:asciiTheme="minorHAnsi" w:hAnsiTheme="minorHAnsi"/>
          <w:szCs w:val="22"/>
        </w:rPr>
        <w:t>bo</w:t>
      </w:r>
      <w:r w:rsidR="000A4BDE">
        <w:rPr>
          <w:rFonts w:asciiTheme="minorHAnsi" w:hAnsiTheme="minorHAnsi"/>
          <w:szCs w:val="22"/>
        </w:rPr>
        <w:t>.</w:t>
      </w:r>
      <w:hyperlink w:anchor="_ENREF_9" w:tooltip="Oehen, 2013 #6230" w:history="1">
        <w:r w:rsidR="001D645C">
          <w:rPr>
            <w:rFonts w:asciiTheme="minorHAnsi" w:hAnsiTheme="minorHAnsi"/>
            <w:szCs w:val="22"/>
          </w:rPr>
          <w:fldChar w:fldCharType="begin"/>
        </w:r>
        <w:r w:rsidR="001D645C">
          <w:rPr>
            <w:rFonts w:asciiTheme="minorHAnsi" w:hAnsiTheme="minorHAnsi"/>
            <w:szCs w:val="22"/>
          </w:rPr>
          <w:instrText xml:space="preserve"> ADDIN EN.CITE &lt;EndNote&gt;&lt;Cite&gt;&lt;Author&gt;Oehen&lt;/Author&gt;&lt;Year&gt;2013&lt;/Year&gt;&lt;RecNum&gt;6278&lt;/RecNum&gt;&lt;DisplayText&gt;&lt;style face="superscript"&gt;9&lt;/style&gt;&lt;/DisplayText&gt;&lt;record&gt;&lt;rec-number&gt;6278&lt;/rec-number&gt;&lt;foreign-keys&gt;&lt;key app="EN" db-id="fd0xtef5qfr059eedsspfvzlrdw2tzd95dpr" timestamp="1504243659"&gt;6278&lt;/key&gt;&lt;/foreign-keys&gt;&lt;ref-type name="Journal Article"&gt;17&lt;/ref-type&gt;&lt;contributors&gt;&lt;authors&gt;&lt;author&gt;Oehen, P.&lt;/author&gt;&lt;author&gt;Traber, R.&lt;/author&gt;&lt;author&gt;Widmer, V.&lt;/author&gt;&lt;author&gt;Schnyder, U.&lt;/author&gt;&lt;/authors&gt;&lt;/contributors&gt;&lt;titles&gt;&lt;title&gt;A randomised, controlled pilot study of MDMA (±3,4-Methylenedioxymethamphetamine)-assisted psychotherapy for treatment of resistant, chronic posttraumatic stress disorder (PTSD)&lt;/title&gt;&lt;secondary-title&gt;Journal of Psychopharmacology&lt;/secondary-title&gt;&lt;/titles&gt;&lt;periodical&gt;&lt;full-title&gt;Journal of Psychopharmacology&lt;/full-title&gt;&lt;/periodical&gt;&lt;pages&gt;40-52&lt;/pages&gt;&lt;volume&gt;27&lt;/volume&gt;&lt;dates&gt;&lt;year&gt;2013&lt;/year&gt;&lt;/dates&gt;&lt;urls&gt;&lt;/urls&gt;&lt;electronic-resource-num&gt;https://doi.org/10.1177/0269881112464827&lt;/electronic-resource-num&gt;&lt;/record&gt;&lt;/Cite&gt;&lt;/EndNote&gt;</w:instrText>
        </w:r>
        <w:r w:rsidR="001D645C">
          <w:rPr>
            <w:rFonts w:asciiTheme="minorHAnsi" w:hAnsiTheme="minorHAnsi"/>
            <w:szCs w:val="22"/>
          </w:rPr>
          <w:fldChar w:fldCharType="separate"/>
        </w:r>
        <w:r w:rsidR="001D645C" w:rsidRPr="00407CE5">
          <w:rPr>
            <w:rFonts w:asciiTheme="minorHAnsi" w:hAnsiTheme="minorHAnsi"/>
            <w:noProof/>
            <w:szCs w:val="22"/>
            <w:vertAlign w:val="superscript"/>
          </w:rPr>
          <w:t>9</w:t>
        </w:r>
        <w:r w:rsidR="001D645C">
          <w:rPr>
            <w:rFonts w:asciiTheme="minorHAnsi" w:hAnsiTheme="minorHAnsi"/>
            <w:szCs w:val="22"/>
          </w:rPr>
          <w:fldChar w:fldCharType="end"/>
        </w:r>
      </w:hyperlink>
      <w:r w:rsidR="00771A8A">
        <w:rPr>
          <w:rFonts w:asciiTheme="minorHAnsi" w:hAnsiTheme="minorHAnsi"/>
          <w:szCs w:val="22"/>
        </w:rPr>
        <w:t xml:space="preserve"> </w:t>
      </w:r>
      <w:r w:rsidR="00AB59FE">
        <w:rPr>
          <w:rFonts w:asciiTheme="minorHAnsi" w:hAnsiTheme="minorHAnsi"/>
          <w:szCs w:val="22"/>
        </w:rPr>
        <w:t>P</w:t>
      </w:r>
      <w:r w:rsidR="00771A8A">
        <w:rPr>
          <w:rFonts w:asciiTheme="minorHAnsi" w:hAnsiTheme="minorHAnsi"/>
          <w:szCs w:val="22"/>
        </w:rPr>
        <w:t xml:space="preserve">articipants were randomised to </w:t>
      </w:r>
      <w:r w:rsidR="006E1C79">
        <w:rPr>
          <w:rFonts w:asciiTheme="minorHAnsi" w:hAnsiTheme="minorHAnsi"/>
          <w:szCs w:val="22"/>
        </w:rPr>
        <w:t xml:space="preserve">each </w:t>
      </w:r>
      <w:r w:rsidR="00771A8A">
        <w:rPr>
          <w:rFonts w:asciiTheme="minorHAnsi" w:hAnsiTheme="minorHAnsi"/>
          <w:szCs w:val="22"/>
        </w:rPr>
        <w:t>receive</w:t>
      </w:r>
      <w:r w:rsidR="00E50F3C">
        <w:rPr>
          <w:rFonts w:asciiTheme="minorHAnsi" w:hAnsiTheme="minorHAnsi"/>
          <w:szCs w:val="22"/>
        </w:rPr>
        <w:t xml:space="preserve"> </w:t>
      </w:r>
      <w:r w:rsidR="00CE442E">
        <w:rPr>
          <w:rFonts w:asciiTheme="minorHAnsi" w:hAnsiTheme="minorHAnsi"/>
          <w:szCs w:val="22"/>
        </w:rPr>
        <w:t xml:space="preserve">three sessions of </w:t>
      </w:r>
      <w:r w:rsidR="00E50F3C">
        <w:rPr>
          <w:rFonts w:asciiTheme="minorHAnsi" w:hAnsiTheme="minorHAnsi"/>
          <w:szCs w:val="22"/>
        </w:rPr>
        <w:t>psychotherapy plus either full-dose MDMA (n =</w:t>
      </w:r>
      <w:r w:rsidR="00641A35">
        <w:rPr>
          <w:rFonts w:asciiTheme="minorHAnsi" w:hAnsiTheme="minorHAnsi"/>
          <w:szCs w:val="22"/>
        </w:rPr>
        <w:t xml:space="preserve"> 8</w:t>
      </w:r>
      <w:r w:rsidR="00CD6804">
        <w:rPr>
          <w:rFonts w:asciiTheme="minorHAnsi" w:hAnsiTheme="minorHAnsi"/>
          <w:szCs w:val="22"/>
        </w:rPr>
        <w:t xml:space="preserve">) </w:t>
      </w:r>
      <w:r w:rsidR="00E50F3C">
        <w:rPr>
          <w:rFonts w:asciiTheme="minorHAnsi" w:hAnsiTheme="minorHAnsi"/>
          <w:szCs w:val="22"/>
        </w:rPr>
        <w:t xml:space="preserve">or </w:t>
      </w:r>
      <w:r w:rsidR="00CD6804">
        <w:rPr>
          <w:rFonts w:asciiTheme="minorHAnsi" w:hAnsiTheme="minorHAnsi"/>
          <w:szCs w:val="22"/>
        </w:rPr>
        <w:t>low-dose MDMA</w:t>
      </w:r>
      <w:r w:rsidR="00AE013A">
        <w:rPr>
          <w:rFonts w:asciiTheme="minorHAnsi" w:hAnsiTheme="minorHAnsi"/>
          <w:szCs w:val="22"/>
        </w:rPr>
        <w:t xml:space="preserve"> (n = </w:t>
      </w:r>
      <w:r w:rsidR="00641A35">
        <w:rPr>
          <w:rFonts w:asciiTheme="minorHAnsi" w:hAnsiTheme="minorHAnsi"/>
          <w:szCs w:val="22"/>
        </w:rPr>
        <w:t>4</w:t>
      </w:r>
      <w:r w:rsidR="00AE013A">
        <w:rPr>
          <w:rFonts w:asciiTheme="minorHAnsi" w:hAnsiTheme="minorHAnsi"/>
          <w:szCs w:val="22"/>
        </w:rPr>
        <w:t>)</w:t>
      </w:r>
      <w:r w:rsidR="00775A47">
        <w:rPr>
          <w:rFonts w:asciiTheme="minorHAnsi" w:hAnsiTheme="minorHAnsi"/>
          <w:szCs w:val="22"/>
        </w:rPr>
        <w:t>.</w:t>
      </w:r>
      <w:r w:rsidR="00052ABF">
        <w:rPr>
          <w:rFonts w:asciiTheme="minorHAnsi" w:hAnsiTheme="minorHAnsi"/>
          <w:szCs w:val="22"/>
        </w:rPr>
        <w:t xml:space="preserve"> </w:t>
      </w:r>
      <w:r w:rsidR="00BB3C9B">
        <w:rPr>
          <w:rFonts w:asciiTheme="minorHAnsi" w:hAnsiTheme="minorHAnsi"/>
          <w:szCs w:val="22"/>
        </w:rPr>
        <w:t>Participants</w:t>
      </w:r>
      <w:r w:rsidR="00DA7AD8">
        <w:rPr>
          <w:rFonts w:asciiTheme="minorHAnsi" w:hAnsiTheme="minorHAnsi"/>
          <w:szCs w:val="22"/>
        </w:rPr>
        <w:t xml:space="preserve"> </w:t>
      </w:r>
      <w:r w:rsidR="008F7702">
        <w:rPr>
          <w:rFonts w:asciiTheme="minorHAnsi" w:hAnsiTheme="minorHAnsi"/>
          <w:szCs w:val="22"/>
        </w:rPr>
        <w:t xml:space="preserve">were permitted to continue </w:t>
      </w:r>
      <w:r w:rsidR="00DA7AD8">
        <w:rPr>
          <w:rFonts w:asciiTheme="minorHAnsi" w:hAnsiTheme="minorHAnsi"/>
          <w:szCs w:val="22"/>
        </w:rPr>
        <w:t xml:space="preserve">existing ongoing psychotherapy with their </w:t>
      </w:r>
      <w:r w:rsidR="00C27CA2">
        <w:rPr>
          <w:rFonts w:asciiTheme="minorHAnsi" w:hAnsiTheme="minorHAnsi"/>
          <w:szCs w:val="22"/>
        </w:rPr>
        <w:t>existing</w:t>
      </w:r>
      <w:r w:rsidR="00DA7AD8">
        <w:rPr>
          <w:rFonts w:asciiTheme="minorHAnsi" w:hAnsiTheme="minorHAnsi"/>
          <w:szCs w:val="22"/>
        </w:rPr>
        <w:t xml:space="preserve"> therapists during the trial. </w:t>
      </w:r>
      <w:r w:rsidR="00895184">
        <w:rPr>
          <w:rFonts w:asciiTheme="minorHAnsi" w:hAnsiTheme="minorHAnsi"/>
          <w:szCs w:val="22"/>
        </w:rPr>
        <w:t>The e</w:t>
      </w:r>
      <w:r w:rsidR="00DA7AD8">
        <w:rPr>
          <w:rFonts w:asciiTheme="minorHAnsi" w:hAnsiTheme="minorHAnsi"/>
          <w:szCs w:val="22"/>
        </w:rPr>
        <w:t>xperimental sessions were</w:t>
      </w:r>
      <w:r w:rsidR="00C302D8">
        <w:rPr>
          <w:rFonts w:asciiTheme="minorHAnsi" w:hAnsiTheme="minorHAnsi"/>
          <w:szCs w:val="22"/>
        </w:rPr>
        <w:t xml:space="preserve"> almost identical to those conducted by Mithoefer et al.</w:t>
      </w:r>
      <w:r w:rsidR="00EA14E8">
        <w:rPr>
          <w:rFonts w:asciiTheme="minorHAnsi" w:hAnsiTheme="minorHAnsi"/>
          <w:szCs w:val="22"/>
        </w:rPr>
        <w:t>,</w:t>
      </w:r>
      <w:hyperlink w:anchor="_ENREF_43" w:tooltip="Mithoefer, 2011 #6232" w:history="1">
        <w:r w:rsidR="001D645C">
          <w:rPr>
            <w:rFonts w:asciiTheme="minorHAnsi" w:hAnsiTheme="minorHAnsi"/>
            <w:szCs w:val="22"/>
          </w:rPr>
          <w:fldChar w:fldCharType="begin"/>
        </w:r>
        <w:r w:rsidR="001D645C">
          <w:rPr>
            <w:rFonts w:asciiTheme="minorHAnsi" w:hAnsiTheme="minorHAnsi"/>
            <w:szCs w:val="22"/>
          </w:rPr>
          <w:instrText xml:space="preserve"> ADDIN EN.CITE &lt;EndNote&gt;&lt;Cite ExcludeAuth="1"&gt;&lt;Author&gt;Mithoefer&lt;/Author&gt;&lt;Year&gt;2011&lt;/Year&gt;&lt;RecNum&gt;6270&lt;/RecNum&gt;&lt;DisplayText&gt;&lt;style face="superscript"&gt;43&lt;/style&gt;&lt;/DisplayText&gt;&lt;record&gt;&lt;rec-number&gt;6270&lt;/rec-number&gt;&lt;foreign-keys&gt;&lt;key app="EN" db-id="fd0xtef5qfr059eedsspfvzlrdw2tzd95dpr" timestamp="1504243323"&gt;6270&lt;/key&gt;&lt;/foreign-keys&gt;&lt;ref-type name="Journal Article"&gt;17&lt;/ref-type&gt;&lt;contributors&gt;&lt;authors&gt;&lt;author&gt;Mithoefer, M. C.&lt;/author&gt;&lt;author&gt;Wagner, M. T.&lt;/author&gt;&lt;author&gt;Mithoefer, A. T.&lt;/author&gt;&lt;author&gt;Jerome, L.&lt;/author&gt;&lt;author&gt;Doblin, R.&lt;/author&gt;&lt;/authors&gt;&lt;/contributors&gt;&lt;titles&gt;&lt;title&gt;The safety and efficacy of {+/-} 3,4-methylenedioxymethamphetamine-assisted psychotherapy in subjects with chronic, treatment-resistant posttraumatic stress disorder: The first randomised controlled pilot study.&lt;/title&gt;&lt;secondary-title&gt;Journal of Psychopharmacology&lt;/secondary-title&gt;&lt;/titles&gt;&lt;periodical&gt;&lt;full-title&gt;Journal of Psychopharmacology&lt;/full-title&gt;&lt;/periodical&gt;&lt;pages&gt;439-452&lt;/pages&gt;&lt;volume&gt;25&lt;/volume&gt;&lt;dates&gt;&lt;year&gt;2011&lt;/year&gt;&lt;/dates&gt;&lt;urls&gt;&lt;/urls&gt;&lt;electronic-resource-num&gt;https://doi.org/10.1177/0269881110378371&lt;/electronic-resource-num&gt;&lt;/record&gt;&lt;/Cite&gt;&lt;/EndNote&gt;</w:instrText>
        </w:r>
        <w:r w:rsidR="001D645C">
          <w:rPr>
            <w:rFonts w:asciiTheme="minorHAnsi" w:hAnsiTheme="minorHAnsi"/>
            <w:szCs w:val="22"/>
          </w:rPr>
          <w:fldChar w:fldCharType="separate"/>
        </w:r>
        <w:r w:rsidR="001D645C" w:rsidRPr="0016475D">
          <w:rPr>
            <w:rFonts w:asciiTheme="minorHAnsi" w:hAnsiTheme="minorHAnsi"/>
            <w:noProof/>
            <w:szCs w:val="22"/>
            <w:vertAlign w:val="superscript"/>
          </w:rPr>
          <w:t>43</w:t>
        </w:r>
        <w:r w:rsidR="001D645C">
          <w:rPr>
            <w:rFonts w:asciiTheme="minorHAnsi" w:hAnsiTheme="minorHAnsi"/>
            <w:szCs w:val="22"/>
          </w:rPr>
          <w:fldChar w:fldCharType="end"/>
        </w:r>
      </w:hyperlink>
      <w:r w:rsidR="00C302D8">
        <w:rPr>
          <w:rFonts w:asciiTheme="minorHAnsi" w:hAnsiTheme="minorHAnsi"/>
          <w:szCs w:val="22"/>
        </w:rPr>
        <w:t xml:space="preserve"> comprising MDMA ingestion, followed by relaxation and listening to music, non-directive discussions between patient and therapists, and focus</w:t>
      </w:r>
      <w:r w:rsidR="00EA14E8">
        <w:rPr>
          <w:rFonts w:asciiTheme="minorHAnsi" w:hAnsiTheme="minorHAnsi"/>
          <w:szCs w:val="22"/>
        </w:rPr>
        <w:t>s</w:t>
      </w:r>
      <w:r w:rsidR="00C302D8">
        <w:rPr>
          <w:rFonts w:asciiTheme="minorHAnsi" w:hAnsiTheme="minorHAnsi"/>
          <w:szCs w:val="22"/>
        </w:rPr>
        <w:t>ed body work.</w:t>
      </w:r>
      <w:r w:rsidR="008B282D">
        <w:rPr>
          <w:rFonts w:asciiTheme="minorHAnsi" w:hAnsiTheme="minorHAnsi"/>
          <w:szCs w:val="22"/>
        </w:rPr>
        <w:t xml:space="preserve"> T</w:t>
      </w:r>
      <w:r w:rsidR="00B10558">
        <w:rPr>
          <w:rFonts w:asciiTheme="minorHAnsi" w:hAnsiTheme="minorHAnsi"/>
          <w:szCs w:val="22"/>
        </w:rPr>
        <w:t>welve non-drug psychotherapy sessions</w:t>
      </w:r>
      <w:r w:rsidR="008B282D">
        <w:rPr>
          <w:rFonts w:asciiTheme="minorHAnsi" w:hAnsiTheme="minorHAnsi"/>
          <w:szCs w:val="22"/>
        </w:rPr>
        <w:t xml:space="preserve"> were delivered</w:t>
      </w:r>
      <w:r w:rsidR="00B10558">
        <w:rPr>
          <w:rFonts w:asciiTheme="minorHAnsi" w:hAnsiTheme="minorHAnsi"/>
          <w:szCs w:val="22"/>
        </w:rPr>
        <w:t xml:space="preserve"> to each participant usin</w:t>
      </w:r>
      <w:r w:rsidR="008B282D">
        <w:rPr>
          <w:rFonts w:asciiTheme="minorHAnsi" w:hAnsiTheme="minorHAnsi"/>
          <w:szCs w:val="22"/>
        </w:rPr>
        <w:t xml:space="preserve">g the same manualised approach </w:t>
      </w:r>
      <w:r w:rsidR="00AB59FE">
        <w:rPr>
          <w:rFonts w:asciiTheme="minorHAnsi" w:hAnsiTheme="minorHAnsi"/>
          <w:szCs w:val="22"/>
        </w:rPr>
        <w:t>as Mithoefer et al.</w:t>
      </w:r>
      <w:hyperlink w:anchor="_ENREF_43" w:tooltip="Mithoefer, 2011 #6232" w:history="1">
        <w:r w:rsidR="001D645C">
          <w:rPr>
            <w:rFonts w:asciiTheme="minorHAnsi" w:hAnsiTheme="minorHAnsi"/>
            <w:szCs w:val="22"/>
          </w:rPr>
          <w:fldChar w:fldCharType="begin"/>
        </w:r>
        <w:r w:rsidR="001D645C">
          <w:rPr>
            <w:rFonts w:asciiTheme="minorHAnsi" w:hAnsiTheme="minorHAnsi"/>
            <w:szCs w:val="22"/>
          </w:rPr>
          <w:instrText xml:space="preserve"> ADDIN EN.CITE &lt;EndNote&gt;&lt;Cite ExcludeAuth="1"&gt;&lt;Author&gt;Mithoefer&lt;/Author&gt;&lt;Year&gt;2011&lt;/Year&gt;&lt;RecNum&gt;6270&lt;/RecNum&gt;&lt;DisplayText&gt;&lt;style face="superscript"&gt;43&lt;/style&gt;&lt;/DisplayText&gt;&lt;record&gt;&lt;rec-number&gt;6270&lt;/rec-number&gt;&lt;foreign-keys&gt;&lt;key app="EN" db-id="fd0xtef5qfr059eedsspfvzlrdw2tzd95dpr" timestamp="1504243323"&gt;6270&lt;/key&gt;&lt;/foreign-keys&gt;&lt;ref-type name="Journal Article"&gt;17&lt;/ref-type&gt;&lt;contributors&gt;&lt;authors&gt;&lt;author&gt;Mithoefer, M. C.&lt;/author&gt;&lt;author&gt;Wagner, M. T.&lt;/author&gt;&lt;author&gt;Mithoefer, A. T.&lt;/author&gt;&lt;author&gt;Jerome, L.&lt;/author&gt;&lt;author&gt;Doblin, R.&lt;/author&gt;&lt;/authors&gt;&lt;/contributors&gt;&lt;titles&gt;&lt;title&gt;The safety and efficacy of {+/-} 3,4-methylenedioxymethamphetamine-assisted psychotherapy in subjects with chronic, treatment-resistant posttraumatic stress disorder: The first randomised controlled pilot study.&lt;/title&gt;&lt;secondary-title&gt;Journal of Psychopharmacology&lt;/secondary-title&gt;&lt;/titles&gt;&lt;periodical&gt;&lt;full-title&gt;Journal of Psychopharmacology&lt;/full-title&gt;&lt;/periodical&gt;&lt;pages&gt;439-452&lt;/pages&gt;&lt;volume&gt;25&lt;/volume&gt;&lt;dates&gt;&lt;year&gt;2011&lt;/year&gt;&lt;/dates&gt;&lt;urls&gt;&lt;/urls&gt;&lt;electronic-resource-num&gt;https://doi.org/10.1177/0269881110378371&lt;/electronic-resource-num&gt;&lt;/record&gt;&lt;/Cite&gt;&lt;/EndNote&gt;</w:instrText>
        </w:r>
        <w:r w:rsidR="001D645C">
          <w:rPr>
            <w:rFonts w:asciiTheme="minorHAnsi" w:hAnsiTheme="minorHAnsi"/>
            <w:szCs w:val="22"/>
          </w:rPr>
          <w:fldChar w:fldCharType="separate"/>
        </w:r>
        <w:r w:rsidR="001D645C" w:rsidRPr="0016475D">
          <w:rPr>
            <w:rFonts w:asciiTheme="minorHAnsi" w:hAnsiTheme="minorHAnsi"/>
            <w:noProof/>
            <w:szCs w:val="22"/>
            <w:vertAlign w:val="superscript"/>
          </w:rPr>
          <w:t>43</w:t>
        </w:r>
        <w:r w:rsidR="001D645C">
          <w:rPr>
            <w:rFonts w:asciiTheme="minorHAnsi" w:hAnsiTheme="minorHAnsi"/>
            <w:szCs w:val="22"/>
          </w:rPr>
          <w:fldChar w:fldCharType="end"/>
        </w:r>
      </w:hyperlink>
      <w:r w:rsidR="007F2F44">
        <w:rPr>
          <w:rFonts w:asciiTheme="minorHAnsi" w:hAnsiTheme="minorHAnsi"/>
          <w:szCs w:val="22"/>
        </w:rPr>
        <w:t xml:space="preserve"> </w:t>
      </w:r>
      <w:r w:rsidR="00F718BE">
        <w:rPr>
          <w:rFonts w:asciiTheme="minorHAnsi" w:hAnsiTheme="minorHAnsi"/>
          <w:szCs w:val="22"/>
        </w:rPr>
        <w:t>T</w:t>
      </w:r>
      <w:r w:rsidR="00AB66C9">
        <w:rPr>
          <w:rFonts w:asciiTheme="minorHAnsi" w:hAnsiTheme="minorHAnsi"/>
          <w:szCs w:val="22"/>
        </w:rPr>
        <w:t xml:space="preserve">here was </w:t>
      </w:r>
      <w:r w:rsidR="00AB66C9" w:rsidRPr="00200C96">
        <w:rPr>
          <w:rFonts w:asciiTheme="minorHAnsi" w:hAnsiTheme="minorHAnsi"/>
          <w:szCs w:val="22"/>
        </w:rPr>
        <w:t>a significant reduction</w:t>
      </w:r>
      <w:r w:rsidR="00AB66C9">
        <w:rPr>
          <w:rFonts w:asciiTheme="minorHAnsi" w:hAnsiTheme="minorHAnsi"/>
          <w:szCs w:val="22"/>
        </w:rPr>
        <w:t xml:space="preserve"> in self-reported PTSD symptoms</w:t>
      </w:r>
      <w:r w:rsidR="00162B74">
        <w:rPr>
          <w:rFonts w:asciiTheme="minorHAnsi" w:hAnsiTheme="minorHAnsi"/>
          <w:szCs w:val="22"/>
        </w:rPr>
        <w:t xml:space="preserve"> at </w:t>
      </w:r>
      <w:r w:rsidR="00DE6A95">
        <w:rPr>
          <w:rFonts w:asciiTheme="minorHAnsi" w:hAnsiTheme="minorHAnsi"/>
          <w:szCs w:val="22"/>
        </w:rPr>
        <w:t>post-treatment</w:t>
      </w:r>
      <w:r w:rsidR="00162B74">
        <w:rPr>
          <w:rFonts w:asciiTheme="minorHAnsi" w:hAnsiTheme="minorHAnsi"/>
          <w:szCs w:val="22"/>
        </w:rPr>
        <w:t xml:space="preserve">, </w:t>
      </w:r>
      <w:r w:rsidR="00F718BE">
        <w:rPr>
          <w:rFonts w:asciiTheme="minorHAnsi" w:hAnsiTheme="minorHAnsi"/>
          <w:szCs w:val="22"/>
        </w:rPr>
        <w:t>however</w:t>
      </w:r>
      <w:r w:rsidR="007B2EAB">
        <w:rPr>
          <w:rFonts w:asciiTheme="minorHAnsi" w:hAnsiTheme="minorHAnsi"/>
          <w:szCs w:val="22"/>
        </w:rPr>
        <w:t>,</w:t>
      </w:r>
      <w:r w:rsidR="00F718BE">
        <w:rPr>
          <w:rFonts w:asciiTheme="minorHAnsi" w:hAnsiTheme="minorHAnsi"/>
          <w:szCs w:val="22"/>
        </w:rPr>
        <w:t xml:space="preserve"> </w:t>
      </w:r>
      <w:r w:rsidR="00162B74">
        <w:rPr>
          <w:rFonts w:asciiTheme="minorHAnsi" w:hAnsiTheme="minorHAnsi"/>
          <w:szCs w:val="22"/>
        </w:rPr>
        <w:t>d</w:t>
      </w:r>
      <w:r w:rsidR="007F2F44">
        <w:rPr>
          <w:rFonts w:asciiTheme="minorHAnsi" w:hAnsiTheme="minorHAnsi"/>
          <w:szCs w:val="22"/>
        </w:rPr>
        <w:t>espite the similarities between the two studies</w:t>
      </w:r>
      <w:r w:rsidR="004C1A9A">
        <w:rPr>
          <w:rFonts w:asciiTheme="minorHAnsi" w:hAnsiTheme="minorHAnsi"/>
          <w:szCs w:val="22"/>
        </w:rPr>
        <w:t xml:space="preserve">, </w:t>
      </w:r>
      <w:r w:rsidR="00E0465F">
        <w:rPr>
          <w:rFonts w:asciiTheme="minorHAnsi" w:hAnsiTheme="minorHAnsi"/>
          <w:szCs w:val="22"/>
        </w:rPr>
        <w:t>CAPS</w:t>
      </w:r>
      <w:r w:rsidR="000073AD">
        <w:rPr>
          <w:rFonts w:asciiTheme="minorHAnsi" w:hAnsiTheme="minorHAnsi"/>
          <w:szCs w:val="22"/>
        </w:rPr>
        <w:t xml:space="preserve"> scores at three weeks post-treatment</w:t>
      </w:r>
      <w:r w:rsidR="004F4616">
        <w:rPr>
          <w:rFonts w:asciiTheme="minorHAnsi" w:hAnsiTheme="minorHAnsi"/>
          <w:szCs w:val="22"/>
        </w:rPr>
        <w:t xml:space="preserve"> </w:t>
      </w:r>
      <w:r w:rsidR="000073AD">
        <w:rPr>
          <w:rFonts w:asciiTheme="minorHAnsi" w:hAnsiTheme="minorHAnsi"/>
          <w:szCs w:val="22"/>
        </w:rPr>
        <w:t>did</w:t>
      </w:r>
      <w:r w:rsidR="004F4616">
        <w:rPr>
          <w:rFonts w:asciiTheme="minorHAnsi" w:hAnsiTheme="minorHAnsi"/>
          <w:szCs w:val="22"/>
        </w:rPr>
        <w:t xml:space="preserve"> not significant</w:t>
      </w:r>
      <w:r w:rsidR="007F28D3">
        <w:rPr>
          <w:rFonts w:asciiTheme="minorHAnsi" w:hAnsiTheme="minorHAnsi"/>
          <w:szCs w:val="22"/>
        </w:rPr>
        <w:t>ly</w:t>
      </w:r>
      <w:r w:rsidR="000073AD">
        <w:rPr>
          <w:rFonts w:asciiTheme="minorHAnsi" w:hAnsiTheme="minorHAnsi"/>
          <w:szCs w:val="22"/>
        </w:rPr>
        <w:t xml:space="preserve"> differ</w:t>
      </w:r>
      <w:r w:rsidR="004C1A9A">
        <w:rPr>
          <w:rFonts w:asciiTheme="minorHAnsi" w:hAnsiTheme="minorHAnsi"/>
          <w:szCs w:val="22"/>
        </w:rPr>
        <w:t xml:space="preserve"> between the treatment groups</w:t>
      </w:r>
      <w:r w:rsidR="00162B74">
        <w:rPr>
          <w:rFonts w:asciiTheme="minorHAnsi" w:hAnsiTheme="minorHAnsi"/>
          <w:szCs w:val="22"/>
        </w:rPr>
        <w:t>. Additionally, a</w:t>
      </w:r>
      <w:r w:rsidR="003E5FD4">
        <w:rPr>
          <w:rFonts w:asciiTheme="minorHAnsi" w:hAnsiTheme="minorHAnsi"/>
          <w:szCs w:val="22"/>
        </w:rPr>
        <w:t>ll participants still fulfilled PTSD diagno</w:t>
      </w:r>
      <w:r w:rsidR="00162B74">
        <w:rPr>
          <w:rFonts w:asciiTheme="minorHAnsi" w:hAnsiTheme="minorHAnsi"/>
          <w:szCs w:val="22"/>
        </w:rPr>
        <w:t xml:space="preserve">stic criteria at </w:t>
      </w:r>
      <w:r w:rsidR="00DE6A95">
        <w:rPr>
          <w:rFonts w:asciiTheme="minorHAnsi" w:hAnsiTheme="minorHAnsi"/>
          <w:szCs w:val="22"/>
        </w:rPr>
        <w:t>post-treatment</w:t>
      </w:r>
      <w:r w:rsidR="00F718BE">
        <w:rPr>
          <w:rFonts w:asciiTheme="minorHAnsi" w:hAnsiTheme="minorHAnsi"/>
          <w:szCs w:val="22"/>
        </w:rPr>
        <w:t>. H</w:t>
      </w:r>
      <w:r w:rsidR="00162B74">
        <w:rPr>
          <w:rFonts w:asciiTheme="minorHAnsi" w:hAnsiTheme="minorHAnsi"/>
          <w:szCs w:val="22"/>
        </w:rPr>
        <w:t>owever</w:t>
      </w:r>
      <w:r w:rsidR="007B2EAB">
        <w:rPr>
          <w:rFonts w:asciiTheme="minorHAnsi" w:hAnsiTheme="minorHAnsi"/>
          <w:szCs w:val="22"/>
        </w:rPr>
        <w:t>,</w:t>
      </w:r>
      <w:r w:rsidR="00162B74">
        <w:rPr>
          <w:rFonts w:asciiTheme="minorHAnsi" w:hAnsiTheme="minorHAnsi"/>
          <w:szCs w:val="22"/>
        </w:rPr>
        <w:t xml:space="preserve"> a</w:t>
      </w:r>
      <w:r w:rsidR="00AB66C9">
        <w:rPr>
          <w:rFonts w:asciiTheme="minorHAnsi" w:hAnsiTheme="minorHAnsi"/>
          <w:szCs w:val="22"/>
        </w:rPr>
        <w:t>t 12-month follow</w:t>
      </w:r>
      <w:r w:rsidR="007B2EAB">
        <w:rPr>
          <w:rFonts w:asciiTheme="minorHAnsi" w:hAnsiTheme="minorHAnsi"/>
          <w:szCs w:val="22"/>
        </w:rPr>
        <w:t>-</w:t>
      </w:r>
      <w:r w:rsidR="00AB66C9">
        <w:rPr>
          <w:rFonts w:asciiTheme="minorHAnsi" w:hAnsiTheme="minorHAnsi"/>
          <w:szCs w:val="22"/>
        </w:rPr>
        <w:t>up</w:t>
      </w:r>
      <w:r w:rsidR="00162B74">
        <w:rPr>
          <w:rFonts w:asciiTheme="minorHAnsi" w:hAnsiTheme="minorHAnsi"/>
          <w:szCs w:val="22"/>
        </w:rPr>
        <w:t xml:space="preserve"> (n = 11), five participants no longer met the diagnostic criteria</w:t>
      </w:r>
      <w:r w:rsidR="00B40934">
        <w:rPr>
          <w:rFonts w:asciiTheme="minorHAnsi" w:hAnsiTheme="minorHAnsi"/>
          <w:szCs w:val="22"/>
        </w:rPr>
        <w:t>.</w:t>
      </w:r>
      <w:r w:rsidR="00ED2583">
        <w:rPr>
          <w:rFonts w:asciiTheme="minorHAnsi" w:hAnsiTheme="minorHAnsi"/>
          <w:szCs w:val="22"/>
        </w:rPr>
        <w:t xml:space="preserve"> </w:t>
      </w:r>
      <w:r w:rsidR="00935767">
        <w:rPr>
          <w:rFonts w:asciiTheme="minorHAnsi" w:hAnsiTheme="minorHAnsi"/>
          <w:szCs w:val="22"/>
        </w:rPr>
        <w:t>Side effects similar to those reported by</w:t>
      </w:r>
      <w:r w:rsidR="00094360">
        <w:rPr>
          <w:rFonts w:asciiTheme="minorHAnsi" w:hAnsiTheme="minorHAnsi"/>
          <w:szCs w:val="22"/>
        </w:rPr>
        <w:t xml:space="preserve"> Mithoefer et al.</w:t>
      </w:r>
      <w:hyperlink w:anchor="_ENREF_43" w:tooltip="Mithoefer, 2011 #6232" w:history="1">
        <w:r w:rsidR="001D645C">
          <w:rPr>
            <w:rFonts w:asciiTheme="minorHAnsi" w:hAnsiTheme="minorHAnsi"/>
            <w:szCs w:val="22"/>
          </w:rPr>
          <w:fldChar w:fldCharType="begin"/>
        </w:r>
        <w:r w:rsidR="001D645C">
          <w:rPr>
            <w:rFonts w:asciiTheme="minorHAnsi" w:hAnsiTheme="minorHAnsi"/>
            <w:szCs w:val="22"/>
          </w:rPr>
          <w:instrText xml:space="preserve"> ADDIN EN.CITE &lt;EndNote&gt;&lt;Cite ExcludeAuth="1"&gt;&lt;Author&gt;Mithoefer&lt;/Author&gt;&lt;Year&gt;2011&lt;/Year&gt;&lt;RecNum&gt;6270&lt;/RecNum&gt;&lt;DisplayText&gt;&lt;style face="superscript"&gt;43&lt;/style&gt;&lt;/DisplayText&gt;&lt;record&gt;&lt;rec-number&gt;6270&lt;/rec-number&gt;&lt;foreign-keys&gt;&lt;key app="EN" db-id="fd0xtef5qfr059eedsspfvzlrdw2tzd95dpr" timestamp="1504243323"&gt;6270&lt;/key&gt;&lt;/foreign-keys&gt;&lt;ref-type name="Journal Article"&gt;17&lt;/ref-type&gt;&lt;contributors&gt;&lt;authors&gt;&lt;author&gt;Mithoefer, M. C.&lt;/author&gt;&lt;author&gt;Wagner, M. T.&lt;/author&gt;&lt;author&gt;Mithoefer, A. T.&lt;/author&gt;&lt;author&gt;Jerome, L.&lt;/author&gt;&lt;author&gt;Doblin, R.&lt;/author&gt;&lt;/authors&gt;&lt;/contributors&gt;&lt;titles&gt;&lt;title&gt;The safety and efficacy of {+/-} 3,4-methylenedioxymethamphetamine-assisted psychotherapy in subjects with chronic, treatment-resistant posttraumatic stress disorder: The first randomised controlled pilot study.&lt;/title&gt;&lt;secondary-title&gt;Journal of Psychopharmacology&lt;/secondary-title&gt;&lt;/titles&gt;&lt;periodical&gt;&lt;full-title&gt;Journal of Psychopharmacology&lt;/full-title&gt;&lt;/periodical&gt;&lt;pages&gt;439-452&lt;/pages&gt;&lt;volume&gt;25&lt;/volume&gt;&lt;dates&gt;&lt;year&gt;2011&lt;/year&gt;&lt;/dates&gt;&lt;urls&gt;&lt;/urls&gt;&lt;electronic-resource-num&gt;https://doi.org/10.1177/0269881110378371&lt;/electronic-resource-num&gt;&lt;/record&gt;&lt;/Cite&gt;&lt;/EndNote&gt;</w:instrText>
        </w:r>
        <w:r w:rsidR="001D645C">
          <w:rPr>
            <w:rFonts w:asciiTheme="minorHAnsi" w:hAnsiTheme="minorHAnsi"/>
            <w:szCs w:val="22"/>
          </w:rPr>
          <w:fldChar w:fldCharType="separate"/>
        </w:r>
        <w:r w:rsidR="001D645C" w:rsidRPr="0016475D">
          <w:rPr>
            <w:rFonts w:asciiTheme="minorHAnsi" w:hAnsiTheme="minorHAnsi"/>
            <w:noProof/>
            <w:szCs w:val="22"/>
            <w:vertAlign w:val="superscript"/>
          </w:rPr>
          <w:t>43</w:t>
        </w:r>
        <w:r w:rsidR="001D645C">
          <w:rPr>
            <w:rFonts w:asciiTheme="minorHAnsi" w:hAnsiTheme="minorHAnsi"/>
            <w:szCs w:val="22"/>
          </w:rPr>
          <w:fldChar w:fldCharType="end"/>
        </w:r>
      </w:hyperlink>
      <w:r w:rsidR="00ED2583">
        <w:rPr>
          <w:rFonts w:asciiTheme="minorHAnsi" w:hAnsiTheme="minorHAnsi"/>
          <w:szCs w:val="22"/>
        </w:rPr>
        <w:t xml:space="preserve"> w</w:t>
      </w:r>
      <w:r w:rsidR="00935767">
        <w:rPr>
          <w:rFonts w:asciiTheme="minorHAnsi" w:hAnsiTheme="minorHAnsi"/>
          <w:szCs w:val="22"/>
        </w:rPr>
        <w:t xml:space="preserve">ere experienced in the </w:t>
      </w:r>
      <w:r w:rsidR="007F3714">
        <w:rPr>
          <w:rFonts w:asciiTheme="minorHAnsi" w:hAnsiTheme="minorHAnsi"/>
          <w:szCs w:val="22"/>
        </w:rPr>
        <w:t>Swiss</w:t>
      </w:r>
      <w:r w:rsidR="00935767">
        <w:rPr>
          <w:rFonts w:asciiTheme="minorHAnsi" w:hAnsiTheme="minorHAnsi"/>
          <w:szCs w:val="22"/>
        </w:rPr>
        <w:t xml:space="preserve"> study.</w:t>
      </w:r>
    </w:p>
    <w:p w14:paraId="2808EEA2" w14:textId="476C66FD" w:rsidR="00CD169E" w:rsidRDefault="00CD169E" w:rsidP="00F5085E">
      <w:pPr>
        <w:spacing w:line="360" w:lineRule="auto"/>
        <w:rPr>
          <w:rFonts w:asciiTheme="minorHAnsi" w:hAnsiTheme="minorHAnsi"/>
          <w:szCs w:val="22"/>
        </w:rPr>
      </w:pPr>
      <w:r w:rsidRPr="00CD169E">
        <w:rPr>
          <w:rFonts w:asciiTheme="minorHAnsi" w:hAnsiTheme="minorHAnsi"/>
          <w:szCs w:val="22"/>
        </w:rPr>
        <w:t xml:space="preserve">The </w:t>
      </w:r>
      <w:r w:rsidR="007F3714">
        <w:rPr>
          <w:rFonts w:asciiTheme="minorHAnsi" w:hAnsiTheme="minorHAnsi"/>
          <w:szCs w:val="22"/>
        </w:rPr>
        <w:t>third</w:t>
      </w:r>
      <w:r w:rsidRPr="00CD169E">
        <w:rPr>
          <w:rFonts w:asciiTheme="minorHAnsi" w:hAnsiTheme="minorHAnsi"/>
          <w:szCs w:val="22"/>
        </w:rPr>
        <w:t xml:space="preserve"> </w:t>
      </w:r>
      <w:r w:rsidR="007F3714">
        <w:rPr>
          <w:rFonts w:asciiTheme="minorHAnsi" w:hAnsiTheme="minorHAnsi"/>
          <w:szCs w:val="22"/>
        </w:rPr>
        <w:t>study was</w:t>
      </w:r>
      <w:r w:rsidRPr="00CD169E">
        <w:rPr>
          <w:rFonts w:asciiTheme="minorHAnsi" w:hAnsiTheme="minorHAnsi"/>
          <w:szCs w:val="22"/>
        </w:rPr>
        <w:t xml:space="preserve"> a very small </w:t>
      </w:r>
      <w:r w:rsidR="005C2566">
        <w:rPr>
          <w:rFonts w:asciiTheme="minorHAnsi" w:hAnsiTheme="minorHAnsi"/>
          <w:szCs w:val="22"/>
        </w:rPr>
        <w:t xml:space="preserve">RCT involving an </w:t>
      </w:r>
      <w:r w:rsidRPr="00CD169E">
        <w:rPr>
          <w:rFonts w:asciiTheme="minorHAnsi" w:hAnsiTheme="minorHAnsi"/>
          <w:szCs w:val="22"/>
        </w:rPr>
        <w:t>all-female</w:t>
      </w:r>
      <w:r w:rsidR="007F3714">
        <w:rPr>
          <w:rFonts w:asciiTheme="minorHAnsi" w:hAnsiTheme="minorHAnsi"/>
          <w:szCs w:val="22"/>
        </w:rPr>
        <w:t xml:space="preserve"> Spanish</w:t>
      </w:r>
      <w:r w:rsidRPr="00CD169E">
        <w:rPr>
          <w:rFonts w:asciiTheme="minorHAnsi" w:hAnsiTheme="minorHAnsi"/>
          <w:szCs w:val="22"/>
        </w:rPr>
        <w:t xml:space="preserve"> sample (N = 6) with PTSD </w:t>
      </w:r>
      <w:r w:rsidR="006E6F32">
        <w:rPr>
          <w:rFonts w:asciiTheme="minorHAnsi" w:hAnsiTheme="minorHAnsi"/>
          <w:szCs w:val="22"/>
        </w:rPr>
        <w:t>related to</w:t>
      </w:r>
      <w:r w:rsidRPr="00CD169E">
        <w:rPr>
          <w:rFonts w:asciiTheme="minorHAnsi" w:hAnsiTheme="minorHAnsi"/>
          <w:szCs w:val="22"/>
        </w:rPr>
        <w:t xml:space="preserve"> sexual assault</w:t>
      </w:r>
      <w:r w:rsidR="005B5EF6">
        <w:rPr>
          <w:rFonts w:asciiTheme="minorHAnsi" w:hAnsiTheme="minorHAnsi"/>
          <w:szCs w:val="22"/>
        </w:rPr>
        <w:t>.</w:t>
      </w:r>
      <w:hyperlink w:anchor="_ENREF_98" w:tooltip="Bouso, 2008 #6259" w:history="1">
        <w:r w:rsidR="001D645C">
          <w:rPr>
            <w:rFonts w:asciiTheme="minorHAnsi" w:hAnsiTheme="minorHAnsi"/>
            <w:szCs w:val="22"/>
          </w:rPr>
          <w:fldChar w:fldCharType="begin">
            <w:fldData xml:space="preserve">PEVuZE5vdGU+PENpdGU+PEF1dGhvcj5Cb3VzbzwvQXV0aG9yPjxZZWFyPjIwMDg8L1llYXI+PFJl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</w:fldData>
          </w:fldChar>
        </w:r>
        <w:r w:rsidR="001D645C">
          <w:rPr>
            <w:rFonts w:asciiTheme="minorHAnsi" w:hAnsiTheme="minorHAnsi"/>
            <w:szCs w:val="22"/>
          </w:rPr>
          <w:instrText xml:space="preserve"> ADDIN EN.CITE </w:instrText>
        </w:r>
        <w:r w:rsidR="001D645C">
          <w:rPr>
            <w:rFonts w:asciiTheme="minorHAnsi" w:hAnsiTheme="minorHAnsi"/>
            <w:szCs w:val="22"/>
          </w:rPr>
          <w:fldChar w:fldCharType="begin">
            <w:fldData xml:space="preserve">PEVuZE5vdGU+PENpdGU+PEF1dGhvcj5Cb3VzbzwvQXV0aG9yPjxZZWFyPjIwMDg8L1llYXI+PFJl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</w:fldData>
          </w:fldChar>
        </w:r>
        <w:r w:rsidR="001D645C">
          <w:rPr>
            <w:rFonts w:asciiTheme="minorHAnsi" w:hAnsiTheme="minorHAnsi"/>
            <w:szCs w:val="22"/>
          </w:rPr>
          <w:instrText xml:space="preserve"> ADDIN EN.CITE.DATA </w:instrText>
        </w:r>
        <w:r w:rsidR="001D645C">
          <w:rPr>
            <w:rFonts w:asciiTheme="minorHAnsi" w:hAnsiTheme="minorHAnsi"/>
            <w:szCs w:val="22"/>
          </w:rPr>
        </w:r>
        <w:r w:rsidR="001D645C">
          <w:rPr>
            <w:rFonts w:asciiTheme="minorHAnsi" w:hAnsiTheme="minorHAnsi"/>
            <w:szCs w:val="22"/>
          </w:rPr>
          <w:fldChar w:fldCharType="end"/>
        </w:r>
        <w:r w:rsidR="001D645C">
          <w:rPr>
            <w:rFonts w:asciiTheme="minorHAnsi" w:hAnsiTheme="minorHAnsi"/>
            <w:szCs w:val="22"/>
          </w:rPr>
        </w:r>
        <w:r w:rsidR="001D645C">
          <w:rPr>
            <w:rFonts w:asciiTheme="minorHAnsi" w:hAnsiTheme="minorHAnsi"/>
            <w:szCs w:val="22"/>
          </w:rPr>
          <w:fldChar w:fldCharType="separate"/>
        </w:r>
        <w:r w:rsidR="001D645C" w:rsidRPr="000D5CB2">
          <w:rPr>
            <w:rFonts w:asciiTheme="minorHAnsi" w:hAnsiTheme="minorHAnsi"/>
            <w:noProof/>
            <w:szCs w:val="22"/>
            <w:vertAlign w:val="superscript"/>
          </w:rPr>
          <w:t>98</w:t>
        </w:r>
        <w:r w:rsidR="001D645C">
          <w:rPr>
            <w:rFonts w:asciiTheme="minorHAnsi" w:hAnsiTheme="minorHAnsi"/>
            <w:szCs w:val="22"/>
          </w:rPr>
          <w:fldChar w:fldCharType="end"/>
        </w:r>
      </w:hyperlink>
      <w:r w:rsidRPr="00CD169E">
        <w:rPr>
          <w:rFonts w:asciiTheme="minorHAnsi" w:hAnsiTheme="minorHAnsi"/>
          <w:szCs w:val="22"/>
        </w:rPr>
        <w:t xml:space="preserve"> The planned protocol was not carried out in its entirety as the study was prematurely termina</w:t>
      </w:r>
      <w:r w:rsidR="00F75CFE">
        <w:rPr>
          <w:rFonts w:asciiTheme="minorHAnsi" w:hAnsiTheme="minorHAnsi"/>
          <w:szCs w:val="22"/>
        </w:rPr>
        <w:t>ted due to “political pressure”</w:t>
      </w:r>
      <w:r w:rsidR="00410D51">
        <w:rPr>
          <w:rFonts w:asciiTheme="minorHAnsi" w:hAnsiTheme="minorHAnsi"/>
          <w:szCs w:val="22"/>
        </w:rPr>
        <w:t>.</w:t>
      </w:r>
      <w:r w:rsidR="00F75CFE">
        <w:rPr>
          <w:rFonts w:asciiTheme="minorHAnsi" w:hAnsiTheme="minorHAnsi"/>
          <w:szCs w:val="22"/>
        </w:rPr>
        <w:t xml:space="preserve"> Th</w:t>
      </w:r>
      <w:r w:rsidRPr="00CD169E">
        <w:rPr>
          <w:rFonts w:asciiTheme="minorHAnsi" w:hAnsiTheme="minorHAnsi"/>
          <w:szCs w:val="22"/>
        </w:rPr>
        <w:t>e pressure to shut down the study came from the Madrid Anti-Drug Authority wh</w:t>
      </w:r>
      <w:r w:rsidR="00651F96">
        <w:rPr>
          <w:rFonts w:asciiTheme="minorHAnsi" w:hAnsiTheme="minorHAnsi"/>
          <w:szCs w:val="22"/>
        </w:rPr>
        <w:t>ich</w:t>
      </w:r>
      <w:r w:rsidRPr="00CD169E">
        <w:rPr>
          <w:rFonts w:asciiTheme="minorHAnsi" w:hAnsiTheme="minorHAnsi"/>
          <w:szCs w:val="22"/>
        </w:rPr>
        <w:t xml:space="preserve"> revoked p</w:t>
      </w:r>
      <w:r w:rsidR="006E6F32">
        <w:rPr>
          <w:rFonts w:asciiTheme="minorHAnsi" w:hAnsiTheme="minorHAnsi"/>
          <w:szCs w:val="22"/>
        </w:rPr>
        <w:t xml:space="preserve">ermission to use the study site. </w:t>
      </w:r>
      <w:r w:rsidRPr="00CD169E">
        <w:rPr>
          <w:rFonts w:asciiTheme="minorHAnsi" w:hAnsiTheme="minorHAnsi"/>
          <w:szCs w:val="22"/>
        </w:rPr>
        <w:t>Participants received a single low dose of MDMA or placebo in addition to six non-drug psychotherapy sessions. While reductions in PTSD symptoms were greater for the MDMA group than the placebo group, significance values were not reported due to the small sample size.</w:t>
      </w:r>
    </w:p>
    <w:p w14:paraId="79B790C5" w14:textId="3250D199" w:rsidR="00AE013A" w:rsidRPr="00F5085E" w:rsidRDefault="001B7570" w:rsidP="00F5085E">
      <w:pPr>
        <w:spacing w:line="360" w:lineRule="auto"/>
        <w:rPr>
          <w:szCs w:val="22"/>
        </w:rPr>
      </w:pPr>
      <w:r>
        <w:rPr>
          <w:rFonts w:asciiTheme="minorHAnsi" w:hAnsiTheme="minorHAnsi"/>
          <w:szCs w:val="22"/>
        </w:rPr>
        <w:t>The strength of the evidence for the use of MDMA to treat PTSD was rated as moderate</w:t>
      </w:r>
      <w:r w:rsidR="001150CC">
        <w:rPr>
          <w:rFonts w:asciiTheme="minorHAnsi" w:hAnsiTheme="minorHAnsi"/>
          <w:szCs w:val="22"/>
        </w:rPr>
        <w:t xml:space="preserve">. </w:t>
      </w:r>
      <w:r w:rsidR="00A77D89">
        <w:rPr>
          <w:rFonts w:asciiTheme="minorHAnsi" w:hAnsiTheme="minorHAnsi"/>
          <w:szCs w:val="22"/>
        </w:rPr>
        <w:t>T</w:t>
      </w:r>
      <w:r w:rsidR="00B42981">
        <w:rPr>
          <w:rFonts w:asciiTheme="minorHAnsi" w:hAnsiTheme="minorHAnsi"/>
          <w:szCs w:val="22"/>
        </w:rPr>
        <w:t>he evidence base comprised</w:t>
      </w:r>
      <w:r w:rsidR="00394BD4">
        <w:rPr>
          <w:rFonts w:asciiTheme="minorHAnsi" w:hAnsiTheme="minorHAnsi"/>
          <w:szCs w:val="22"/>
        </w:rPr>
        <w:t xml:space="preserve"> a </w:t>
      </w:r>
      <w:r w:rsidR="001150CC">
        <w:rPr>
          <w:rFonts w:asciiTheme="minorHAnsi" w:hAnsiTheme="minorHAnsi"/>
          <w:szCs w:val="22"/>
        </w:rPr>
        <w:t>small number of studies</w:t>
      </w:r>
      <w:r w:rsidR="003C48D2">
        <w:rPr>
          <w:rFonts w:asciiTheme="minorHAnsi" w:hAnsiTheme="minorHAnsi"/>
          <w:szCs w:val="22"/>
        </w:rPr>
        <w:t xml:space="preserve"> </w:t>
      </w:r>
      <w:r w:rsidR="00A81140">
        <w:rPr>
          <w:rFonts w:asciiTheme="minorHAnsi" w:hAnsiTheme="minorHAnsi"/>
          <w:szCs w:val="22"/>
        </w:rPr>
        <w:t>involving</w:t>
      </w:r>
      <w:r w:rsidR="003C48D2">
        <w:rPr>
          <w:rFonts w:asciiTheme="minorHAnsi" w:hAnsiTheme="minorHAnsi"/>
          <w:szCs w:val="22"/>
        </w:rPr>
        <w:t xml:space="preserve"> </w:t>
      </w:r>
      <w:r w:rsidR="00CD49F0">
        <w:rPr>
          <w:rFonts w:asciiTheme="minorHAnsi" w:hAnsiTheme="minorHAnsi"/>
          <w:szCs w:val="22"/>
        </w:rPr>
        <w:t xml:space="preserve">samples weighted heavily in favour of </w:t>
      </w:r>
      <w:r w:rsidR="00F2452C">
        <w:rPr>
          <w:rFonts w:asciiTheme="minorHAnsi" w:hAnsiTheme="minorHAnsi"/>
          <w:szCs w:val="22"/>
        </w:rPr>
        <w:t>females (between 83% and 100%)</w:t>
      </w:r>
      <w:r w:rsidR="00A81140">
        <w:rPr>
          <w:rFonts w:asciiTheme="minorHAnsi" w:hAnsiTheme="minorHAnsi"/>
          <w:szCs w:val="22"/>
        </w:rPr>
        <w:t>, limiting the generalisability of the results to males</w:t>
      </w:r>
      <w:r w:rsidR="00F2452C">
        <w:rPr>
          <w:rFonts w:asciiTheme="minorHAnsi" w:hAnsiTheme="minorHAnsi"/>
          <w:szCs w:val="22"/>
        </w:rPr>
        <w:t>. Despite the studies being</w:t>
      </w:r>
      <w:r w:rsidR="00651F96">
        <w:rPr>
          <w:rFonts w:asciiTheme="minorHAnsi" w:hAnsiTheme="minorHAnsi"/>
          <w:szCs w:val="22"/>
        </w:rPr>
        <w:t xml:space="preserve"> well </w:t>
      </w:r>
      <w:r w:rsidR="00610124">
        <w:rPr>
          <w:rFonts w:asciiTheme="minorHAnsi" w:hAnsiTheme="minorHAnsi"/>
          <w:szCs w:val="22"/>
        </w:rPr>
        <w:t>conducted</w:t>
      </w:r>
      <w:r w:rsidR="00A81140">
        <w:rPr>
          <w:rFonts w:asciiTheme="minorHAnsi" w:hAnsiTheme="minorHAnsi"/>
          <w:szCs w:val="22"/>
        </w:rPr>
        <w:t>,</w:t>
      </w:r>
      <w:r w:rsidR="00610124">
        <w:rPr>
          <w:rFonts w:asciiTheme="minorHAnsi" w:hAnsiTheme="minorHAnsi"/>
          <w:szCs w:val="22"/>
        </w:rPr>
        <w:t xml:space="preserve"> </w:t>
      </w:r>
      <w:r w:rsidR="0063567A">
        <w:rPr>
          <w:rFonts w:asciiTheme="minorHAnsi" w:hAnsiTheme="minorHAnsi"/>
          <w:szCs w:val="22"/>
        </w:rPr>
        <w:t xml:space="preserve">sample sizes were small and </w:t>
      </w:r>
      <w:r w:rsidR="00F2452C">
        <w:rPr>
          <w:rFonts w:asciiTheme="minorHAnsi" w:hAnsiTheme="minorHAnsi"/>
          <w:szCs w:val="22"/>
        </w:rPr>
        <w:t>results were inconsistent</w:t>
      </w:r>
      <w:r w:rsidR="00CD49F0">
        <w:rPr>
          <w:rFonts w:asciiTheme="minorHAnsi" w:hAnsiTheme="minorHAnsi"/>
          <w:szCs w:val="22"/>
        </w:rPr>
        <w:t xml:space="preserve">, </w:t>
      </w:r>
      <w:r w:rsidR="008850FB">
        <w:rPr>
          <w:rFonts w:asciiTheme="minorHAnsi" w:hAnsiTheme="minorHAnsi"/>
          <w:szCs w:val="22"/>
        </w:rPr>
        <w:t>therefore</w:t>
      </w:r>
      <w:r w:rsidR="0064608A">
        <w:rPr>
          <w:rFonts w:asciiTheme="minorHAnsi" w:hAnsiTheme="minorHAnsi"/>
          <w:szCs w:val="22"/>
        </w:rPr>
        <w:t xml:space="preserve"> the direction </w:t>
      </w:r>
      <w:r w:rsidR="00AF5E4D">
        <w:rPr>
          <w:rFonts w:asciiTheme="minorHAnsi" w:hAnsiTheme="minorHAnsi"/>
          <w:szCs w:val="22"/>
        </w:rPr>
        <w:t>of evidence was rated as unclear.</w:t>
      </w:r>
      <w:r w:rsidR="00497894">
        <w:rPr>
          <w:rFonts w:asciiTheme="minorHAnsi" w:hAnsiTheme="minorHAnsi"/>
          <w:szCs w:val="22"/>
        </w:rPr>
        <w:t xml:space="preserve"> </w:t>
      </w:r>
      <w:r w:rsidR="0063567A">
        <w:rPr>
          <w:rFonts w:asciiTheme="minorHAnsi" w:hAnsiTheme="minorHAnsi"/>
          <w:szCs w:val="22"/>
        </w:rPr>
        <w:t xml:space="preserve">Finally, </w:t>
      </w:r>
      <w:r w:rsidR="00497894">
        <w:rPr>
          <w:rFonts w:asciiTheme="minorHAnsi" w:hAnsiTheme="minorHAnsi"/>
          <w:szCs w:val="22"/>
        </w:rPr>
        <w:t xml:space="preserve">the evidence was rated as having direct applicability to the Australian context. Overall, </w:t>
      </w:r>
      <w:r w:rsidR="00F140D4" w:rsidRPr="00F140D4">
        <w:rPr>
          <w:rFonts w:asciiTheme="minorHAnsi" w:hAnsiTheme="minorHAnsi"/>
          <w:szCs w:val="22"/>
        </w:rPr>
        <w:t xml:space="preserve">the body of evidence </w:t>
      </w:r>
      <w:r w:rsidR="00F140D4">
        <w:rPr>
          <w:rFonts w:asciiTheme="minorHAnsi" w:hAnsiTheme="minorHAnsi"/>
          <w:szCs w:val="22"/>
        </w:rPr>
        <w:t>for</w:t>
      </w:r>
      <w:r w:rsidR="00912351">
        <w:rPr>
          <w:rFonts w:asciiTheme="minorHAnsi" w:hAnsiTheme="minorHAnsi"/>
          <w:szCs w:val="22"/>
        </w:rPr>
        <w:t xml:space="preserve"> MDMA</w:t>
      </w:r>
      <w:r w:rsidR="00F140D4">
        <w:rPr>
          <w:rFonts w:asciiTheme="minorHAnsi" w:hAnsiTheme="minorHAnsi"/>
          <w:szCs w:val="22"/>
        </w:rPr>
        <w:t xml:space="preserve"> as a treatment for</w:t>
      </w:r>
      <w:r w:rsidR="00AF5E4D">
        <w:rPr>
          <w:rFonts w:asciiTheme="minorHAnsi" w:hAnsiTheme="minorHAnsi"/>
          <w:szCs w:val="22"/>
        </w:rPr>
        <w:t xml:space="preserve"> PTSD was ranked as ‘unknown</w:t>
      </w:r>
      <w:r w:rsidR="00AE1074">
        <w:rPr>
          <w:rFonts w:asciiTheme="minorHAnsi" w:hAnsiTheme="minorHAnsi"/>
          <w:szCs w:val="22"/>
        </w:rPr>
        <w:t>’.</w:t>
      </w:r>
    </w:p>
    <w:p w14:paraId="1239C031" w14:textId="77777777" w:rsidR="00B43AA7" w:rsidRDefault="00B43AA7" w:rsidP="00B43AA7">
      <w:pPr>
        <w:pStyle w:val="Heading3"/>
        <w:spacing w:line="360" w:lineRule="auto"/>
      </w:pPr>
      <w:bookmarkStart w:id="147" w:name="_Toc497476682"/>
      <w:r>
        <w:t xml:space="preserve">MDMA for </w:t>
      </w:r>
      <w:r w:rsidRPr="0067770A">
        <w:t>anxiety</w:t>
      </w:r>
      <w:bookmarkEnd w:id="147"/>
    </w:p>
    <w:p w14:paraId="4C8EDD8F" w14:textId="77777777" w:rsidR="00FF07D4" w:rsidRPr="00FF07D4" w:rsidRDefault="00FF07D4" w:rsidP="00FF07D4">
      <w:r>
        <w:t>There were no studies identified which used MDMA for the treatment of anxiety.</w:t>
      </w:r>
    </w:p>
    <w:p w14:paraId="1FD694E9" w14:textId="77777777" w:rsidR="00B43AA7" w:rsidRPr="0067770A" w:rsidRDefault="00B43AA7" w:rsidP="00B43AA7">
      <w:pPr>
        <w:pStyle w:val="Heading3"/>
        <w:spacing w:line="360" w:lineRule="auto"/>
      </w:pPr>
      <w:bookmarkStart w:id="148" w:name="_Toc497476683"/>
      <w:r w:rsidRPr="0067770A">
        <w:t>MDMA for depression</w:t>
      </w:r>
      <w:bookmarkEnd w:id="148"/>
    </w:p>
    <w:p w14:paraId="061B7FF2" w14:textId="77777777" w:rsidR="00B43AA7" w:rsidRPr="00B43AA7" w:rsidRDefault="00FF07D4" w:rsidP="00B43AA7">
      <w:r>
        <w:t>There were no studies identified which used MDMA for the treatment of depression.</w:t>
      </w:r>
    </w:p>
    <w:p w14:paraId="68081D76" w14:textId="77777777" w:rsidR="001A6585" w:rsidRDefault="001A6585" w:rsidP="001A6585">
      <w:pPr>
        <w:pStyle w:val="Heading3"/>
        <w:spacing w:line="360" w:lineRule="auto"/>
      </w:pPr>
      <w:bookmarkStart w:id="149" w:name="_Toc497476684"/>
      <w:r w:rsidRPr="0067770A">
        <w:t>LSD for PTSD</w:t>
      </w:r>
      <w:bookmarkEnd w:id="149"/>
    </w:p>
    <w:p w14:paraId="1A5F1AB3" w14:textId="77777777" w:rsidR="00900F3E" w:rsidRPr="00900F3E" w:rsidRDefault="00900F3E" w:rsidP="00900F3E">
      <w:r>
        <w:t>There were no studies identified which used LSD for the treatment of PTSD.</w:t>
      </w:r>
    </w:p>
    <w:p w14:paraId="4D900EE8" w14:textId="77777777" w:rsidR="00A86262" w:rsidRDefault="00A86262" w:rsidP="00A86262">
      <w:pPr>
        <w:pStyle w:val="Heading3"/>
        <w:spacing w:line="360" w:lineRule="auto"/>
      </w:pPr>
      <w:bookmarkStart w:id="150" w:name="_Toc497476685"/>
      <w:r>
        <w:t>LSD for anxiety</w:t>
      </w:r>
      <w:bookmarkEnd w:id="150"/>
    </w:p>
    <w:p w14:paraId="2A98B7DE" w14:textId="15B2A13A" w:rsidR="005E7926" w:rsidRDefault="004C559E" w:rsidP="00221754">
      <w:pPr>
        <w:spacing w:line="360" w:lineRule="auto"/>
      </w:pPr>
      <w:r>
        <w:t>O</w:t>
      </w:r>
      <w:r w:rsidR="0036507C">
        <w:t xml:space="preserve">ne </w:t>
      </w:r>
      <w:r w:rsidR="004C19C7">
        <w:t>Swiss RCT</w:t>
      </w:r>
      <w:r w:rsidR="00327C8A">
        <w:t xml:space="preserve"> </w:t>
      </w:r>
      <w:r>
        <w:t xml:space="preserve">was identified </w:t>
      </w:r>
      <w:r w:rsidR="00327C8A">
        <w:t xml:space="preserve">that used </w:t>
      </w:r>
      <w:r w:rsidR="0036507C">
        <w:t>LSD</w:t>
      </w:r>
      <w:r w:rsidR="00AB359F">
        <w:t>-assisted psychotherapy</w:t>
      </w:r>
      <w:r w:rsidR="0036507C">
        <w:t xml:space="preserve"> for the treatment of anxiety</w:t>
      </w:r>
      <w:r w:rsidR="001D3D61">
        <w:t xml:space="preserve"> associated with having a life-threatening illness</w:t>
      </w:r>
      <w:r w:rsidR="007465E0">
        <w:t>.</w:t>
      </w:r>
      <w:hyperlink w:anchor="_ENREF_58" w:tooltip="Gasser, 2014 #6264" w:history="1">
        <w:r w:rsidR="001D645C">
          <w:fldChar w:fldCharType="begin"/>
        </w:r>
        <w:r w:rsidR="001D645C">
          <w:instrText xml:space="preserve"> ADDIN EN.CITE &lt;EndNote&gt;&lt;Cite&gt;&lt;Author&gt;Gasser&lt;/Author&gt;&lt;Year&gt;2014&lt;/Year&gt;&lt;RecNum&gt;6264&lt;/RecNum&gt;&lt;DisplayText&gt;&lt;style face="superscript"&gt;58&lt;/style&gt;&lt;/DisplayText&gt;&lt;record&gt;&lt;rec-number&gt;6264&lt;/rec-number&gt;&lt;foreign-keys&gt;&lt;key app="EN" db-id="fd0xtef5qfr059eedsspfvzlrdw2tzd95dpr" timestamp="1504243092"&gt;6264&lt;/key&gt;&lt;/foreign-keys&gt;&lt;ref-type name="Journal Article"&gt;17&lt;/ref-type&gt;&lt;contributors&gt;&lt;authors&gt;&lt;author&gt;Gasser, P.&lt;/author&gt;&lt;author&gt;Holstein, D.&lt;/author&gt;&lt;author&gt;Michel, Y.&lt;/author&gt;&lt;author&gt;Doblin, R.&lt;/author&gt;&lt;author&gt;Yazar-Klosinski, B.&lt;/author&gt;&lt;author&gt;Passie, T.&lt;/author&gt;&lt;author&gt;Brenneisen, R.&lt;/author&gt;&lt;/authors&gt;&lt;/contributors&gt;&lt;titles&gt;&lt;title&gt;Safety and efficacy of lysergic acid diethylamide-assisted psychotherapy for anxiety associated with life-threatening diseases&lt;/title&gt;&lt;secondary-title&gt;The Journal of Nervous and Mental Disease&lt;/secondary-title&gt;&lt;/titles&gt;&lt;periodical&gt;&lt;full-title&gt;The Journal of Nervous and Mental Disease&lt;/full-title&gt;&lt;/periodical&gt;&lt;pages&gt;513-520&lt;/pages&gt;&lt;volume&gt;202&lt;/volume&gt;&lt;dates&gt;&lt;year&gt;2014&lt;/year&gt;&lt;/dates&gt;&lt;urls&gt;&lt;/urls&gt;&lt;electronic-resource-num&gt;https://doi.org/10.1097/NMD.0000000000000113&lt;/electronic-resource-num&gt;&lt;/record&gt;&lt;/Cite&gt;&lt;/EndNote&gt;</w:instrText>
        </w:r>
        <w:r w:rsidR="001D645C">
          <w:fldChar w:fldCharType="separate"/>
        </w:r>
        <w:r w:rsidR="001D645C" w:rsidRPr="00647124">
          <w:rPr>
            <w:noProof/>
            <w:vertAlign w:val="superscript"/>
          </w:rPr>
          <w:t>58</w:t>
        </w:r>
        <w:r w:rsidR="001D645C">
          <w:fldChar w:fldCharType="end"/>
        </w:r>
      </w:hyperlink>
      <w:r w:rsidR="004C19C7">
        <w:t xml:space="preserve"> This was a double-blinded</w:t>
      </w:r>
      <w:r w:rsidR="0036507C">
        <w:t xml:space="preserve"> RCT</w:t>
      </w:r>
      <w:r w:rsidR="004E2106">
        <w:t xml:space="preserve"> with</w:t>
      </w:r>
      <w:r w:rsidR="0036507C">
        <w:t xml:space="preserve"> a</w:t>
      </w:r>
      <w:r w:rsidR="00625D9B">
        <w:t>n active</w:t>
      </w:r>
      <w:r w:rsidR="0036507C">
        <w:t xml:space="preserve"> placebo control group</w:t>
      </w:r>
      <w:r w:rsidR="001C23C5">
        <w:t>, however</w:t>
      </w:r>
      <w:r w:rsidR="00F92C8F">
        <w:t>,</w:t>
      </w:r>
      <w:r w:rsidR="001C23C5">
        <w:t xml:space="preserve"> being </w:t>
      </w:r>
      <w:r w:rsidR="0036507C">
        <w:t>a pilot study</w:t>
      </w:r>
      <w:r w:rsidR="001836DF">
        <w:t xml:space="preserve"> the sample was</w:t>
      </w:r>
      <w:r w:rsidR="001C23C5">
        <w:t xml:space="preserve"> small</w:t>
      </w:r>
      <w:r w:rsidR="0036507C">
        <w:t xml:space="preserve"> (N = 11)</w:t>
      </w:r>
      <w:r w:rsidR="001C23C5">
        <w:t xml:space="preserve"> </w:t>
      </w:r>
      <w:r w:rsidR="001836DF">
        <w:t xml:space="preserve">and </w:t>
      </w:r>
      <w:r w:rsidR="00A15B2A">
        <w:t xml:space="preserve">was </w:t>
      </w:r>
      <w:r w:rsidR="001C23C5">
        <w:t>unequal</w:t>
      </w:r>
      <w:r w:rsidR="001836DF">
        <w:t>ly distributed</w:t>
      </w:r>
      <w:r w:rsidR="0036507C">
        <w:t xml:space="preserve"> between </w:t>
      </w:r>
      <w:r w:rsidR="00236A61">
        <w:t>experimental</w:t>
      </w:r>
      <w:r w:rsidR="00625D9B">
        <w:t xml:space="preserve"> </w:t>
      </w:r>
      <w:r w:rsidR="00236A61">
        <w:t>(n = 8) and control</w:t>
      </w:r>
      <w:r w:rsidR="00625D9B">
        <w:t xml:space="preserve"> </w:t>
      </w:r>
      <w:r w:rsidR="00236A61">
        <w:t>(n = 3)</w:t>
      </w:r>
      <w:r w:rsidR="00625D9B">
        <w:t xml:space="preserve"> groups</w:t>
      </w:r>
      <w:r w:rsidR="00236A61">
        <w:t>.</w:t>
      </w:r>
      <w:r w:rsidR="00C87E0C">
        <w:t xml:space="preserve"> </w:t>
      </w:r>
      <w:r w:rsidR="00AC54BC">
        <w:t>Each participant</w:t>
      </w:r>
      <w:r w:rsidR="00625D9B">
        <w:t xml:space="preserve"> </w:t>
      </w:r>
      <w:r w:rsidR="00EE430B">
        <w:t>had</w:t>
      </w:r>
      <w:r w:rsidR="00030EAE">
        <w:t xml:space="preserve"> two experimental sessions</w:t>
      </w:r>
      <w:r w:rsidR="00EE430B">
        <w:t xml:space="preserve"> </w:t>
      </w:r>
      <w:r w:rsidR="0049637F">
        <w:t>plus six non-drug psychotherapy sessions</w:t>
      </w:r>
      <w:r w:rsidR="00D73AD8">
        <w:t>.</w:t>
      </w:r>
      <w:r w:rsidR="005E7926">
        <w:t xml:space="preserve"> Self-reported anxiety was significantly lower in the LSD group compared to the active placebo group at the two-month follow-up, </w:t>
      </w:r>
      <w:r w:rsidR="00BA4FEE">
        <w:t>and these</w:t>
      </w:r>
      <w:r w:rsidR="005E7926">
        <w:t xml:space="preserve"> values </w:t>
      </w:r>
      <w:r w:rsidR="00BA4FEE">
        <w:t>remained</w:t>
      </w:r>
      <w:r w:rsidR="005E7926">
        <w:t xml:space="preserve"> stable at 12-month follow-up.</w:t>
      </w:r>
    </w:p>
    <w:p w14:paraId="3FD29478" w14:textId="413C8990" w:rsidR="00DC4704" w:rsidRDefault="00FA450F" w:rsidP="008E7F7F">
      <w:pPr>
        <w:spacing w:line="360" w:lineRule="auto"/>
      </w:pPr>
      <w:r>
        <w:t>Two</w:t>
      </w:r>
      <w:r w:rsidR="005F0AAD">
        <w:t xml:space="preserve"> US studies</w:t>
      </w:r>
      <w:r w:rsidR="009757AF">
        <w:t xml:space="preserve"> conducted in the early </w:t>
      </w:r>
      <w:r w:rsidR="00DC4704">
        <w:t xml:space="preserve">1970s assessed </w:t>
      </w:r>
      <w:r w:rsidR="00545F7C">
        <w:t>anxiety</w:t>
      </w:r>
      <w:r w:rsidR="00DC4704">
        <w:t xml:space="preserve"> and </w:t>
      </w:r>
      <w:r w:rsidR="00545F7C">
        <w:t>depression</w:t>
      </w:r>
      <w:r w:rsidR="00DC4704">
        <w:t xml:space="preserve"> outcomes</w:t>
      </w:r>
      <w:r w:rsidR="00D41348">
        <w:t xml:space="preserve"> after patients had received</w:t>
      </w:r>
      <w:r w:rsidR="00DC4704">
        <w:t xml:space="preserve"> LSD</w:t>
      </w:r>
      <w:r w:rsidR="00E14230">
        <w:t>-assisted psychotherapy</w:t>
      </w:r>
      <w:r w:rsidR="00DC4704">
        <w:t>.</w:t>
      </w:r>
      <w:r w:rsidR="00F62890">
        <w:fldChar w:fldCharType="begin">
          <w:fldData xml:space="preserve">PEVuZE5vdGU+PENpdGU+PEF1dGhvcj5NY0NhYmU8L0F1dGhvcj48WWVhcj4xOTcyPC9ZZWFyPjxS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=
</w:fldData>
        </w:fldChar>
      </w:r>
      <w:r w:rsidR="000D5CB2">
        <w:instrText xml:space="preserve"> ADDIN EN.CITE </w:instrText>
      </w:r>
      <w:r w:rsidR="000D5CB2">
        <w:fldChar w:fldCharType="begin">
          <w:fldData xml:space="preserve">PEVuZE5vdGU+PENpdGU+PEF1dGhvcj5NY0NhYmU8L0F1dGhvcj48WWVhcj4xOTcyPC9ZZWFyPjxS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=
</w:fldData>
        </w:fldChar>
      </w:r>
      <w:r w:rsidR="000D5CB2">
        <w:instrText xml:space="preserve"> ADDIN EN.CITE.DATA </w:instrText>
      </w:r>
      <w:r w:rsidR="000D5CB2">
        <w:fldChar w:fldCharType="end"/>
      </w:r>
      <w:r w:rsidR="00F62890">
        <w:fldChar w:fldCharType="separate"/>
      </w:r>
      <w:hyperlink w:anchor="_ENREF_100" w:tooltip="McCabe, 1972 #6269" w:history="1">
        <w:r w:rsidR="001D645C" w:rsidRPr="000D5CB2">
          <w:rPr>
            <w:noProof/>
            <w:vertAlign w:val="superscript"/>
          </w:rPr>
          <w:t>100</w:t>
        </w:r>
      </w:hyperlink>
      <w:r w:rsidR="000D5CB2" w:rsidRPr="000D5CB2">
        <w:rPr>
          <w:noProof/>
          <w:vertAlign w:val="superscript"/>
        </w:rPr>
        <w:t>,</w:t>
      </w:r>
      <w:hyperlink w:anchor="_ENREF_101" w:tooltip="Richards, 1972 #6279" w:history="1">
        <w:r w:rsidR="001D645C" w:rsidRPr="000D5CB2">
          <w:rPr>
            <w:noProof/>
            <w:vertAlign w:val="superscript"/>
          </w:rPr>
          <w:t>101</w:t>
        </w:r>
      </w:hyperlink>
      <w:r w:rsidR="00F62890">
        <w:fldChar w:fldCharType="end"/>
      </w:r>
      <w:r w:rsidR="0021481C">
        <w:t xml:space="preserve"> Due to the reporting conventions at the time, the authors did not report a primary focus for the intervention. Rather, they stated that the intervention was targeting both </w:t>
      </w:r>
      <w:r w:rsidR="00545F7C">
        <w:t>anxiety</w:t>
      </w:r>
      <w:r w:rsidR="0021481C">
        <w:t xml:space="preserve"> and </w:t>
      </w:r>
      <w:r w:rsidR="00545F7C">
        <w:t>depression</w:t>
      </w:r>
      <w:r w:rsidR="0021481C">
        <w:t>.</w:t>
      </w:r>
      <w:r w:rsidR="00DE54E6">
        <w:t xml:space="preserve"> </w:t>
      </w:r>
      <w:r w:rsidR="00545F7C">
        <w:t>Anxiety outcomes will be discussed in the current section, and depression outcomes will be discussed in the following section</w:t>
      </w:r>
      <w:r w:rsidR="001C6480">
        <w:t xml:space="preserve">. </w:t>
      </w:r>
      <w:r w:rsidR="00DE54E6">
        <w:t xml:space="preserve">The first study </w:t>
      </w:r>
      <w:r w:rsidR="00CF0D81">
        <w:t xml:space="preserve">was an RCT </w:t>
      </w:r>
      <w:r w:rsidR="001629D8">
        <w:t>involving</w:t>
      </w:r>
      <w:r w:rsidR="00DE54E6">
        <w:t xml:space="preserve"> clinically depressed and anxious hospital patients (N</w:t>
      </w:r>
      <w:r w:rsidR="00644C9C">
        <w:t xml:space="preserve"> </w:t>
      </w:r>
      <w:r w:rsidR="00DE54E6">
        <w:t>=</w:t>
      </w:r>
      <w:r w:rsidR="00644C9C">
        <w:t xml:space="preserve"> </w:t>
      </w:r>
      <w:r w:rsidR="00DE54E6">
        <w:t>85)</w:t>
      </w:r>
      <w:r w:rsidR="005C5871">
        <w:t xml:space="preserve"> which</w:t>
      </w:r>
      <w:r w:rsidR="005238AF">
        <w:t xml:space="preserve"> compared group therapy alone </w:t>
      </w:r>
      <w:r w:rsidR="00CF0D81">
        <w:t xml:space="preserve">with </w:t>
      </w:r>
      <w:r w:rsidR="00331077">
        <w:t xml:space="preserve">group therapy plus either low or high </w:t>
      </w:r>
      <w:r w:rsidR="008638D2">
        <w:t>dose</w:t>
      </w:r>
      <w:r w:rsidR="00331077">
        <w:t>s of</w:t>
      </w:r>
      <w:r w:rsidR="005F0AAD">
        <w:t xml:space="preserve"> </w:t>
      </w:r>
      <w:r w:rsidR="00E30D18">
        <w:t>LSD</w:t>
      </w:r>
      <w:r w:rsidR="00092111">
        <w:t>.</w:t>
      </w:r>
      <w:hyperlink w:anchor="_ENREF_100" w:tooltip="McCabe, 1972 #6269" w:history="1">
        <w:r w:rsidR="001D645C">
          <w:fldChar w:fldCharType="begin">
            <w:fldData xml:space="preserve">PEVuZE5vdGU+PENpdGU+PEF1dGhvcj5NY0NhYmU8L0F1dGhvcj48WWVhcj4xOTcyPC9ZZWFyPjxS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</w:fldData>
          </w:fldChar>
        </w:r>
        <w:r w:rsidR="001D645C">
          <w:instrText xml:space="preserve"> ADDIN EN.CITE </w:instrText>
        </w:r>
        <w:r w:rsidR="001D645C">
          <w:fldChar w:fldCharType="begin">
            <w:fldData xml:space="preserve">PEVuZE5vdGU+PENpdGU+PEF1dGhvcj5NY0NhYmU8L0F1dGhvcj48WWVhcj4xOTcyPC9ZZWFyPjxS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</w:fldData>
          </w:fldChar>
        </w:r>
        <w:r w:rsidR="001D645C">
          <w:instrText xml:space="preserve"> ADDIN EN.CITE.DATA </w:instrText>
        </w:r>
        <w:r w:rsidR="001D645C">
          <w:fldChar w:fldCharType="end"/>
        </w:r>
        <w:r w:rsidR="001D645C">
          <w:fldChar w:fldCharType="separate"/>
        </w:r>
        <w:r w:rsidR="001D645C" w:rsidRPr="000D5CB2">
          <w:rPr>
            <w:noProof/>
            <w:vertAlign w:val="superscript"/>
          </w:rPr>
          <w:t>100</w:t>
        </w:r>
        <w:r w:rsidR="001D645C">
          <w:fldChar w:fldCharType="end"/>
        </w:r>
      </w:hyperlink>
      <w:r w:rsidR="003820AD">
        <w:t xml:space="preserve"> There were no </w:t>
      </w:r>
      <w:r w:rsidR="00DE6A95">
        <w:t>post-treatment</w:t>
      </w:r>
      <w:r w:rsidR="00DD0918">
        <w:t xml:space="preserve"> </w:t>
      </w:r>
      <w:r w:rsidR="003820AD">
        <w:t>differences</w:t>
      </w:r>
      <w:r w:rsidR="009757AF">
        <w:t xml:space="preserve"> in anxiety scores for the high</w:t>
      </w:r>
      <w:r w:rsidR="003820AD">
        <w:t xml:space="preserve"> versus the low-dose groups, however</w:t>
      </w:r>
      <w:r w:rsidR="009757AF">
        <w:t>,</w:t>
      </w:r>
      <w:r w:rsidR="003820AD">
        <w:t xml:space="preserve"> compared to therapy alone, anxiety scores were significantly lower for both dosage groups.</w:t>
      </w:r>
      <w:r w:rsidR="00B355BF">
        <w:t xml:space="preserve"> T</w:t>
      </w:r>
      <w:r w:rsidR="00BE6BDA">
        <w:t>he second study</w:t>
      </w:r>
      <w:r w:rsidR="00B355BF">
        <w:t xml:space="preserve"> </w:t>
      </w:r>
      <w:r w:rsidR="00A47F66">
        <w:t>use</w:t>
      </w:r>
      <w:r w:rsidR="002215AA">
        <w:t xml:space="preserve">d </w:t>
      </w:r>
      <w:r w:rsidR="00A47F66">
        <w:t>LSD</w:t>
      </w:r>
      <w:r w:rsidR="005A356F">
        <w:t>-assisted psychotherapy</w:t>
      </w:r>
      <w:r w:rsidR="00BE6BDA">
        <w:t xml:space="preserve"> to treat</w:t>
      </w:r>
      <w:r w:rsidR="00A47F66">
        <w:t xml:space="preserve"> </w:t>
      </w:r>
      <w:r w:rsidR="002215AA">
        <w:t xml:space="preserve">31 patients for </w:t>
      </w:r>
      <w:r w:rsidR="00A47F66">
        <w:t>anxiety and depression associated with having life-threatening or terminal cancer</w:t>
      </w:r>
      <w:r w:rsidR="00CE37FE">
        <w:t>.</w:t>
      </w:r>
      <w:hyperlink w:anchor="_ENREF_101" w:tooltip="Richards, 1972 #6279" w:history="1">
        <w:r w:rsidR="001D645C">
          <w:fldChar w:fldCharType="begin">
            <w:fldData xml:space="preserve">PEVuZE5vdGU+PENpdGU+PEF1dGhvcj5SaWNoYXJkczwvQXV0aG9yPjxZZWFyPjE5NzI8L1llYXI+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1D645C">
          <w:instrText xml:space="preserve"> ADDIN EN.CITE </w:instrText>
        </w:r>
        <w:r w:rsidR="001D645C">
          <w:fldChar w:fldCharType="begin">
            <w:fldData xml:space="preserve">PEVuZE5vdGU+PENpdGU+PEF1dGhvcj5SaWNoYXJkczwvQXV0aG9yPjxZZWFyPjE5NzI8L1llYXI+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1D645C">
          <w:instrText xml:space="preserve"> ADDIN EN.CITE.DATA </w:instrText>
        </w:r>
        <w:r w:rsidR="001D645C">
          <w:fldChar w:fldCharType="end"/>
        </w:r>
        <w:r w:rsidR="001D645C">
          <w:fldChar w:fldCharType="separate"/>
        </w:r>
        <w:r w:rsidR="001D645C" w:rsidRPr="000D5CB2">
          <w:rPr>
            <w:noProof/>
            <w:vertAlign w:val="superscript"/>
          </w:rPr>
          <w:t>101</w:t>
        </w:r>
        <w:r w:rsidR="001D645C">
          <w:fldChar w:fldCharType="end"/>
        </w:r>
      </w:hyperlink>
      <w:r w:rsidR="00227681">
        <w:t xml:space="preserve"> </w:t>
      </w:r>
      <w:r w:rsidR="0061751E">
        <w:t>Using a single group design, p</w:t>
      </w:r>
      <w:r w:rsidR="00DD0918">
        <w:t>re/post</w:t>
      </w:r>
      <w:r w:rsidR="009757AF">
        <w:t xml:space="preserve"> </w:t>
      </w:r>
      <w:r w:rsidR="0066595D">
        <w:t>d</w:t>
      </w:r>
      <w:r w:rsidR="00227681">
        <w:t xml:space="preserve">epression and anxiety outcomes were assessed using non-standardised </w:t>
      </w:r>
      <w:r w:rsidR="0061751E">
        <w:t xml:space="preserve">ranking </w:t>
      </w:r>
      <w:r w:rsidR="00227681">
        <w:t>scales</w:t>
      </w:r>
      <w:r w:rsidR="00BF65B7">
        <w:t xml:space="preserve"> developed </w:t>
      </w:r>
      <w:r w:rsidR="007C6044">
        <w:t xml:space="preserve">specifically for </w:t>
      </w:r>
      <w:r w:rsidR="006F45AE">
        <w:t>this study</w:t>
      </w:r>
      <w:r w:rsidR="007C6044">
        <w:t xml:space="preserve">. Scales were rated by </w:t>
      </w:r>
      <w:r w:rsidR="00227681">
        <w:t>physicians, nurses, family members, therapists, and independent raters, because it was deemed too exhaustive for the cancer patients to complete standardised measures</w:t>
      </w:r>
      <w:r w:rsidR="00337610">
        <w:t xml:space="preserve"> themselves</w:t>
      </w:r>
      <w:r w:rsidR="00227681">
        <w:t>.</w:t>
      </w:r>
      <w:r w:rsidR="0066595D">
        <w:t xml:space="preserve"> </w:t>
      </w:r>
      <w:r w:rsidR="00777B1A">
        <w:t xml:space="preserve">Pooled and averaged ratings suggested significant </w:t>
      </w:r>
      <w:r w:rsidR="00DE6A95">
        <w:t>post-treatment</w:t>
      </w:r>
      <w:r w:rsidR="00777B1A">
        <w:t xml:space="preserve"> reductions in anxiety.</w:t>
      </w:r>
      <w:r w:rsidR="009C2A6C">
        <w:t xml:space="preserve"> A secondary paper was published the following year reporting t</w:t>
      </w:r>
      <w:r w:rsidR="00224EAC">
        <w:t>he same results from this study.</w:t>
      </w:r>
      <w:hyperlink w:anchor="_ENREF_102" w:tooltip="Grof, 1973 #6267" w:history="1">
        <w:r w:rsidR="001D645C">
          <w:fldChar w:fldCharType="begin">
            <w:fldData xml:space="preserve">PEVuZE5vdGU+PENpdGU+PEF1dGhvcj5Hcm9mPC9BdXRob3I+PFllYXI+MTk3MzwvWWVhcj48UmVj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</w:fldData>
          </w:fldChar>
        </w:r>
        <w:r w:rsidR="001D645C">
          <w:instrText xml:space="preserve"> ADDIN EN.CITE </w:instrText>
        </w:r>
        <w:r w:rsidR="001D645C">
          <w:fldChar w:fldCharType="begin">
            <w:fldData xml:space="preserve">PEVuZE5vdGU+PENpdGU+PEF1dGhvcj5Hcm9mPC9BdXRob3I+PFllYXI+MTk3MzwvWWVhcj48UmVj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</w:fldData>
          </w:fldChar>
        </w:r>
        <w:r w:rsidR="001D645C">
          <w:instrText xml:space="preserve"> ADDIN EN.CITE.DATA </w:instrText>
        </w:r>
        <w:r w:rsidR="001D645C">
          <w:fldChar w:fldCharType="end"/>
        </w:r>
        <w:r w:rsidR="001D645C">
          <w:fldChar w:fldCharType="separate"/>
        </w:r>
        <w:r w:rsidR="001D645C" w:rsidRPr="000D5CB2">
          <w:rPr>
            <w:noProof/>
            <w:vertAlign w:val="superscript"/>
          </w:rPr>
          <w:t>102</w:t>
        </w:r>
        <w:r w:rsidR="001D645C">
          <w:fldChar w:fldCharType="end"/>
        </w:r>
      </w:hyperlink>
    </w:p>
    <w:p w14:paraId="0C968AC0" w14:textId="7444AFD4" w:rsidR="0066595D" w:rsidRDefault="003463B8" w:rsidP="008E7F7F">
      <w:pPr>
        <w:spacing w:line="360" w:lineRule="auto"/>
      </w:pPr>
      <w:r>
        <w:t>The strength of this evidence was found to be low</w:t>
      </w:r>
      <w:r w:rsidR="00A10130">
        <w:t xml:space="preserve"> based on the following reasons</w:t>
      </w:r>
      <w:r w:rsidR="00A0359D">
        <w:t xml:space="preserve">: (i) </w:t>
      </w:r>
      <w:r w:rsidR="0018593E">
        <w:t xml:space="preserve">the </w:t>
      </w:r>
      <w:r>
        <w:t>sole study</w:t>
      </w:r>
      <w:r w:rsidR="00ED545C">
        <w:t xml:space="preserve"> to focus specifically on anxiety</w:t>
      </w:r>
      <w:r>
        <w:t xml:space="preserve"> was</w:t>
      </w:r>
      <w:r w:rsidR="00ED545C">
        <w:t xml:space="preserve"> a pilot</w:t>
      </w:r>
      <w:r>
        <w:t xml:space="preserve"> </w:t>
      </w:r>
      <w:r w:rsidR="00E274E5">
        <w:t>study which sought to examine the</w:t>
      </w:r>
      <w:r>
        <w:t xml:space="preserve"> s</w:t>
      </w:r>
      <w:r w:rsidR="00A0359D">
        <w:t>af</w:t>
      </w:r>
      <w:r w:rsidR="00E274E5">
        <w:t>ety and feasibility of LSD. I</w:t>
      </w:r>
      <w:r w:rsidR="00821F31">
        <w:t>t</w:t>
      </w:r>
      <w:r w:rsidR="00E274E5">
        <w:t>’</w:t>
      </w:r>
      <w:r w:rsidR="00821F31">
        <w:t>s</w:t>
      </w:r>
      <w:r w:rsidR="00A0359D">
        <w:t xml:space="preserve"> </w:t>
      </w:r>
      <w:r>
        <w:t>limitation</w:t>
      </w:r>
      <w:r w:rsidR="00821F31">
        <w:t>s includ</w:t>
      </w:r>
      <w:r w:rsidR="007B5A0C">
        <w:t>ed</w:t>
      </w:r>
      <w:r>
        <w:t xml:space="preserve"> having a small sample size which was divided into unequal groups, and having a sample composed of individuals with </w:t>
      </w:r>
      <w:r w:rsidR="00A0359D">
        <w:t>grave somatic diseases; and (ii)</w:t>
      </w:r>
      <w:r w:rsidR="0020060B">
        <w:t xml:space="preserve"> the two combined anxiety/depression studies lacked non-treatment control groups, did not report long-term follow-up, and also contained small samples which included patients with a life-threatening condition. </w:t>
      </w:r>
      <w:r w:rsidR="001B17E4">
        <w:t xml:space="preserve">The implication of having samples comprising individuals with grave illnesses </w:t>
      </w:r>
      <w:r>
        <w:t>is that t</w:t>
      </w:r>
      <w:r w:rsidR="0020060B">
        <w:t xml:space="preserve">he course of </w:t>
      </w:r>
      <w:r w:rsidR="001B17E4">
        <w:t>the illness</w:t>
      </w:r>
      <w:r>
        <w:t xml:space="preserve"> (e.g., worsening or improving) may impact psychological parameters independent of the therapeutic intervention.</w:t>
      </w:r>
      <w:r w:rsidR="002562C5">
        <w:t xml:space="preserve"> As a consequence of the low rating given to the strength of the evidence, </w:t>
      </w:r>
      <w:r>
        <w:t>the direction, consistency, generalisability, and applicability of the evidence were not rated. Therefore, the</w:t>
      </w:r>
      <w:r w:rsidRPr="005B5F5F">
        <w:t xml:space="preserve"> body of evidence for </w:t>
      </w:r>
      <w:r>
        <w:t>LSD</w:t>
      </w:r>
      <w:r w:rsidRPr="005B5F5F">
        <w:t xml:space="preserve"> as a</w:t>
      </w:r>
      <w:r>
        <w:t xml:space="preserve"> treatment for anxiety</w:t>
      </w:r>
      <w:r w:rsidRPr="005B5F5F">
        <w:t xml:space="preserve"> was ranked as ‘unknown’.</w:t>
      </w:r>
      <w:r>
        <w:t xml:space="preserve"> </w:t>
      </w:r>
    </w:p>
    <w:p w14:paraId="0655A259" w14:textId="77777777" w:rsidR="00545F7C" w:rsidRPr="0036507C" w:rsidRDefault="00545F7C" w:rsidP="00545F7C">
      <w:pPr>
        <w:pStyle w:val="Heading3"/>
      </w:pPr>
      <w:bookmarkStart w:id="151" w:name="_Toc497476686"/>
      <w:r>
        <w:t>LSD for depression</w:t>
      </w:r>
      <w:bookmarkEnd w:id="151"/>
    </w:p>
    <w:p w14:paraId="1E41E575" w14:textId="13EA2F83" w:rsidR="008468F6" w:rsidRDefault="0036257C" w:rsidP="001C6480">
      <w:pPr>
        <w:spacing w:line="360" w:lineRule="auto"/>
      </w:pPr>
      <w:r>
        <w:t>LSD was investigated as a treatment for depression in two U</w:t>
      </w:r>
      <w:r w:rsidR="008D20D0">
        <w:t>S studies</w:t>
      </w:r>
      <w:r w:rsidR="00F638A6">
        <w:fldChar w:fldCharType="begin">
          <w:fldData xml:space="preserve">PEVuZE5vdGU+PENpdGU+PEF1dGhvcj5NY0NhYmU8L0F1dGhvcj48WWVhcj4xOTcyPC9ZZWFyPjxS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=
</w:fldData>
        </w:fldChar>
      </w:r>
      <w:r w:rsidR="000D5CB2">
        <w:instrText xml:space="preserve"> ADDIN EN.CITE </w:instrText>
      </w:r>
      <w:r w:rsidR="000D5CB2">
        <w:fldChar w:fldCharType="begin">
          <w:fldData xml:space="preserve">PEVuZE5vdGU+PENpdGU+PEF1dGhvcj5NY0NhYmU8L0F1dGhvcj48WWVhcj4xOTcyPC9ZZWFyPjxS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=
</w:fldData>
        </w:fldChar>
      </w:r>
      <w:r w:rsidR="000D5CB2">
        <w:instrText xml:space="preserve"> ADDIN EN.CITE.DATA </w:instrText>
      </w:r>
      <w:r w:rsidR="000D5CB2">
        <w:fldChar w:fldCharType="end"/>
      </w:r>
      <w:r w:rsidR="00F638A6">
        <w:fldChar w:fldCharType="separate"/>
      </w:r>
      <w:hyperlink w:anchor="_ENREF_100" w:tooltip="McCabe, 1972 #6269" w:history="1">
        <w:r w:rsidR="001D645C" w:rsidRPr="000D5CB2">
          <w:rPr>
            <w:noProof/>
            <w:vertAlign w:val="superscript"/>
          </w:rPr>
          <w:t>100</w:t>
        </w:r>
      </w:hyperlink>
      <w:r w:rsidR="000D5CB2" w:rsidRPr="000D5CB2">
        <w:rPr>
          <w:noProof/>
          <w:vertAlign w:val="superscript"/>
        </w:rPr>
        <w:t>,</w:t>
      </w:r>
      <w:hyperlink w:anchor="_ENREF_101" w:tooltip="Richards, 1972 #6279" w:history="1">
        <w:r w:rsidR="001D645C" w:rsidRPr="000D5CB2">
          <w:rPr>
            <w:noProof/>
            <w:vertAlign w:val="superscript"/>
          </w:rPr>
          <w:t>101</w:t>
        </w:r>
      </w:hyperlink>
      <w:r w:rsidR="00F638A6">
        <w:fldChar w:fldCharType="end"/>
      </w:r>
      <w:r>
        <w:t xml:space="preserve"> from the 1970s which are described in the preceding section</w:t>
      </w:r>
      <w:r w:rsidR="00552DF3">
        <w:t xml:space="preserve">: </w:t>
      </w:r>
      <w:r>
        <w:t>LSD for anxiety. The first study</w:t>
      </w:r>
      <w:hyperlink w:anchor="_ENREF_100" w:tooltip="McCabe, 1972 #6269" w:history="1">
        <w:r w:rsidR="001D645C">
          <w:fldChar w:fldCharType="begin">
            <w:fldData xml:space="preserve">PEVuZE5vdGU+PENpdGU+PEF1dGhvcj5NY0NhYmU8L0F1dGhvcj48WWVhcj4xOTcyPC9ZZWFyPjxS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</w:fldData>
          </w:fldChar>
        </w:r>
        <w:r w:rsidR="001D645C">
          <w:instrText xml:space="preserve"> ADDIN EN.CITE </w:instrText>
        </w:r>
        <w:r w:rsidR="001D645C">
          <w:fldChar w:fldCharType="begin">
            <w:fldData xml:space="preserve">PEVuZE5vdGU+PENpdGU+PEF1dGhvcj5NY0NhYmU8L0F1dGhvcj48WWVhcj4xOTcyPC9ZZWFyPjxS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</w:fldData>
          </w:fldChar>
        </w:r>
        <w:r w:rsidR="001D645C">
          <w:instrText xml:space="preserve"> ADDIN EN.CITE.DATA </w:instrText>
        </w:r>
        <w:r w:rsidR="001D645C">
          <w:fldChar w:fldCharType="end"/>
        </w:r>
        <w:r w:rsidR="001D645C">
          <w:fldChar w:fldCharType="separate"/>
        </w:r>
        <w:r w:rsidR="001D645C" w:rsidRPr="000D5CB2">
          <w:rPr>
            <w:noProof/>
            <w:vertAlign w:val="superscript"/>
          </w:rPr>
          <w:t>100</w:t>
        </w:r>
        <w:r w:rsidR="001D645C">
          <w:fldChar w:fldCharType="end"/>
        </w:r>
      </w:hyperlink>
      <w:r w:rsidR="001C6480">
        <w:t xml:space="preserve"> </w:t>
      </w:r>
      <w:r>
        <w:t xml:space="preserve">reported </w:t>
      </w:r>
      <w:r w:rsidR="001C6480">
        <w:t>no post-treatment differences in depression scores for the high versus the low-dose groups, however</w:t>
      </w:r>
      <w:r w:rsidR="007B5A0C">
        <w:t>,</w:t>
      </w:r>
      <w:r w:rsidR="001C6480">
        <w:t xml:space="preserve"> compared to therapy alone, depression scores were significantly lower for the high-dose group. </w:t>
      </w:r>
      <w:r w:rsidR="00ED545C">
        <w:t>The second study</w:t>
      </w:r>
      <w:hyperlink w:anchor="_ENREF_101" w:tooltip="Richards, 1972 #6279" w:history="1">
        <w:r w:rsidR="001D645C">
          <w:fldChar w:fldCharType="begin">
            <w:fldData xml:space="preserve">PEVuZE5vdGU+PENpdGU+PEF1dGhvcj5SaWNoYXJkczwvQXV0aG9yPjxZZWFyPjE5NzI8L1llYXI+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1D645C">
          <w:instrText xml:space="preserve"> ADDIN EN.CITE </w:instrText>
        </w:r>
        <w:r w:rsidR="001D645C">
          <w:fldChar w:fldCharType="begin">
            <w:fldData xml:space="preserve">PEVuZE5vdGU+PENpdGU+PEF1dGhvcj5SaWNoYXJkczwvQXV0aG9yPjxZZWFyPjE5NzI8L1llYXI+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1D645C">
          <w:instrText xml:space="preserve"> ADDIN EN.CITE.DATA </w:instrText>
        </w:r>
        <w:r w:rsidR="001D645C">
          <w:fldChar w:fldCharType="end"/>
        </w:r>
        <w:r w:rsidR="001D645C">
          <w:fldChar w:fldCharType="separate"/>
        </w:r>
        <w:r w:rsidR="001D645C" w:rsidRPr="000D5CB2">
          <w:rPr>
            <w:noProof/>
            <w:vertAlign w:val="superscript"/>
          </w:rPr>
          <w:t>101</w:t>
        </w:r>
        <w:r w:rsidR="001D645C">
          <w:fldChar w:fldCharType="end"/>
        </w:r>
      </w:hyperlink>
      <w:r w:rsidR="008468F6">
        <w:t xml:space="preserve"> reported</w:t>
      </w:r>
      <w:r w:rsidR="00ED545C">
        <w:t xml:space="preserve"> </w:t>
      </w:r>
      <w:r w:rsidR="008468F6">
        <w:t xml:space="preserve">a </w:t>
      </w:r>
      <w:r w:rsidR="00ED545C">
        <w:t>significant post-treatment</w:t>
      </w:r>
      <w:r w:rsidR="008468F6">
        <w:t xml:space="preserve"> reduction</w:t>
      </w:r>
      <w:r w:rsidR="00ED545C">
        <w:t xml:space="preserve"> in depression </w:t>
      </w:r>
      <w:r w:rsidR="008468F6">
        <w:t>based on a pool of subjective ratings</w:t>
      </w:r>
      <w:r w:rsidR="00ED545C">
        <w:t>.</w:t>
      </w:r>
    </w:p>
    <w:p w14:paraId="610C8B06" w14:textId="77777777" w:rsidR="00545F7C" w:rsidRPr="00BC5F3D" w:rsidRDefault="008468F6" w:rsidP="008E7F7F">
      <w:pPr>
        <w:spacing w:line="360" w:lineRule="auto"/>
      </w:pPr>
      <w:r>
        <w:t>The evidence for the use of LSD to treat depression was ranked as ‘unknown’ for the reasons stated in the preceding section</w:t>
      </w:r>
      <w:r w:rsidR="00552DF3">
        <w:t xml:space="preserve">: </w:t>
      </w:r>
      <w:r>
        <w:t>LSD for anxiety</w:t>
      </w:r>
      <w:r w:rsidR="00DF440A">
        <w:t>.</w:t>
      </w:r>
      <w:r>
        <w:t xml:space="preserve">  </w:t>
      </w:r>
    </w:p>
    <w:p w14:paraId="393E56FF" w14:textId="77777777" w:rsidR="001A6585" w:rsidRDefault="001A6585" w:rsidP="001A6585">
      <w:pPr>
        <w:pStyle w:val="Heading3"/>
        <w:spacing w:line="360" w:lineRule="auto"/>
      </w:pPr>
      <w:bookmarkStart w:id="152" w:name="_Toc497476687"/>
      <w:r w:rsidRPr="0067770A">
        <w:t>Psilocybin for PTSD</w:t>
      </w:r>
      <w:bookmarkEnd w:id="152"/>
    </w:p>
    <w:p w14:paraId="279C4B1B" w14:textId="77777777" w:rsidR="000D40F7" w:rsidRPr="00B43AA7" w:rsidRDefault="000D40F7" w:rsidP="000D40F7">
      <w:r>
        <w:t>There were no studies identified which used psilocybin for the treatment of PTSD.</w:t>
      </w:r>
    </w:p>
    <w:p w14:paraId="31FA15D0" w14:textId="77777777" w:rsidR="00070223" w:rsidRDefault="00070223" w:rsidP="00070223">
      <w:pPr>
        <w:pStyle w:val="Heading3"/>
        <w:spacing w:line="360" w:lineRule="auto"/>
      </w:pPr>
      <w:bookmarkStart w:id="153" w:name="_Toc497476688"/>
      <w:r>
        <w:t>Psilocybin for a</w:t>
      </w:r>
      <w:r w:rsidRPr="0067770A">
        <w:t>nxiety</w:t>
      </w:r>
      <w:bookmarkEnd w:id="153"/>
    </w:p>
    <w:p w14:paraId="62239F95" w14:textId="16387F28" w:rsidR="002C75C0" w:rsidRDefault="00141D56" w:rsidP="0015537E">
      <w:pPr>
        <w:spacing w:line="360" w:lineRule="auto"/>
      </w:pPr>
      <w:r>
        <w:t xml:space="preserve">One </w:t>
      </w:r>
      <w:r w:rsidR="00C25289">
        <w:t xml:space="preserve">US </w:t>
      </w:r>
      <w:r w:rsidR="0080537C">
        <w:t>pilot study trialled</w:t>
      </w:r>
      <w:r w:rsidR="00BC7311">
        <w:t xml:space="preserve"> psilocybin for OCD</w:t>
      </w:r>
      <w:r w:rsidR="00971778">
        <w:t>.</w:t>
      </w:r>
      <w:hyperlink w:anchor="_ENREF_67" w:tooltip="Moreno, 2006 #6272" w:history="1">
        <w:r w:rsidR="001D645C">
          <w:fldChar w:fldCharType="begin">
            <w:fldData xml:space="preserve">PEVuZE5vdGU+PENpdGU+PEF1dGhvcj5Nb3Jlbm88L0F1dGhvcj48WWVhcj4yMDA2PC9ZZWFyPjxS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</w:fldData>
          </w:fldChar>
        </w:r>
        <w:r w:rsidR="001D645C">
          <w:instrText xml:space="preserve"> ADDIN EN.CITE </w:instrText>
        </w:r>
        <w:r w:rsidR="001D645C">
          <w:fldChar w:fldCharType="begin">
            <w:fldData xml:space="preserve">PEVuZE5vdGU+PENpdGU+PEF1dGhvcj5Nb3Jlbm88L0F1dGhvcj48WWVhcj4yMDA2PC9ZZWFyPjxS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</w:fldData>
          </w:fldChar>
        </w:r>
        <w:r w:rsidR="001D645C">
          <w:instrText xml:space="preserve"> ADDIN EN.CITE.DATA </w:instrText>
        </w:r>
        <w:r w:rsidR="001D645C">
          <w:fldChar w:fldCharType="end"/>
        </w:r>
        <w:r w:rsidR="001D645C">
          <w:fldChar w:fldCharType="separate"/>
        </w:r>
        <w:r w:rsidR="001D645C" w:rsidRPr="00647124">
          <w:rPr>
            <w:noProof/>
            <w:vertAlign w:val="superscript"/>
          </w:rPr>
          <w:t>67</w:t>
        </w:r>
        <w:r w:rsidR="001D645C">
          <w:fldChar w:fldCharType="end"/>
        </w:r>
      </w:hyperlink>
      <w:r w:rsidR="00790A5A">
        <w:t xml:space="preserve"> </w:t>
      </w:r>
      <w:r w:rsidR="0080537C">
        <w:t xml:space="preserve">Using a single group design, </w:t>
      </w:r>
      <w:r w:rsidR="00DC7B83">
        <w:t>escalating doses of psilocybin were administ</w:t>
      </w:r>
      <w:r w:rsidR="00FD062F">
        <w:t>er</w:t>
      </w:r>
      <w:r w:rsidR="00DC7B83">
        <w:t xml:space="preserve">ed </w:t>
      </w:r>
      <w:r w:rsidR="00D91420">
        <w:t xml:space="preserve">to participants (N = 9), with a very low dose </w:t>
      </w:r>
      <w:r w:rsidR="008E4A5B">
        <w:t>inserted randomly</w:t>
      </w:r>
      <w:r w:rsidR="00D91420">
        <w:t xml:space="preserve"> in a double-blind fashion.</w:t>
      </w:r>
      <w:r w:rsidR="00B6272A">
        <w:t xml:space="preserve"> Therapy was not included as part of the treatment, however</w:t>
      </w:r>
      <w:r w:rsidR="007B5A0C">
        <w:t>,</w:t>
      </w:r>
      <w:r w:rsidR="00B6272A">
        <w:t xml:space="preserve"> participants were accompanied by sitters during experimental sessions. </w:t>
      </w:r>
      <w:r w:rsidR="00FA05EE">
        <w:t>There were s</w:t>
      </w:r>
      <w:r w:rsidR="00B6272A">
        <w:t>elf-reported</w:t>
      </w:r>
      <w:r w:rsidR="00FA05EE">
        <w:t xml:space="preserve"> reductions in</w:t>
      </w:r>
      <w:r w:rsidR="00B6272A">
        <w:t xml:space="preserve"> O</w:t>
      </w:r>
      <w:r w:rsidR="00800D16">
        <w:t>CD symptoms</w:t>
      </w:r>
      <w:r w:rsidR="004850C2">
        <w:t xml:space="preserve"> </w:t>
      </w:r>
      <w:r w:rsidR="00DE6A95">
        <w:t>post-treatment</w:t>
      </w:r>
      <w:r w:rsidR="00FA05EE">
        <w:t>, however</w:t>
      </w:r>
      <w:r w:rsidR="00E5558A">
        <w:t>,</w:t>
      </w:r>
      <w:r w:rsidR="00800D16">
        <w:t xml:space="preserve"> </w:t>
      </w:r>
      <w:r w:rsidR="00FA05EE">
        <w:t>assessments</w:t>
      </w:r>
      <w:r w:rsidR="004850C2">
        <w:t xml:space="preserve"> were not c</w:t>
      </w:r>
      <w:r w:rsidR="00FA05EE">
        <w:t>onducted</w:t>
      </w:r>
      <w:r w:rsidR="00A15E26">
        <w:t xml:space="preserve"> </w:t>
      </w:r>
      <w:r w:rsidR="004850C2">
        <w:t xml:space="preserve">beyond </w:t>
      </w:r>
      <w:r w:rsidR="00A15E26">
        <w:t>24-hours post-ingestion</w:t>
      </w:r>
      <w:r w:rsidR="003F17A1">
        <w:t xml:space="preserve"> therefore</w:t>
      </w:r>
      <w:r w:rsidR="00E5558A">
        <w:t>,</w:t>
      </w:r>
      <w:r w:rsidR="003F17A1">
        <w:t xml:space="preserve"> </w:t>
      </w:r>
      <w:r w:rsidR="0005743D">
        <w:t xml:space="preserve">while </w:t>
      </w:r>
      <w:r w:rsidR="001D4C96">
        <w:t xml:space="preserve">psilocybin was fast-acting, </w:t>
      </w:r>
      <w:r w:rsidR="00DB7708">
        <w:t xml:space="preserve">the </w:t>
      </w:r>
      <w:r w:rsidR="00586146">
        <w:t>duration of symptom</w:t>
      </w:r>
      <w:r w:rsidR="00DB7708">
        <w:t xml:space="preserve"> improvement</w:t>
      </w:r>
      <w:r w:rsidR="00AA3B37">
        <w:t xml:space="preserve"> is</w:t>
      </w:r>
      <w:r w:rsidR="00DB7708">
        <w:t xml:space="preserve"> unknown.</w:t>
      </w:r>
    </w:p>
    <w:p w14:paraId="0BADFADD" w14:textId="463A66AB" w:rsidR="00FF4999" w:rsidRDefault="00FF4999" w:rsidP="00FF4999">
      <w:pPr>
        <w:spacing w:line="360" w:lineRule="auto"/>
      </w:pPr>
      <w:r>
        <w:t>Three further US studies reported on the use of psilocybin for treating anxiety and depression arising in patients diagnosed with potentially life-threatening cancer.</w:t>
      </w:r>
      <w:r>
        <w:fldChar w:fldCharType="begin">
          <w:fldData xml:space="preserve">PEVuZE5vdGU+PENpdGU+PEF1dGhvcj5HcmlmZml0aHM8L0F1dGhvcj48WWVhcj4yMDE2PC9ZZWFy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</w:fldData>
        </w:fldChar>
      </w:r>
      <w:r w:rsidR="000D5CB2">
        <w:instrText xml:space="preserve"> ADDIN EN.CITE </w:instrText>
      </w:r>
      <w:r w:rsidR="000D5CB2">
        <w:fldChar w:fldCharType="begin">
          <w:fldData xml:space="preserve">PEVuZE5vdGU+PENpdGU+PEF1dGhvcj5HcmlmZml0aHM8L0F1dGhvcj48WWVhcj4yMDE2PC9ZZWFy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</w:fldData>
        </w:fldChar>
      </w:r>
      <w:r w:rsidR="000D5CB2">
        <w:instrText xml:space="preserve"> ADDIN EN.CITE.DATA </w:instrText>
      </w:r>
      <w:r w:rsidR="000D5CB2">
        <w:fldChar w:fldCharType="end"/>
      </w:r>
      <w:r>
        <w:fldChar w:fldCharType="separate"/>
      </w:r>
      <w:hyperlink w:anchor="_ENREF_72" w:tooltip="Grob, 2011 #6266" w:history="1">
        <w:r w:rsidR="001D645C" w:rsidRPr="000D5CB2">
          <w:rPr>
            <w:noProof/>
            <w:vertAlign w:val="superscript"/>
          </w:rPr>
          <w:t>72</w:t>
        </w:r>
      </w:hyperlink>
      <w:r w:rsidR="000D5CB2" w:rsidRPr="000D5CB2">
        <w:rPr>
          <w:noProof/>
          <w:vertAlign w:val="superscript"/>
        </w:rPr>
        <w:t>,</w:t>
      </w:r>
      <w:hyperlink w:anchor="_ENREF_75" w:tooltip="Ross, 2016 #6281" w:history="1">
        <w:r w:rsidR="001D645C" w:rsidRPr="000D5CB2">
          <w:rPr>
            <w:noProof/>
            <w:vertAlign w:val="superscript"/>
          </w:rPr>
          <w:t>75</w:t>
        </w:r>
      </w:hyperlink>
      <w:r w:rsidR="000D5CB2" w:rsidRPr="000D5CB2">
        <w:rPr>
          <w:noProof/>
          <w:vertAlign w:val="superscript"/>
        </w:rPr>
        <w:t>,</w:t>
      </w:r>
      <w:hyperlink w:anchor="_ENREF_103" w:tooltip="Griffiths, 2016 #6265" w:history="1">
        <w:r w:rsidR="001D645C" w:rsidRPr="000D5CB2">
          <w:rPr>
            <w:noProof/>
            <w:vertAlign w:val="superscript"/>
          </w:rPr>
          <w:t>103</w:t>
        </w:r>
      </w:hyperlink>
      <w:r>
        <w:fldChar w:fldCharType="end"/>
      </w:r>
      <w:r>
        <w:t xml:space="preserve"> In a similar manner to the section on LSD, anxiety outcomes will be presented in the current section, and depression outcomes will be presented in the following section: </w:t>
      </w:r>
      <w:r w:rsidR="00EB7065">
        <w:t>P</w:t>
      </w:r>
      <w:r>
        <w:t>silocybin for depression.</w:t>
      </w:r>
    </w:p>
    <w:p w14:paraId="2C7D9AB2" w14:textId="1135294F" w:rsidR="00FF4999" w:rsidRDefault="00FF4999" w:rsidP="00FF4999">
      <w:pPr>
        <w:spacing w:line="360" w:lineRule="auto"/>
      </w:pPr>
      <w:r>
        <w:t>The first of the three combined anxiety/depression studies was a double-blind cross-over RCT with a fairly balanced gender ratio (N = 51, female 49%).</w:t>
      </w:r>
      <w:hyperlink w:anchor="_ENREF_103" w:tooltip="Griffiths, 2016 #6265" w:history="1">
        <w:r w:rsidR="001D645C">
          <w:fldChar w:fldCharType="begin">
            <w:fldData xml:space="preserve">PEVuZE5vdGU+PENpdGU+PEF1dGhvcj5HcmlmZml0aHM8L0F1dGhvcj48WWVhcj4yMDE2PC9ZZWFy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</w:fldData>
          </w:fldChar>
        </w:r>
        <w:r w:rsidR="001D645C">
          <w:instrText xml:space="preserve"> ADDIN EN.CITE </w:instrText>
        </w:r>
        <w:r w:rsidR="001D645C">
          <w:fldChar w:fldCharType="begin">
            <w:fldData xml:space="preserve">PEVuZE5vdGU+PENpdGU+PEF1dGhvcj5HcmlmZml0aHM8L0F1dGhvcj48WWVhcj4yMDE2PC9ZZWFy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</w:fldData>
          </w:fldChar>
        </w:r>
        <w:r w:rsidR="001D645C">
          <w:instrText xml:space="preserve"> ADDIN EN.CITE.DATA </w:instrText>
        </w:r>
        <w:r w:rsidR="001D645C">
          <w:fldChar w:fldCharType="end"/>
        </w:r>
        <w:r w:rsidR="001D645C">
          <w:fldChar w:fldCharType="separate"/>
        </w:r>
        <w:r w:rsidR="001D645C" w:rsidRPr="000D5CB2">
          <w:rPr>
            <w:noProof/>
            <w:vertAlign w:val="superscript"/>
          </w:rPr>
          <w:t>103</w:t>
        </w:r>
        <w:r w:rsidR="001D645C">
          <w:fldChar w:fldCharType="end"/>
        </w:r>
      </w:hyperlink>
      <w:r>
        <w:t xml:space="preserve"> This study compared high-dose psilocybin with an active control (low-dose psilocybin) for depression and anxiety in cancer patients with life-threatening diagnoses. During two experimental sessions approximately seven weeks apart, participants were randomised to receive either low-dose then high-dose, or high-dose then low-dose psilocybin. During the sessions, which were attended by monitors who provided non-directive psychological support, participants spent most of the time lying down with their eyes covered, listening to music and focu</w:t>
      </w:r>
      <w:r w:rsidR="00EB7065">
        <w:t>s</w:t>
      </w:r>
      <w:r>
        <w:t>sing on their inner experiences. Experimental sessions were interspersed with an average of approximately 10 preparatory and integration meetings with session monitors</w:t>
      </w:r>
      <w:r w:rsidR="00EB7065">
        <w:t>. While reductions in clinician</w:t>
      </w:r>
      <w:r>
        <w:t xml:space="preserve"> and self-reported anxiety </w:t>
      </w:r>
      <w:r w:rsidRPr="00CE4C13">
        <w:t>scores were significantly greater for the high-dose-first group compared to low-dose-first group after session one,</w:t>
      </w:r>
      <w:r>
        <w:t xml:space="preserve"> there were no significant group differences after session two or at the six-month follow-up. However, within-group reductions in anxiety </w:t>
      </w:r>
      <w:r w:rsidR="00D83E35">
        <w:t xml:space="preserve">from </w:t>
      </w:r>
      <w:r>
        <w:t>baseline to six months were significant. Adverse effects included transient increases in blood pressure, nausea or vomiting, and transient episodes of psychological distress, such as anxiety or paranoid ideation, during psilocybin sessions.</w:t>
      </w:r>
    </w:p>
    <w:p w14:paraId="69A47128" w14:textId="4ADF6D93" w:rsidR="00FF4999" w:rsidRDefault="00FF4999" w:rsidP="00FF4999">
      <w:pPr>
        <w:spacing w:line="360" w:lineRule="auto"/>
      </w:pPr>
      <w:r>
        <w:t>The second study was a double-blind cross-over RCT using psilocybin-assisted psychotherapy to treat anxiety and depression in patients with life-threatening cancer.</w:t>
      </w:r>
      <w:hyperlink w:anchor="_ENREF_75" w:tooltip="Ross, 2016 #6281" w:history="1">
        <w:r w:rsidR="001D645C">
          <w:fldChar w:fldCharType="begin"/>
        </w:r>
        <w:r w:rsidR="001D645C">
          <w:instrText xml:space="preserve"> ADDIN EN.CITE &lt;EndNote&gt;&lt;Cite&gt;&lt;Author&gt;Ross&lt;/Author&gt;&lt;Year&gt;2016&lt;/Year&gt;&lt;RecNum&gt;6281&lt;/RecNum&gt;&lt;DisplayText&gt;&lt;style face="superscript"&gt;75&lt;/style&gt;&lt;/DisplayText&gt;&lt;record&gt;&lt;rec-number&gt;6281&lt;/rec-number&gt;&lt;foreign-keys&gt;&lt;key app="EN" db-id="fd0xtef5qfr059eedsspfvzlrdw2tzd95dpr" timestamp="1504243876"&gt;6281&lt;/key&gt;&lt;/foreign-keys&gt;&lt;ref-type name="Journal Article"&gt;17&lt;/ref-type&gt;&lt;contributors&gt;&lt;authors&gt;&lt;author&gt;Ross, S.&lt;/author&gt;&lt;author&gt;Bossis, A.&lt;/author&gt;&lt;author&gt;Guss, J.&lt;/author&gt;&lt;author&gt;Agin-Liebes, G.&lt;/author&gt;&lt;author&gt;Malone, T.&lt;/author&gt;&lt;author&gt;Cohen, B.&lt;/author&gt;&lt;author&gt;Mennenga, S. E.&lt;/author&gt;&lt;author&gt;Belser, A.&lt;/author&gt;&lt;author&gt;Kalliontzi, K.&lt;/author&gt;&lt;author&gt;Babb, J.&lt;/author&gt;&lt;author&gt;Su, Z.&lt;/author&gt;&lt;author&gt;Corby, P.&lt;/author&gt;&lt;author&gt;Schmidt, B. L.&lt;/author&gt;&lt;/authors&gt;&lt;/contributors&gt;&lt;titles&gt;&lt;title&gt;Rapid and sustained symptom reduction following psilocybin treatment for anxiety and depression in patients with life-threatening cancer: A randomised controlled trial&lt;/title&gt;&lt;secondary-title&gt;Journal of Psychopharmacology&lt;/secondary-title&gt;&lt;/titles&gt;&lt;periodical&gt;&lt;full-title&gt;Journal of Psychopharmacology&lt;/full-title&gt;&lt;/periodical&gt;&lt;pages&gt;1165-1180&lt;/pages&gt;&lt;volume&gt;30&lt;/volume&gt;&lt;dates&gt;&lt;year&gt;2016&lt;/year&gt;&lt;/dates&gt;&lt;urls&gt;&lt;/urls&gt;&lt;electronic-resource-num&gt;https://doi.org/10.1177/0269881116675512&lt;/electronic-resource-num&gt;&lt;/record&gt;&lt;/Cite&gt;&lt;/EndNote&gt;</w:instrText>
        </w:r>
        <w:r w:rsidR="001D645C">
          <w:fldChar w:fldCharType="separate"/>
        </w:r>
        <w:r w:rsidR="001D645C" w:rsidRPr="000D5CB2">
          <w:rPr>
            <w:noProof/>
            <w:vertAlign w:val="superscript"/>
          </w:rPr>
          <w:t>75</w:t>
        </w:r>
        <w:r w:rsidR="001D645C">
          <w:fldChar w:fldCharType="end"/>
        </w:r>
      </w:hyperlink>
      <w:r w:rsidR="00547165">
        <w:t xml:space="preserve"> In this</w:t>
      </w:r>
      <w:r>
        <w:t xml:space="preserve"> study, participants (N = 29, female 62%) were randomised to two dosing sessions approximately seven weeks apart: psilocybin followed by placebo</w:t>
      </w:r>
      <w:r w:rsidR="0022082F">
        <w:t xml:space="preserve"> (niacin)</w:t>
      </w:r>
      <w:r>
        <w:t xml:space="preserve"> (n = 14), or placebo</w:t>
      </w:r>
      <w:r w:rsidR="0022082F">
        <w:t xml:space="preserve"> (niacin)</w:t>
      </w:r>
      <w:r>
        <w:t xml:space="preserve"> followed by psilocybin (n = 15). The dosing session conditions were almost identical to those used by Griffiths et al.</w:t>
      </w:r>
      <w:hyperlink w:anchor="_ENREF_103" w:tooltip="Griffiths, 2016 #6265" w:history="1">
        <w:r w:rsidR="001D645C">
          <w:fldChar w:fldCharType="begin">
            <w:fldData xml:space="preserve">PEVuZE5vdGU+PENpdGUgRXhjbHVkZUF1dGg9IjEiPjxBdXRob3I+R3JpZmZpdGhzPC9BdXRob3I+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</w:fldData>
          </w:fldChar>
        </w:r>
        <w:r w:rsidR="001D645C">
          <w:instrText xml:space="preserve"> ADDIN EN.CITE </w:instrText>
        </w:r>
        <w:r w:rsidR="001D645C">
          <w:fldChar w:fldCharType="begin">
            <w:fldData xml:space="preserve">PEVuZE5vdGU+PENpdGUgRXhjbHVkZUF1dGg9IjEiPjxBdXRob3I+R3JpZmZpdGhzPC9BdXRob3I+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</w:fldData>
          </w:fldChar>
        </w:r>
        <w:r w:rsidR="001D645C">
          <w:instrText xml:space="preserve"> ADDIN EN.CITE.DATA </w:instrText>
        </w:r>
        <w:r w:rsidR="001D645C">
          <w:fldChar w:fldCharType="end"/>
        </w:r>
        <w:r w:rsidR="001D645C">
          <w:fldChar w:fldCharType="separate"/>
        </w:r>
        <w:r w:rsidR="001D645C" w:rsidRPr="000D5CB2">
          <w:rPr>
            <w:noProof/>
            <w:vertAlign w:val="superscript"/>
          </w:rPr>
          <w:t>103</w:t>
        </w:r>
        <w:r w:rsidR="001D645C">
          <w:fldChar w:fldCharType="end"/>
        </w:r>
      </w:hyperlink>
      <w:r>
        <w:t xml:space="preserve"> All participants received preparatory and post-dosing integrative psychotherapy. Integrative therapy used a combination of supportive psychotherapy, cognitive behavioural therapy (CBT), existentially oriented therapy, and psychodynamic/psychoanalytic therapy. Prior to the cross-over at week seven, clinician-rated anxiety scores were significantly lower for the psilocybin-first group, compa</w:t>
      </w:r>
      <w:r w:rsidR="007A2F3B">
        <w:t>red to the placebo-first group, however</w:t>
      </w:r>
      <w:r w:rsidR="00F23D74">
        <w:t>,</w:t>
      </w:r>
      <w:r w:rsidR="007A2F3B">
        <w:t xml:space="preserve"> there</w:t>
      </w:r>
      <w:r>
        <w:t xml:space="preserve"> was no difference between the groups for anxiety beyond cross-over. </w:t>
      </w:r>
      <w:r w:rsidR="007A2F3B">
        <w:t>Longe</w:t>
      </w:r>
      <w:r w:rsidR="00FA6F21">
        <w:t>r</w:t>
      </w:r>
      <w:r w:rsidR="00F23D74">
        <w:t>-</w:t>
      </w:r>
      <w:r w:rsidR="00FA6F21">
        <w:t xml:space="preserve">term follow-up (26 weeks post </w:t>
      </w:r>
      <w:r w:rsidR="007A2F3B">
        <w:t xml:space="preserve">cross-over) revealed no group differences in anxiety. </w:t>
      </w:r>
      <w:r>
        <w:t xml:space="preserve">Significant within-group reductions in anxiety were reported for the psilocybin-first group at all post-baseline time points, including the final point at 26 weeks post-dose 2. For the </w:t>
      </w:r>
      <w:r w:rsidR="0022082F">
        <w:t>placebo</w:t>
      </w:r>
      <w:r>
        <w:t>-first group, there were either no significant reductions, or transient reductions in anxiety prior to cross-over, however</w:t>
      </w:r>
      <w:r w:rsidR="00F23D74">
        <w:t>,</w:t>
      </w:r>
      <w:r>
        <w:t xml:space="preserve"> </w:t>
      </w:r>
      <w:r w:rsidR="008471F4">
        <w:t xml:space="preserve">a </w:t>
      </w:r>
      <w:r>
        <w:t xml:space="preserve">significant within-group reduction in </w:t>
      </w:r>
      <w:r w:rsidR="003115B2">
        <w:t>anxiety</w:t>
      </w:r>
      <w:r w:rsidR="008471F4">
        <w:t xml:space="preserve"> was</w:t>
      </w:r>
      <w:r>
        <w:t xml:space="preserve"> demonstrated immediately after re</w:t>
      </w:r>
      <w:r w:rsidR="008471F4">
        <w:t>ceiving the psilocybin, and was</w:t>
      </w:r>
      <w:r>
        <w:t xml:space="preserve"> maintained at the 26-week follow-up. There were no serious adverse events, however</w:t>
      </w:r>
      <w:r w:rsidR="00F23D74">
        <w:t xml:space="preserve">, side </w:t>
      </w:r>
      <w:r>
        <w:t>effects included elevated blood pressure and heart rate, headaches, nausea, and transient anxiety.</w:t>
      </w:r>
    </w:p>
    <w:p w14:paraId="64960B35" w14:textId="0F7EB9A5" w:rsidR="00FF4999" w:rsidRDefault="00FF4999" w:rsidP="00FF4999">
      <w:pPr>
        <w:spacing w:line="360" w:lineRule="auto"/>
      </w:pPr>
      <w:r w:rsidRPr="00404002">
        <w:t>The</w:t>
      </w:r>
      <w:r>
        <w:t xml:space="preserve"> third study was a pilot </w:t>
      </w:r>
      <w:r w:rsidRPr="00404002">
        <w:t>which compared the use of psilocybin with a placebo for anxiety in patie</w:t>
      </w:r>
      <w:r>
        <w:t>nts with advance</w:t>
      </w:r>
      <w:r w:rsidR="00A1770C">
        <w:t>d</w:t>
      </w:r>
      <w:r>
        <w:t>-stage cancer, and reported its effect on both anxiety and depressive symptoms as main outcome measures.</w:t>
      </w:r>
      <w:hyperlink w:anchor="_ENREF_72" w:tooltip="Grob, 2011 #6266" w:history="1">
        <w:r w:rsidR="001D645C">
          <w:fldChar w:fldCharType="begin">
            <w:fldData xml:space="preserve">PEVuZE5vdGU+PENpdGU+PEF1dGhvcj5Hcm9iPC9BdXRob3I+PFllYXI+MjAxMTwvWWVhcj48UmVj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instrText xml:space="preserve"> ADDIN EN.CITE </w:instrText>
        </w:r>
        <w:r w:rsidR="001D645C">
          <w:fldChar w:fldCharType="begin">
            <w:fldData xml:space="preserve">PEVuZE5vdGU+PENpdGU+PEF1dGhvcj5Hcm9iPC9BdXRob3I+PFllYXI+MjAxMTwvWWVhcj48UmVj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instrText xml:space="preserve"> ADDIN EN.CITE.DATA </w:instrText>
        </w:r>
        <w:r w:rsidR="001D645C">
          <w:fldChar w:fldCharType="end"/>
        </w:r>
        <w:r w:rsidR="001D645C">
          <w:fldChar w:fldCharType="separate"/>
        </w:r>
        <w:r w:rsidR="001D645C" w:rsidRPr="00647124">
          <w:rPr>
            <w:noProof/>
            <w:vertAlign w:val="superscript"/>
          </w:rPr>
          <w:t>72</w:t>
        </w:r>
        <w:r w:rsidR="001D645C">
          <w:fldChar w:fldCharType="end"/>
        </w:r>
      </w:hyperlink>
      <w:r w:rsidRPr="00404002">
        <w:t xml:space="preserve"> The predominantly fema</w:t>
      </w:r>
      <w:r>
        <w:t>le sample (92%) (N = 12), acted</w:t>
      </w:r>
      <w:r w:rsidRPr="00404002">
        <w:t xml:space="preserve"> as their own controls, </w:t>
      </w:r>
      <w:r>
        <w:t xml:space="preserve">and </w:t>
      </w:r>
      <w:r w:rsidRPr="00404002">
        <w:t>were provided with two experimental treatment sessions, one psilocybin and one placebo, spaced several weeks apart. During both experimental sessions participants were accompanied by treatment staff, but no therapy was involved. There were significant reductions in self-reported anxiety at one and three months post-treatment which were sustained at six months. No adverse or side effects were reported.</w:t>
      </w:r>
    </w:p>
    <w:p w14:paraId="6B38DDDF" w14:textId="31253AF7" w:rsidR="00FF4999" w:rsidRDefault="002A65CC" w:rsidP="00FF4999">
      <w:pPr>
        <w:spacing w:line="360" w:lineRule="auto"/>
      </w:pPr>
      <w:r w:rsidRPr="00405BC2">
        <w:t>The strength of this evidence was rated as</w:t>
      </w:r>
      <w:r w:rsidR="003337B0" w:rsidRPr="00405BC2">
        <w:t xml:space="preserve"> moderate</w:t>
      </w:r>
      <w:r w:rsidR="00FB3CC1" w:rsidRPr="00405BC2">
        <w:t xml:space="preserve">. There were </w:t>
      </w:r>
      <w:r w:rsidR="00080866" w:rsidRPr="00405BC2">
        <w:t>methodological limitations to</w:t>
      </w:r>
      <w:r w:rsidRPr="00405BC2">
        <w:t xml:space="preserve"> the single </w:t>
      </w:r>
      <w:r w:rsidR="001B293B" w:rsidRPr="00405BC2">
        <w:t xml:space="preserve">anxiety-only </w:t>
      </w:r>
      <w:r w:rsidR="00080866" w:rsidRPr="00405BC2">
        <w:t xml:space="preserve">(OCD) </w:t>
      </w:r>
      <w:r w:rsidRPr="00405BC2">
        <w:t>study (e.g.</w:t>
      </w:r>
      <w:r w:rsidR="00A1770C">
        <w:t>,</w:t>
      </w:r>
      <w:r w:rsidRPr="00405BC2">
        <w:t xml:space="preserve"> no control group, small sample size, no follow-up d</w:t>
      </w:r>
      <w:r w:rsidR="00FB3CC1" w:rsidRPr="00405BC2">
        <w:t>ata), however</w:t>
      </w:r>
      <w:r w:rsidR="00A1770C">
        <w:t>,</w:t>
      </w:r>
      <w:r w:rsidR="00FB3CC1" w:rsidRPr="00405BC2">
        <w:t xml:space="preserve"> the combined anxiety/depression studies </w:t>
      </w:r>
      <w:r w:rsidR="00FB3CC1">
        <w:t>included t</w:t>
      </w:r>
      <w:r w:rsidR="00FF4999">
        <w:t xml:space="preserve">wo </w:t>
      </w:r>
      <w:r w:rsidR="00FB3CC1">
        <w:t>relatively large</w:t>
      </w:r>
      <w:r w:rsidR="00FF4999">
        <w:t xml:space="preserve"> RCTs </w:t>
      </w:r>
      <w:r w:rsidR="00FB3CC1">
        <w:t>which were</w:t>
      </w:r>
      <w:r w:rsidR="00A1770C">
        <w:t xml:space="preserve"> well </w:t>
      </w:r>
      <w:r w:rsidR="00FF4999">
        <w:t>d</w:t>
      </w:r>
      <w:r w:rsidR="00FB3CC1">
        <w:t>esigned</w:t>
      </w:r>
      <w:r w:rsidR="00FF4999">
        <w:t xml:space="preserve"> and reported follow-up data. All studies reported improvements in anxiety </w:t>
      </w:r>
      <w:r w:rsidR="003115B2">
        <w:t>symptoms</w:t>
      </w:r>
      <w:r w:rsidR="00FF4999">
        <w:t>, however</w:t>
      </w:r>
      <w:r w:rsidR="00A1770C">
        <w:t>,</w:t>
      </w:r>
      <w:r w:rsidR="00FF4999">
        <w:t xml:space="preserve"> longer-term significant between-group differences were not achieved by all, therefore the direction of evidence was rated as unclear. </w:t>
      </w:r>
      <w:r w:rsidR="006B4B98">
        <w:t xml:space="preserve">This </w:t>
      </w:r>
      <w:r w:rsidR="00FF4999">
        <w:t>inconsistency in the</w:t>
      </w:r>
      <w:r w:rsidR="006B4B98">
        <w:t xml:space="preserve"> longer-term outcomes suggests that</w:t>
      </w:r>
      <w:r w:rsidR="00FF4999">
        <w:t xml:space="preserve"> the results are somewhat unlikely to be replicable. Furthermore, because participants in all studies were cancer patients, it was judged that the evidence was not necessarily generalisable to the target population, that being </w:t>
      </w:r>
      <w:r w:rsidR="007C78FB">
        <w:t xml:space="preserve">physically </w:t>
      </w:r>
      <w:r w:rsidR="00FF4999">
        <w:t xml:space="preserve">healthy adults. </w:t>
      </w:r>
      <w:r w:rsidR="00C70AC5">
        <w:t xml:space="preserve">As mentioned in the LSD section above, the worsening or improving of participants’ cancer may impact psychological parameters independent of the therapeutic intervention. Additionally, it is unclear how cancer medications (which were not reported in the studies) may have contributed to the outcomes. </w:t>
      </w:r>
      <w:r w:rsidR="00FF4999">
        <w:t xml:space="preserve">The evidence was </w:t>
      </w:r>
      <w:r w:rsidR="00C70AC5">
        <w:t xml:space="preserve">nevertheless </w:t>
      </w:r>
      <w:r w:rsidR="00FF4999">
        <w:t>deemed to be applicable to the Australian context. Overall, although the evidence is suggestive that this treatment is promising for cancer patients, there is a lack of evidence for healthy adults. Therefore, the evidence was rated as ‘unknown’.</w:t>
      </w:r>
    </w:p>
    <w:p w14:paraId="7FA4AA3F" w14:textId="77777777" w:rsidR="00070223" w:rsidRPr="0067770A" w:rsidRDefault="00070223" w:rsidP="00070223">
      <w:pPr>
        <w:pStyle w:val="Heading3"/>
        <w:spacing w:line="360" w:lineRule="auto"/>
      </w:pPr>
      <w:bookmarkStart w:id="154" w:name="_Toc497476689"/>
      <w:r w:rsidRPr="0067770A">
        <w:t>P</w:t>
      </w:r>
      <w:r>
        <w:t xml:space="preserve">silocybin for </w:t>
      </w:r>
      <w:r w:rsidRPr="0067770A">
        <w:t>depression</w:t>
      </w:r>
      <w:bookmarkEnd w:id="154"/>
    </w:p>
    <w:p w14:paraId="6B242500" w14:textId="5612863D" w:rsidR="0025474A" w:rsidRDefault="00410565" w:rsidP="0015537E">
      <w:pPr>
        <w:spacing w:line="360" w:lineRule="auto"/>
      </w:pPr>
      <w:r>
        <w:t>A single UK study used psilocybin</w:t>
      </w:r>
      <w:r w:rsidR="008C5E4D">
        <w:t xml:space="preserve"> accompanied by supportive, non-</w:t>
      </w:r>
      <w:r w:rsidR="006B5A8C">
        <w:t>directive psychological support</w:t>
      </w:r>
      <w:r>
        <w:t xml:space="preserve"> for treatment-resistant depression</w:t>
      </w:r>
      <w:r w:rsidR="00BE3D1D">
        <w:t>.</w:t>
      </w:r>
      <w:hyperlink w:anchor="_ENREF_69" w:tooltip="Carhart-Harris, 2016 #6261" w:history="1">
        <w:r w:rsidR="001D645C">
          <w:fldChar w:fldCharType="begin">
            <w:fldData xml:space="preserve">PEVuZE5vdGU+PENpdGU+PEF1dGhvcj5DYXJoYXJ0LUhhcnJpczwvQXV0aG9yPjxZZWFyPjIwMTY8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instrText xml:space="preserve"> ADDIN EN.CITE </w:instrText>
        </w:r>
        <w:r w:rsidR="001D645C">
          <w:fldChar w:fldCharType="begin">
            <w:fldData xml:space="preserve">PEVuZE5vdGU+PENpdGU+PEF1dGhvcj5DYXJoYXJ0LUhhcnJpczwvQXV0aG9yPjxZZWFyPjIwMTY8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instrText xml:space="preserve"> ADDIN EN.CITE.DATA </w:instrText>
        </w:r>
        <w:r w:rsidR="001D645C">
          <w:fldChar w:fldCharType="end"/>
        </w:r>
        <w:r w:rsidR="001D645C">
          <w:fldChar w:fldCharType="separate"/>
        </w:r>
        <w:r w:rsidR="001D645C" w:rsidRPr="00647124">
          <w:rPr>
            <w:noProof/>
            <w:vertAlign w:val="superscript"/>
          </w:rPr>
          <w:t>69</w:t>
        </w:r>
        <w:r w:rsidR="001D645C">
          <w:fldChar w:fldCharType="end"/>
        </w:r>
      </w:hyperlink>
      <w:r>
        <w:t xml:space="preserve"> This was an open-label feasibility tri</w:t>
      </w:r>
      <w:r w:rsidR="00881843">
        <w:t>al (N</w:t>
      </w:r>
      <w:r w:rsidR="00DD21DC">
        <w:t xml:space="preserve"> </w:t>
      </w:r>
      <w:r w:rsidR="00881843">
        <w:t>=</w:t>
      </w:r>
      <w:r w:rsidR="00DD21DC">
        <w:t xml:space="preserve"> </w:t>
      </w:r>
      <w:r w:rsidR="00881843">
        <w:t xml:space="preserve">12) with no control group, conducted </w:t>
      </w:r>
      <w:r w:rsidR="006E1CEC">
        <w:t xml:space="preserve">to </w:t>
      </w:r>
      <w:r w:rsidR="00FF348E">
        <w:t>optimise</w:t>
      </w:r>
      <w:r w:rsidR="00881843">
        <w:t xml:space="preserve"> the protocol for psilocybin administration.</w:t>
      </w:r>
      <w:r w:rsidR="000743E2">
        <w:t xml:space="preserve"> Participants received a low dose and a high dose of psilocybin in two separate sessions.</w:t>
      </w:r>
      <w:r w:rsidR="00BA120F">
        <w:t xml:space="preserve"> Relative to baseline, self-reported depressive symptoms</w:t>
      </w:r>
      <w:r w:rsidR="00EB0BAD">
        <w:t xml:space="preserve"> at</w:t>
      </w:r>
      <w:r w:rsidR="00A75DDF">
        <w:t xml:space="preserve"> five</w:t>
      </w:r>
      <w:r w:rsidR="00EB0BAD">
        <w:t xml:space="preserve"> </w:t>
      </w:r>
      <w:r w:rsidR="00DE6A95">
        <w:t>post-treatment</w:t>
      </w:r>
      <w:r w:rsidR="00EB0BAD">
        <w:t xml:space="preserve"> time points to </w:t>
      </w:r>
      <w:r w:rsidR="00E90EF4">
        <w:t xml:space="preserve">three </w:t>
      </w:r>
      <w:r w:rsidR="00A75DDF">
        <w:t>months</w:t>
      </w:r>
      <w:r w:rsidR="00EB0BAD">
        <w:t xml:space="preserve"> were significantly reduced.</w:t>
      </w:r>
      <w:r w:rsidR="006B5A8C">
        <w:t xml:space="preserve"> </w:t>
      </w:r>
    </w:p>
    <w:p w14:paraId="64AC636A" w14:textId="1FFBA13E" w:rsidR="00683B68" w:rsidRDefault="001C70AC" w:rsidP="0015537E">
      <w:pPr>
        <w:spacing w:line="360" w:lineRule="auto"/>
      </w:pPr>
      <w:r>
        <w:t xml:space="preserve">Psilocybin was also investigated as a treatment for </w:t>
      </w:r>
      <w:r w:rsidR="00DF6DB1">
        <w:t xml:space="preserve">both </w:t>
      </w:r>
      <w:r>
        <w:t>depression</w:t>
      </w:r>
      <w:r w:rsidR="00DF6DB1">
        <w:t xml:space="preserve"> and anxiety</w:t>
      </w:r>
      <w:r>
        <w:t xml:space="preserve"> in t</w:t>
      </w:r>
      <w:r w:rsidR="0025474A">
        <w:t>hree US studies</w:t>
      </w:r>
      <w:hyperlink w:anchor="_ENREF_57" w:tooltip="Grob, 2011 #6266" w:history="1">
        <w:r w:rsidRPr="007E3D8E">
          <w:rPr>
            <w:noProof/>
            <w:vertAlign w:val="superscript"/>
          </w:rPr>
          <w:t>57</w:t>
        </w:r>
      </w:hyperlink>
      <w:r w:rsidRPr="007E3D8E">
        <w:rPr>
          <w:noProof/>
          <w:vertAlign w:val="superscript"/>
        </w:rPr>
        <w:t>,</w:t>
      </w:r>
      <w:hyperlink w:anchor="_ENREF_58" w:tooltip="Ross, 2016 #6281" w:history="1">
        <w:r w:rsidRPr="007E3D8E">
          <w:rPr>
            <w:noProof/>
            <w:vertAlign w:val="superscript"/>
          </w:rPr>
          <w:t>58</w:t>
        </w:r>
      </w:hyperlink>
      <w:r w:rsidRPr="007E3D8E">
        <w:rPr>
          <w:noProof/>
          <w:vertAlign w:val="superscript"/>
        </w:rPr>
        <w:t>,</w:t>
      </w:r>
      <w:hyperlink w:anchor="_ENREF_87" w:tooltip="Griffiths, 2016 #6265" w:history="1">
        <w:r w:rsidRPr="007E3D8E">
          <w:rPr>
            <w:noProof/>
            <w:vertAlign w:val="superscript"/>
          </w:rPr>
          <w:t>87</w:t>
        </w:r>
      </w:hyperlink>
      <w:r>
        <w:t xml:space="preserve"> which were described in the preceding </w:t>
      </w:r>
      <w:r w:rsidR="00DF6DB1">
        <w:t xml:space="preserve">section: </w:t>
      </w:r>
      <w:r w:rsidR="004E11C2">
        <w:t>P</w:t>
      </w:r>
      <w:r w:rsidR="00DF6DB1">
        <w:t>silocybin for anxiety.</w:t>
      </w:r>
      <w:r w:rsidR="0025474A" w:rsidRPr="0025474A">
        <w:t xml:space="preserve"> </w:t>
      </w:r>
      <w:r w:rsidR="0025474A">
        <w:t xml:space="preserve">The first </w:t>
      </w:r>
      <w:r w:rsidR="00DF6DB1">
        <w:t>study</w:t>
      </w:r>
      <w:hyperlink w:anchor="_ENREF_103" w:tooltip="Griffiths, 2016 #6265" w:history="1">
        <w:r w:rsidR="001D645C">
          <w:fldChar w:fldCharType="begin">
            <w:fldData xml:space="preserve">PEVuZE5vdGU+PENpdGU+PEF1dGhvcj5HcmlmZml0aHM8L0F1dGhvcj48WWVhcj4yMDE2PC9ZZWFy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</w:fldData>
          </w:fldChar>
        </w:r>
        <w:r w:rsidR="001D645C">
          <w:instrText xml:space="preserve"> ADDIN EN.CITE </w:instrText>
        </w:r>
        <w:r w:rsidR="001D645C">
          <w:fldChar w:fldCharType="begin">
            <w:fldData xml:space="preserve">PEVuZE5vdGU+PENpdGU+PEF1dGhvcj5HcmlmZml0aHM8L0F1dGhvcj48WWVhcj4yMDE2PC9ZZWFy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</w:fldData>
          </w:fldChar>
        </w:r>
        <w:r w:rsidR="001D645C">
          <w:instrText xml:space="preserve"> ADDIN EN.CITE.DATA </w:instrText>
        </w:r>
        <w:r w:rsidR="001D645C">
          <w:fldChar w:fldCharType="end"/>
        </w:r>
        <w:r w:rsidR="001D645C">
          <w:fldChar w:fldCharType="separate"/>
        </w:r>
        <w:r w:rsidR="001D645C" w:rsidRPr="000D5CB2">
          <w:rPr>
            <w:noProof/>
            <w:vertAlign w:val="superscript"/>
          </w:rPr>
          <w:t>103</w:t>
        </w:r>
        <w:r w:rsidR="001D645C">
          <w:fldChar w:fldCharType="end"/>
        </w:r>
      </w:hyperlink>
      <w:r w:rsidR="0025474A">
        <w:t xml:space="preserve"> </w:t>
      </w:r>
      <w:r w:rsidR="00DF6DB1">
        <w:t>reported</w:t>
      </w:r>
      <w:r w:rsidR="0025474A">
        <w:t xml:space="preserve"> </w:t>
      </w:r>
      <w:r w:rsidR="000642E8">
        <w:t xml:space="preserve">that </w:t>
      </w:r>
      <w:r w:rsidR="004E11C2">
        <w:t>reductions in clinician</w:t>
      </w:r>
      <w:r w:rsidR="0025474A">
        <w:t xml:space="preserve"> and self-reported depression </w:t>
      </w:r>
      <w:r w:rsidR="0025474A" w:rsidRPr="00CE4C13">
        <w:t>scores were significantly greater for the high-dose-first group compared to low-dose-first group after session one,</w:t>
      </w:r>
      <w:r w:rsidR="0025474A">
        <w:t xml:space="preserve"> there were no significant group differences after session two or at the six-month follow-up. However, within-group reductions in depression from baseline to six months were significant. Adverse effects included transient increases in blood pressure, nausea or vomiting, and transient episodes of psychological distress, such </w:t>
      </w:r>
      <w:r w:rsidR="004E11C2">
        <w:t>as anxiety or paranoid ideation</w:t>
      </w:r>
      <w:r w:rsidR="0025474A">
        <w:t xml:space="preserve"> during psilocybin sessions.</w:t>
      </w:r>
      <w:r w:rsidR="00A138FC">
        <w:t xml:space="preserve"> In the second study,</w:t>
      </w:r>
      <w:hyperlink w:anchor="_ENREF_75" w:tooltip="Ross, 2016 #6281" w:history="1">
        <w:r w:rsidR="001D645C">
          <w:fldChar w:fldCharType="begin"/>
        </w:r>
        <w:r w:rsidR="001D645C">
          <w:instrText xml:space="preserve"> ADDIN EN.CITE &lt;EndNote&gt;&lt;Cite&gt;&lt;Author&gt;Ross&lt;/Author&gt;&lt;Year&gt;2016&lt;/Year&gt;&lt;RecNum&gt;6281&lt;/RecNum&gt;&lt;DisplayText&gt;&lt;style face="superscript"&gt;75&lt;/style&gt;&lt;/DisplayText&gt;&lt;record&gt;&lt;rec-number&gt;6281&lt;/rec-number&gt;&lt;foreign-keys&gt;&lt;key app="EN" db-id="fd0xtef5qfr059eedsspfvzlrdw2tzd95dpr" timestamp="1504243876"&gt;6281&lt;/key&gt;&lt;/foreign-keys&gt;&lt;ref-type name="Journal Article"&gt;17&lt;/ref-type&gt;&lt;contributors&gt;&lt;authors&gt;&lt;author&gt;Ross, S.&lt;/author&gt;&lt;author&gt;Bossis, A.&lt;/author&gt;&lt;author&gt;Guss, J.&lt;/author&gt;&lt;author&gt;Agin-Liebes, G.&lt;/author&gt;&lt;author&gt;Malone, T.&lt;/author&gt;&lt;author&gt;Cohen, B.&lt;/author&gt;&lt;author&gt;Mennenga, S. E.&lt;/author&gt;&lt;author&gt;Belser, A.&lt;/author&gt;&lt;author&gt;Kalliontzi, K.&lt;/author&gt;&lt;author&gt;Babb, J.&lt;/author&gt;&lt;author&gt;Su, Z.&lt;/author&gt;&lt;author&gt;Corby, P.&lt;/author&gt;&lt;author&gt;Schmidt, B. L.&lt;/author&gt;&lt;/authors&gt;&lt;/contributors&gt;&lt;titles&gt;&lt;title&gt;Rapid and sustained symptom reduction following psilocybin treatment for anxiety and depression in patients with life-threatening cancer: A randomised controlled trial&lt;/title&gt;&lt;secondary-title&gt;Journal of Psychopharmacology&lt;/secondary-title&gt;&lt;/titles&gt;&lt;periodical&gt;&lt;full-title&gt;Journal of Psychopharmacology&lt;/full-title&gt;&lt;/periodical&gt;&lt;pages&gt;1165-1180&lt;/pages&gt;&lt;volume&gt;30&lt;/volume&gt;&lt;dates&gt;&lt;year&gt;2016&lt;/year&gt;&lt;/dates&gt;&lt;urls&gt;&lt;/urls&gt;&lt;electronic-resource-num&gt;https://doi.org/10.1177/0269881116675512&lt;/electronic-resource-num&gt;&lt;/record&gt;&lt;/Cite&gt;&lt;/EndNote&gt;</w:instrText>
        </w:r>
        <w:r w:rsidR="001D645C">
          <w:fldChar w:fldCharType="separate"/>
        </w:r>
        <w:r w:rsidR="001D645C" w:rsidRPr="000D5CB2">
          <w:rPr>
            <w:noProof/>
            <w:vertAlign w:val="superscript"/>
          </w:rPr>
          <w:t>75</w:t>
        </w:r>
        <w:r w:rsidR="001D645C">
          <w:fldChar w:fldCharType="end"/>
        </w:r>
      </w:hyperlink>
      <w:r w:rsidR="0025474A">
        <w:t xml:space="preserve"> </w:t>
      </w:r>
      <w:r w:rsidR="00A138FC">
        <w:t>p</w:t>
      </w:r>
      <w:r w:rsidR="0025474A">
        <w:t>rior t</w:t>
      </w:r>
      <w:r w:rsidR="00AD4C12">
        <w:t>o the cross-over at week seven</w:t>
      </w:r>
      <w:r w:rsidR="004E11C2">
        <w:t>,</w:t>
      </w:r>
      <w:r w:rsidR="00AD4C12">
        <w:t xml:space="preserve"> </w:t>
      </w:r>
      <w:r w:rsidR="0025474A">
        <w:t>clinician-rated depression scores were significantly lower for the psilocybin-first group, compared to the place</w:t>
      </w:r>
      <w:r w:rsidR="00AD4C12">
        <w:t>bo-first group, and a</w:t>
      </w:r>
      <w:r w:rsidR="0025474A">
        <w:t>t six weeks post-cross-over, depression scores were significantly lower for the psilocybin-first group. Longer-term follow-up (26 weeks post cross-over) revealed no gro</w:t>
      </w:r>
      <w:r w:rsidR="00FA6F21">
        <w:t>up differences in depression scores</w:t>
      </w:r>
      <w:r w:rsidR="0025474A">
        <w:t xml:space="preserve">. Significant within-group reductions in depression were reported for the psilocybin-first group at all post-baseline time points, including the final point at 26 weeks post-dose 2. For the </w:t>
      </w:r>
      <w:r w:rsidR="0024208D">
        <w:t>placebo</w:t>
      </w:r>
      <w:r w:rsidR="0025474A">
        <w:t>-first group, there were either no significant reductions, or tra</w:t>
      </w:r>
      <w:r w:rsidR="00AE3A81">
        <w:t>nsient reductions in</w:t>
      </w:r>
      <w:r w:rsidR="0025474A">
        <w:t xml:space="preserve"> depression prior to cross-over, however</w:t>
      </w:r>
      <w:r w:rsidR="004E11C2">
        <w:t>,</w:t>
      </w:r>
      <w:r w:rsidR="0025474A">
        <w:t xml:space="preserve"> </w:t>
      </w:r>
      <w:r w:rsidR="00AE3A81">
        <w:t xml:space="preserve">a </w:t>
      </w:r>
      <w:r w:rsidR="0025474A">
        <w:t>sig</w:t>
      </w:r>
      <w:r w:rsidR="00AE3A81">
        <w:t>nificant within-group reduction</w:t>
      </w:r>
      <w:r w:rsidR="0025474A">
        <w:t xml:space="preserve"> in </w:t>
      </w:r>
      <w:r w:rsidR="00AE3A81">
        <w:t>depression was</w:t>
      </w:r>
      <w:r w:rsidR="0025474A">
        <w:t xml:space="preserve"> demonstrated immediately after receiving the psilocy</w:t>
      </w:r>
      <w:r w:rsidR="004E11C2">
        <w:t>bin</w:t>
      </w:r>
      <w:r w:rsidR="00AE3A81">
        <w:t xml:space="preserve"> and was</w:t>
      </w:r>
      <w:r w:rsidR="0025474A">
        <w:t xml:space="preserve"> maintained at the 26-week follow-up. </w:t>
      </w:r>
      <w:r w:rsidR="0025474A" w:rsidRPr="00404002">
        <w:t>The</w:t>
      </w:r>
      <w:r w:rsidR="006C3D58">
        <w:t xml:space="preserve"> third study</w:t>
      </w:r>
      <w:hyperlink w:anchor="_ENREF_72" w:tooltip="Grob, 2011 #6266" w:history="1">
        <w:r w:rsidR="001D645C">
          <w:fldChar w:fldCharType="begin">
            <w:fldData xml:space="preserve">PEVuZE5vdGU+PENpdGU+PEF1dGhvcj5Hcm9iPC9BdXRob3I+PFllYXI+MjAxMTwvWWVhcj48UmVj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instrText xml:space="preserve"> ADDIN EN.CITE </w:instrText>
        </w:r>
        <w:r w:rsidR="001D645C">
          <w:fldChar w:fldCharType="begin">
            <w:fldData xml:space="preserve">PEVuZE5vdGU+PENpdGU+PEF1dGhvcj5Hcm9iPC9BdXRob3I+PFllYXI+MjAxMTwvWWVhcj48UmVj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instrText xml:space="preserve"> ADDIN EN.CITE.DATA </w:instrText>
        </w:r>
        <w:r w:rsidR="001D645C">
          <w:fldChar w:fldCharType="end"/>
        </w:r>
        <w:r w:rsidR="001D645C">
          <w:fldChar w:fldCharType="separate"/>
        </w:r>
        <w:r w:rsidR="001D645C" w:rsidRPr="00647124">
          <w:rPr>
            <w:noProof/>
            <w:vertAlign w:val="superscript"/>
          </w:rPr>
          <w:t>72</w:t>
        </w:r>
        <w:r w:rsidR="001D645C">
          <w:fldChar w:fldCharType="end"/>
        </w:r>
      </w:hyperlink>
      <w:r w:rsidR="0025474A" w:rsidRPr="00404002">
        <w:t xml:space="preserve"> </w:t>
      </w:r>
      <w:r w:rsidR="006C3D58">
        <w:t>reported a significant reduction</w:t>
      </w:r>
      <w:r w:rsidR="0025474A" w:rsidRPr="00404002">
        <w:t xml:space="preserve"> in self-reported depressive mood at six </w:t>
      </w:r>
      <w:r w:rsidR="006C3D58">
        <w:t>months post-treatment.</w:t>
      </w:r>
    </w:p>
    <w:p w14:paraId="446EC16F" w14:textId="72818714" w:rsidR="00080866" w:rsidRDefault="004E7D56" w:rsidP="00080866">
      <w:pPr>
        <w:spacing w:line="360" w:lineRule="auto"/>
      </w:pPr>
      <w:r>
        <w:t xml:space="preserve">The strength of this evidence was rated as </w:t>
      </w:r>
      <w:r w:rsidR="006C3D58">
        <w:t>moderate</w:t>
      </w:r>
      <w:r w:rsidR="00080866">
        <w:t>. There were methodological limitations to the single depression-only study</w:t>
      </w:r>
      <w:r w:rsidR="006B5A8C">
        <w:t xml:space="preserve"> (e.g.</w:t>
      </w:r>
      <w:r w:rsidR="004E11C2">
        <w:t>,</w:t>
      </w:r>
      <w:r w:rsidR="006B5A8C">
        <w:t xml:space="preserve"> lack of control group, small sample size, lack of </w:t>
      </w:r>
      <w:r w:rsidR="00A654C3">
        <w:t xml:space="preserve">long-term </w:t>
      </w:r>
      <w:r w:rsidR="006B5A8C">
        <w:t>f</w:t>
      </w:r>
      <w:r w:rsidR="006B5A8C" w:rsidRPr="00405BC2">
        <w:t>ollow-up data</w:t>
      </w:r>
      <w:r w:rsidR="00A654C3" w:rsidRPr="00405BC2">
        <w:t xml:space="preserve"> beyond three months</w:t>
      </w:r>
      <w:r w:rsidR="006B5A8C" w:rsidRPr="00405BC2">
        <w:t>)</w:t>
      </w:r>
      <w:r w:rsidRPr="00405BC2">
        <w:t xml:space="preserve">, </w:t>
      </w:r>
      <w:r w:rsidR="00080866" w:rsidRPr="00405BC2">
        <w:t>however the combined anxiety/depression studies included</w:t>
      </w:r>
      <w:r w:rsidR="00080866">
        <w:t xml:space="preserve"> two relati</w:t>
      </w:r>
      <w:r w:rsidR="00981E46">
        <w:t xml:space="preserve">vely large RCTs which were well </w:t>
      </w:r>
      <w:r w:rsidR="00080866">
        <w:t xml:space="preserve">designed and reported follow-up data. All studies reported improvements in </w:t>
      </w:r>
      <w:r w:rsidR="0023592C">
        <w:t>depressive</w:t>
      </w:r>
      <w:r w:rsidR="00080866">
        <w:t xml:space="preserve"> symptoms, however</w:t>
      </w:r>
      <w:r w:rsidR="00981E46">
        <w:t>,</w:t>
      </w:r>
      <w:r w:rsidR="00080866">
        <w:t xml:space="preserve"> longer-term significant between-group differences were not achieved by all, therefore the direction of evidence was rated as unclear. This inconsistency in the longer-term outcomes suggests that the results are somewhat unlikely to be replicable. Furthermore, because participants in all studies were cancer patients, it was judged that the evidence was not necessarily generalisable to the target popul</w:t>
      </w:r>
      <w:r w:rsidR="0023592C">
        <w:t>ation for the reasons mentioned earlier.</w:t>
      </w:r>
      <w:r w:rsidR="00080866">
        <w:t xml:space="preserve"> </w:t>
      </w:r>
      <w:r w:rsidR="0023592C">
        <w:t>The evidence was</w:t>
      </w:r>
      <w:r w:rsidR="00080866">
        <w:t xml:space="preserve"> deemed to be applicable to the Australian context. Overall, although the evidence is suggestive that this treatment is promising for cancer patients, there is a lack of evidence for healthy adults. Therefore, the evidence was rated as ‘unknown’.</w:t>
      </w:r>
    </w:p>
    <w:p w14:paraId="67FF96B0" w14:textId="77777777" w:rsidR="00425B6B" w:rsidRDefault="00425B6B" w:rsidP="00405BC2">
      <w:pPr>
        <w:pStyle w:val="Heading3"/>
      </w:pPr>
      <w:bookmarkStart w:id="155" w:name="_Toc497476690"/>
      <w:r>
        <w:t>GHB for PTSD</w:t>
      </w:r>
      <w:bookmarkEnd w:id="155"/>
    </w:p>
    <w:p w14:paraId="5344D632" w14:textId="77777777" w:rsidR="00425B6B" w:rsidRDefault="00425B6B" w:rsidP="00425B6B">
      <w:r>
        <w:t>There were no studies identified which used GHB for the treatment of PTSD.</w:t>
      </w:r>
    </w:p>
    <w:p w14:paraId="12DA2A76" w14:textId="77777777" w:rsidR="00DA39D1" w:rsidRDefault="00425B6B" w:rsidP="00405BC2">
      <w:pPr>
        <w:pStyle w:val="Heading3"/>
      </w:pPr>
      <w:bookmarkStart w:id="156" w:name="_Toc497476691"/>
      <w:r>
        <w:t>GHB</w:t>
      </w:r>
      <w:r w:rsidR="00DA39D1">
        <w:t xml:space="preserve"> for anxiety</w:t>
      </w:r>
      <w:bookmarkEnd w:id="156"/>
    </w:p>
    <w:p w14:paraId="569BB2BA" w14:textId="77777777" w:rsidR="00DA39D1" w:rsidRDefault="00DA39D1" w:rsidP="00DA39D1">
      <w:r>
        <w:t>There were no st</w:t>
      </w:r>
      <w:r w:rsidR="00425B6B">
        <w:t>udies identified which used GHB</w:t>
      </w:r>
      <w:r>
        <w:t xml:space="preserve"> for the treatment of anxiety.</w:t>
      </w:r>
    </w:p>
    <w:p w14:paraId="2E247CD0" w14:textId="77777777" w:rsidR="00DA39D1" w:rsidRDefault="00425B6B" w:rsidP="00405BC2">
      <w:pPr>
        <w:pStyle w:val="Heading3"/>
      </w:pPr>
      <w:bookmarkStart w:id="157" w:name="_Toc497476692"/>
      <w:r>
        <w:t>GHB</w:t>
      </w:r>
      <w:r w:rsidR="00DA39D1">
        <w:t xml:space="preserve"> for depression</w:t>
      </w:r>
      <w:bookmarkEnd w:id="157"/>
    </w:p>
    <w:p w14:paraId="48D4F8FA" w14:textId="77777777" w:rsidR="001A6585" w:rsidRPr="0067770A" w:rsidRDefault="00DA39D1" w:rsidP="00DA39D1">
      <w:r>
        <w:t>There were no st</w:t>
      </w:r>
      <w:r w:rsidR="00425B6B">
        <w:t>udies identified which used GHB</w:t>
      </w:r>
      <w:r>
        <w:t xml:space="preserve"> for the treatment of depression.</w:t>
      </w:r>
    </w:p>
    <w:p w14:paraId="2D605840" w14:textId="14B86688" w:rsidR="00D87D18" w:rsidRPr="0067770A" w:rsidRDefault="000B73E0" w:rsidP="00C627C9">
      <w:pPr>
        <w:pStyle w:val="Heading1"/>
      </w:pPr>
      <w:bookmarkStart w:id="158" w:name="_Toc368057954"/>
      <w:bookmarkStart w:id="159" w:name="_Toc368061524"/>
      <w:bookmarkStart w:id="160" w:name="_Toc497476693"/>
      <w:r w:rsidRPr="0067770A">
        <w:t>Discussion</w:t>
      </w:r>
      <w:bookmarkEnd w:id="158"/>
      <w:bookmarkEnd w:id="159"/>
      <w:r w:rsidR="00B27277">
        <w:t xml:space="preserve"> and </w:t>
      </w:r>
      <w:r w:rsidR="003F1907">
        <w:t>I</w:t>
      </w:r>
      <w:r w:rsidR="00B27277">
        <w:t>mplications</w:t>
      </w:r>
      <w:bookmarkEnd w:id="160"/>
    </w:p>
    <w:p w14:paraId="64266963" w14:textId="26B50779" w:rsidR="00187FC1" w:rsidRDefault="00F75A1A" w:rsidP="0071299E">
      <w:pPr>
        <w:spacing w:line="360" w:lineRule="auto"/>
      </w:pPr>
      <w:r w:rsidRPr="00EE7930">
        <w:t>The aim of this review was to</w:t>
      </w:r>
      <w:r w:rsidR="008A43BE">
        <w:t xml:space="preserve"> assess the evidence related to</w:t>
      </w:r>
      <w:r w:rsidRPr="00EE7930">
        <w:t xml:space="preserve"> hallucinogenic drug interventions for PTSD, anxiety, and depression in </w:t>
      </w:r>
      <w:r w:rsidR="00D235EA">
        <w:t xml:space="preserve">adults. </w:t>
      </w:r>
      <w:r w:rsidR="003A1A18">
        <w:t>The drugs examined in the review were</w:t>
      </w:r>
      <w:r w:rsidR="0095685A">
        <w:t xml:space="preserve"> divided into </w:t>
      </w:r>
      <w:r w:rsidR="003A1A18">
        <w:t xml:space="preserve">two categories, </w:t>
      </w:r>
      <w:r w:rsidR="0095685A">
        <w:t>stand-alone treatments (cannabis and ketamine) and adjunct treatments</w:t>
      </w:r>
      <w:r w:rsidR="00F10590">
        <w:t xml:space="preserve"> to psychotherapy</w:t>
      </w:r>
      <w:r w:rsidR="0095685A">
        <w:t xml:space="preserve"> (MDMA, LSD, and psilocybin).</w:t>
      </w:r>
      <w:r w:rsidRPr="00EE7930">
        <w:t xml:space="preserve"> </w:t>
      </w:r>
      <w:r w:rsidR="00D4751C">
        <w:t>While GHB was included in the scope of this</w:t>
      </w:r>
      <w:r w:rsidR="00D4751C" w:rsidRPr="00551A64">
        <w:t xml:space="preserve"> review, it has not been discussed in the published literature as a treatment for PTSD, anxiety</w:t>
      </w:r>
      <w:r w:rsidR="00FA3BE9">
        <w:t>,</w:t>
      </w:r>
      <w:r w:rsidR="00D4751C" w:rsidRPr="00551A64">
        <w:t xml:space="preserve"> or depression, but rather as a potential treatment for alcohol withdrawal.</w:t>
      </w:r>
      <w:r w:rsidR="00D4751C">
        <w:t xml:space="preserve"> </w:t>
      </w:r>
      <w:r w:rsidR="00187FC1">
        <w:t>There is a logic for the potential effectiveness of a number of these hallucinogens given their varying mechanisms of action, which in many cases align</w:t>
      </w:r>
      <w:r w:rsidR="00FA3BE9">
        <w:t>s</w:t>
      </w:r>
      <w:r w:rsidR="00187FC1">
        <w:t xml:space="preserve"> with documented neurobiological vulnerabilities and deficiencies in PTSD, anxiety</w:t>
      </w:r>
      <w:r w:rsidR="00FA3BE9">
        <w:t>,</w:t>
      </w:r>
      <w:r w:rsidR="00187FC1">
        <w:t xml:space="preserve"> and depression.</w:t>
      </w:r>
    </w:p>
    <w:p w14:paraId="30A5E883" w14:textId="482310D7" w:rsidR="00D52C98" w:rsidRDefault="00D4751C" w:rsidP="00942E33">
      <w:pPr>
        <w:spacing w:line="360" w:lineRule="auto"/>
      </w:pPr>
      <w:r w:rsidRPr="00551A64">
        <w:t>Overall, the results of the REA showed that the vast majority of evidence for the effectiveness of hallucinogens to treat PTSD, anxiety</w:t>
      </w:r>
      <w:r>
        <w:t>, and depression was rated as ‘U</w:t>
      </w:r>
      <w:r w:rsidRPr="00551A64">
        <w:t xml:space="preserve">nknown’, </w:t>
      </w:r>
      <w:r>
        <w:t>however there are several findings in this review which are worth further considera</w:t>
      </w:r>
      <w:r w:rsidR="00135ABC">
        <w:t xml:space="preserve">tion, </w:t>
      </w:r>
      <w:r w:rsidR="00FA3BE9">
        <w:t xml:space="preserve">and </w:t>
      </w:r>
      <w:r w:rsidR="00135ABC">
        <w:t>which are discussed below.</w:t>
      </w:r>
      <w:r w:rsidR="001D54DC">
        <w:t xml:space="preserve"> The key limitations of the studies included lack of randomisation, small sample sizes, inconsistent results</w:t>
      </w:r>
      <w:r w:rsidR="0071086F">
        <w:t>,</w:t>
      </w:r>
      <w:r w:rsidR="001D54DC">
        <w:t xml:space="preserve"> and lack of follow-up assessment.</w:t>
      </w:r>
      <w:r w:rsidR="00942E33">
        <w:t xml:space="preserve"> Another key limitation is that while adverse responses during the trials or follow</w:t>
      </w:r>
      <w:r w:rsidR="0071086F">
        <w:t>-</w:t>
      </w:r>
      <w:r w:rsidR="00942E33">
        <w:t>up periods have been reported in the papers, we do not have information on any longer</w:t>
      </w:r>
      <w:r w:rsidR="0071086F">
        <w:t>-</w:t>
      </w:r>
      <w:r w:rsidR="00942E33">
        <w:t>term adverse impacts that may reflect cumulative risks associated with these agents.</w:t>
      </w:r>
    </w:p>
    <w:p w14:paraId="67D5B27E" w14:textId="41839467" w:rsidR="00F917CB" w:rsidRPr="00F917CB" w:rsidRDefault="00076EBB" w:rsidP="00721FAD">
      <w:pPr>
        <w:spacing w:line="360" w:lineRule="auto"/>
      </w:pPr>
      <w:r>
        <w:t>F</w:t>
      </w:r>
      <w:r w:rsidR="0097696D">
        <w:t>or</w:t>
      </w:r>
      <w:r w:rsidR="0004233F">
        <w:t xml:space="preserve"> the</w:t>
      </w:r>
      <w:r w:rsidR="0097696D">
        <w:t xml:space="preserve"> stand-alone treatments</w:t>
      </w:r>
      <w:r>
        <w:t>,</w:t>
      </w:r>
      <w:r w:rsidR="0097696D">
        <w:t xml:space="preserve"> ketamine</w:t>
      </w:r>
      <w:r>
        <w:t xml:space="preserve"> was ranked as ‘Promising’ for the treatment of depression.</w:t>
      </w:r>
      <w:r w:rsidR="00E60913">
        <w:t xml:space="preserve"> A large volume of literature investigating the use of ketamine for depression has been published.</w:t>
      </w:r>
      <w:r>
        <w:t xml:space="preserve"> </w:t>
      </w:r>
      <w:r w:rsidR="00E60913">
        <w:t xml:space="preserve">Consistent across the meta-analyses and studies </w:t>
      </w:r>
      <w:r w:rsidR="002A3E66">
        <w:t>identified</w:t>
      </w:r>
      <w:r w:rsidR="00E60913">
        <w:t xml:space="preserve"> in this review </w:t>
      </w:r>
      <w:r w:rsidR="002A3E66">
        <w:t>was that the effects of ketamine on depression are rapid, yet transient, with limited evidence for reductions in symptoms beyond two weeks.</w:t>
      </w:r>
      <w:r w:rsidR="00D52C98">
        <w:t xml:space="preserve"> A number of</w:t>
      </w:r>
      <w:r w:rsidR="00865D68">
        <w:t xml:space="preserve"> research groups </w:t>
      </w:r>
      <w:r w:rsidR="00072ACD">
        <w:t xml:space="preserve">are currently </w:t>
      </w:r>
      <w:r w:rsidR="00865D68">
        <w:t>working on finding ways to improve the administrat</w:t>
      </w:r>
      <w:r w:rsidR="00D52C98">
        <w:t>ion of the drug (i.e.</w:t>
      </w:r>
      <w:r w:rsidR="0071086F">
        <w:t>,</w:t>
      </w:r>
      <w:r w:rsidR="00D52C98">
        <w:t xml:space="preserve"> trying to</w:t>
      </w:r>
      <w:r w:rsidR="00865D68">
        <w:t xml:space="preserve"> create an effective oral form of the drug, rather than the intravenous administration that is most commonly used), and ways to make the effects of the drug sustained</w:t>
      </w:r>
      <w:r w:rsidR="00EC5F68">
        <w:t xml:space="preserve"> beyond two</w:t>
      </w:r>
      <w:r w:rsidR="00D52C98">
        <w:t xml:space="preserve"> weeks</w:t>
      </w:r>
      <w:r w:rsidR="00865D68">
        <w:t xml:space="preserve">. </w:t>
      </w:r>
      <w:r w:rsidR="00EC5F68">
        <w:t>It is likely that as further advances are made with this drug, the ranking could shift to ‘Supported’ if further high quality studies are published.</w:t>
      </w:r>
      <w:r w:rsidR="00865D68">
        <w:t xml:space="preserve"> </w:t>
      </w:r>
      <w:r w:rsidR="00F917CB">
        <w:t xml:space="preserve"> It should also be noted that there is currently an </w:t>
      </w:r>
      <w:r w:rsidR="00F917CB" w:rsidRPr="00551A64">
        <w:rPr>
          <w:szCs w:val="22"/>
        </w:rPr>
        <w:t xml:space="preserve">Australian trial </w:t>
      </w:r>
      <w:r w:rsidR="00F917CB">
        <w:rPr>
          <w:szCs w:val="22"/>
        </w:rPr>
        <w:t>underway evaluating</w:t>
      </w:r>
      <w:r w:rsidR="00F917CB" w:rsidRPr="00551A64">
        <w:rPr>
          <w:szCs w:val="22"/>
        </w:rPr>
        <w:t xml:space="preserve"> the effectiveness of ketamine as a treatment for depression</w:t>
      </w:r>
      <w:r w:rsidR="00F917CB">
        <w:rPr>
          <w:szCs w:val="22"/>
        </w:rPr>
        <w:t>.</w:t>
      </w:r>
      <w:r w:rsidR="00752C59">
        <w:rPr>
          <w:szCs w:val="22"/>
        </w:rPr>
        <w:t xml:space="preserve"> The small amount of published evidence cited above for ketamine in the treatment of PTSD, consistent with the above, did not indicate a lasting treatment response. </w:t>
      </w:r>
    </w:p>
    <w:p w14:paraId="0C2D81DD" w14:textId="6EBF15FB" w:rsidR="00135ABC" w:rsidRPr="00135ABC" w:rsidRDefault="00037F99" w:rsidP="00721FAD">
      <w:pPr>
        <w:spacing w:line="360" w:lineRule="auto"/>
      </w:pPr>
      <w:r>
        <w:t xml:space="preserve">In this review </w:t>
      </w:r>
      <w:r w:rsidR="00624C18">
        <w:t>c</w:t>
      </w:r>
      <w:r w:rsidR="00843326">
        <w:t xml:space="preserve">annabis </w:t>
      </w:r>
      <w:r>
        <w:t xml:space="preserve">was </w:t>
      </w:r>
      <w:r w:rsidR="005E58B5">
        <w:t>investigated as a</w:t>
      </w:r>
      <w:r w:rsidR="00B547FB">
        <w:t xml:space="preserve"> </w:t>
      </w:r>
      <w:r w:rsidR="00117A6A">
        <w:t xml:space="preserve">stand-alone </w:t>
      </w:r>
      <w:r w:rsidR="00B547FB">
        <w:t xml:space="preserve">treatment for </w:t>
      </w:r>
      <w:r w:rsidR="00843326">
        <w:t>PTSD</w:t>
      </w:r>
      <w:r w:rsidR="00523FF0">
        <w:t xml:space="preserve"> </w:t>
      </w:r>
      <w:r w:rsidR="00AA01AD">
        <w:t>and</w:t>
      </w:r>
      <w:r>
        <w:t>/or</w:t>
      </w:r>
      <w:r w:rsidR="0071086F">
        <w:t xml:space="preserve"> PTSD-</w:t>
      </w:r>
      <w:r w:rsidR="00523FF0">
        <w:t>related nightmares</w:t>
      </w:r>
      <w:r w:rsidR="00BA361D">
        <w:t>. A</w:t>
      </w:r>
      <w:r w:rsidR="00AA01AD">
        <w:t xml:space="preserve">lthough the evidence was ranked as </w:t>
      </w:r>
      <w:r w:rsidR="005C7E48">
        <w:t>‘</w:t>
      </w:r>
      <w:r w:rsidR="00AA01AD">
        <w:t>Unknown’</w:t>
      </w:r>
      <w:r w:rsidR="0003438F">
        <w:t xml:space="preserve">, </w:t>
      </w:r>
      <w:r w:rsidR="00BA361D">
        <w:t xml:space="preserve">the </w:t>
      </w:r>
      <w:r w:rsidR="0003438F">
        <w:t xml:space="preserve">studies </w:t>
      </w:r>
      <w:r w:rsidR="00BA361D">
        <w:t>that pertained to treatment for PTSD-related sleep difficulties and nightmares</w:t>
      </w:r>
      <w:r w:rsidR="0003438F">
        <w:t xml:space="preserve"> </w:t>
      </w:r>
      <w:r w:rsidR="00B67C85">
        <w:t xml:space="preserve">were of particular interest. Specifically, a single small RCT found that the frequency but not intensity of PTSD-related nightmares was significantly reduced post-treatment, while a small pilot study without a control group found that there were significant improvements in self-reported nightmare frequency and sleep quality. </w:t>
      </w:r>
      <w:r w:rsidR="00624C18">
        <w:t>While we acknowledge that the evidence in this area is relatively weak due to the small number and poor quality of studies conducted, the consistency in direction of these study outcomes, particularly in sleep and nightmares, suggests that in this specific area on the basis of this data, cannabis may be a drug that warrants further research and examination.</w:t>
      </w:r>
      <w:r w:rsidR="00907064">
        <w:t xml:space="preserve"> </w:t>
      </w:r>
      <w:r w:rsidR="008F662A">
        <w:t>Doing so, however, requires consideration of the concerns raised about the potential adverse effects of long-term cannabis use, for example</w:t>
      </w:r>
      <w:r w:rsidR="0071086F">
        <w:t>,</w:t>
      </w:r>
      <w:r w:rsidR="008F662A">
        <w:t xml:space="preserve"> the potential development of schizophrenia, particularly in adolescents, memory and cognition impairments, impulsivity and suicidality, and the increased risk of addiction</w:t>
      </w:r>
      <w:r w:rsidR="00510DD2">
        <w:t>.</w:t>
      </w:r>
      <w:r w:rsidR="00510DD2">
        <w:fldChar w:fldCharType="begin"/>
      </w:r>
      <w:r w:rsidR="00510DD2">
        <w:instrText xml:space="preserve"> ADDIN EN.CITE &lt;EndNote&gt;&lt;Cite&gt;&lt;Author&gt;Borgelt&lt;/Author&gt;&lt;Year&gt;2013&lt;/Year&gt;&lt;RecNum&gt;6333&lt;/RecNum&gt;&lt;DisplayText&gt;&lt;style face="superscript"&gt;19,20&lt;/style&gt;&lt;/DisplayText&gt;&lt;record&gt;&lt;rec-number&gt;6333&lt;/rec-number&gt;&lt;foreign-keys&gt;&lt;key app="EN" db-id="fd0xtef5qfr059eedsspfvzlrdw2tzd95dpr" timestamp="1509327944"&gt;6333&lt;/key&gt;&lt;/foreign-keys&gt;&lt;ref-type name="Journal Article"&gt;17&lt;/ref-type&gt;&lt;contributors&gt;&lt;authors&gt;&lt;author&gt;Borgelt, L. M.&lt;/author&gt;&lt;author&gt;Franson, K. L.&lt;/author&gt;&lt;author&gt;Nussbaum, A. M.&lt;/author&gt;&lt;author&gt;Wang, G. S.&lt;/author&gt;&lt;/authors&gt;&lt;/contributors&gt;&lt;titles&gt;&lt;title&gt;The pharmacologic and clinical effects of medical cannabis&lt;/title&gt;&lt;secondary-title&gt;Pharmacotherapy&lt;/secondary-title&gt;&lt;/titles&gt;&lt;periodical&gt;&lt;full-title&gt;Pharmacotherapy&lt;/full-title&gt;&lt;/periodical&gt;&lt;pages&gt;195-209&lt;/pages&gt;&lt;volume&gt;33&lt;/volume&gt;&lt;dates&gt;&lt;year&gt;2013&lt;/year&gt;&lt;/dates&gt;&lt;urls&gt;&lt;/urls&gt;&lt;/record&gt;&lt;/Cite&gt;&lt;Cite&gt;&lt;Author&gt;Martz&lt;/Author&gt;&lt;Year&gt;2016&lt;/Year&gt;&lt;RecNum&gt;6332&lt;/RecNum&gt;&lt;record&gt;&lt;rec-number&gt;6332&lt;/rec-number&gt;&lt;foreign-keys&gt;&lt;key app="EN" db-id="fd0xtef5qfr059eedsspfvzlrdw2tzd95dpr" timestamp="1509327563"&gt;6332&lt;/key&gt;&lt;/foreign-keys&gt;&lt;ref-type name="Journal Article"&gt;17&lt;/ref-type&gt;&lt;contributors&gt;&lt;authors&gt;&lt;author&gt;Martz, M. E.&lt;/author&gt;&lt;author&gt;Trucco, E. M.&lt;/author&gt;&lt;author&gt;Cope, L. M.&lt;/author&gt;&lt;author&gt;Hardee, J. E.&lt;/author&gt;&lt;author&gt;Jester, J. M.&lt;/author&gt;&lt;author&gt;Zucker, R. A.&lt;/author&gt;&lt;author&gt;Heitzeg, M. M.&lt;/author&gt;&lt;/authors&gt;&lt;/contributors&gt;&lt;titles&gt;&lt;title&gt;Association of marijuana use with blunted nucleus accumbens response to reward anticipation&lt;/title&gt;&lt;secondary-title&gt;JAMA Psychiatry&lt;/secondary-title&gt;&lt;/titles&gt;&lt;periodical&gt;&lt;full-title&gt;JAMA Psychiatry&lt;/full-title&gt;&lt;/periodical&gt;&lt;pages&gt;838-844&lt;/pages&gt;&lt;volume&gt;73&lt;/volume&gt;&lt;dates&gt;&lt;year&gt;2016&lt;/year&gt;&lt;/dates&gt;&lt;urls&gt;&lt;/urls&gt;&lt;electronic-resource-num&gt;https://doi.org/10.1001/jamapsychiatry.2016.1161&lt;/electronic-resource-num&gt;&lt;/record&gt;&lt;/Cite&gt;&lt;/EndNote&gt;</w:instrText>
      </w:r>
      <w:r w:rsidR="00510DD2">
        <w:fldChar w:fldCharType="separate"/>
      </w:r>
      <w:hyperlink w:anchor="_ENREF_19" w:tooltip="Borgelt, 2013 #6333" w:history="1">
        <w:r w:rsidR="001D645C" w:rsidRPr="00510DD2">
          <w:rPr>
            <w:noProof/>
            <w:vertAlign w:val="superscript"/>
          </w:rPr>
          <w:t>19</w:t>
        </w:r>
      </w:hyperlink>
      <w:r w:rsidR="00510DD2" w:rsidRPr="00510DD2">
        <w:rPr>
          <w:noProof/>
          <w:vertAlign w:val="superscript"/>
        </w:rPr>
        <w:t>,</w:t>
      </w:r>
      <w:hyperlink w:anchor="_ENREF_20" w:tooltip="Martz, 2016 #6332" w:history="1">
        <w:r w:rsidR="001D645C" w:rsidRPr="00510DD2">
          <w:rPr>
            <w:noProof/>
            <w:vertAlign w:val="superscript"/>
          </w:rPr>
          <w:t>20</w:t>
        </w:r>
      </w:hyperlink>
      <w:r w:rsidR="00510DD2">
        <w:fldChar w:fldCharType="end"/>
      </w:r>
    </w:p>
    <w:p w14:paraId="48DBB8F3" w14:textId="7E040143" w:rsidR="00584A69" w:rsidRDefault="00D52C98" w:rsidP="00721FAD">
      <w:pPr>
        <w:spacing w:line="360" w:lineRule="auto"/>
      </w:pPr>
      <w:r>
        <w:t xml:space="preserve">The evidence for all of the hallucinogens that </w:t>
      </w:r>
      <w:r w:rsidR="00684539">
        <w:t>were</w:t>
      </w:r>
      <w:r>
        <w:t xml:space="preserve"> used as adjunct treatments </w:t>
      </w:r>
      <w:r w:rsidR="008D2D4C">
        <w:t xml:space="preserve">to psychotherapy </w:t>
      </w:r>
      <w:r>
        <w:t>was rated as ‘Unknown’. Amongst these, however</w:t>
      </w:r>
      <w:r w:rsidR="0071086F">
        <w:t>,</w:t>
      </w:r>
      <w:r w:rsidR="00684539">
        <w:t xml:space="preserve"> the evidence for MDMA suggested</w:t>
      </w:r>
      <w:r w:rsidR="008D2D4C">
        <w:t xml:space="preserve"> that this drug may warrant </w:t>
      </w:r>
      <w:r w:rsidR="00684539">
        <w:t>further</w:t>
      </w:r>
      <w:r w:rsidR="008D2D4C">
        <w:t xml:space="preserve"> research and examination for the treatment of PTSD.  </w:t>
      </w:r>
      <w:r w:rsidR="00B15116" w:rsidRPr="000E75BD">
        <w:t>MDMA</w:t>
      </w:r>
      <w:r w:rsidR="00F92809" w:rsidRPr="000E75BD">
        <w:t xml:space="preserve"> is thought to be an effective adjunct to psychotherapy becaus</w:t>
      </w:r>
      <w:r w:rsidR="00382D71" w:rsidRPr="000E75BD">
        <w:t>e it inhibits the fear response, allowing for processing of traumatic memories</w:t>
      </w:r>
      <w:r w:rsidR="00277BE6">
        <w:t xml:space="preserve"> during therapy</w:t>
      </w:r>
      <w:r w:rsidR="00382D71" w:rsidRPr="000E75BD">
        <w:t>, and it has prosocial effects, which can promote a stronger therapeutic alliance. MDMA</w:t>
      </w:r>
      <w:r w:rsidR="00B15116" w:rsidRPr="000E75BD">
        <w:t>-assisted psychother</w:t>
      </w:r>
      <w:r w:rsidR="00F92809" w:rsidRPr="000E75BD">
        <w:t>apy</w:t>
      </w:r>
      <w:r w:rsidR="00B15116" w:rsidRPr="000E75BD">
        <w:t xml:space="preserve"> was trialled in two very similar</w:t>
      </w:r>
      <w:r w:rsidR="00382D71" w:rsidRPr="000E75BD">
        <w:t>ly designed</w:t>
      </w:r>
      <w:r w:rsidR="00B15116" w:rsidRPr="000E75BD">
        <w:t xml:space="preserve"> studies and a</w:t>
      </w:r>
      <w:r w:rsidR="00382D71" w:rsidRPr="000E75BD">
        <w:t xml:space="preserve"> third</w:t>
      </w:r>
      <w:r w:rsidR="00B15116" w:rsidRPr="000E75BD">
        <w:t xml:space="preserve"> very small study</w:t>
      </w:r>
      <w:r w:rsidR="00B265DC" w:rsidRPr="000E75BD">
        <w:t>.</w:t>
      </w:r>
      <w:r w:rsidR="002239B1" w:rsidRPr="000E75BD">
        <w:t xml:space="preserve"> </w:t>
      </w:r>
      <w:r w:rsidR="00DD52EF">
        <w:t>These studies produced consistent findings that self-reported PTSD improved</w:t>
      </w:r>
      <w:r w:rsidR="00DA0E15">
        <w:t xml:space="preserve"> (acknowledging that other measures did not report consistent findings)</w:t>
      </w:r>
      <w:r w:rsidR="00DD52EF">
        <w:t xml:space="preserve">. </w:t>
      </w:r>
      <w:r w:rsidR="00FB5336">
        <w:t>This suggests that further studies are warranted</w:t>
      </w:r>
      <w:r w:rsidR="006C1799">
        <w:t xml:space="preserve"> while giving </w:t>
      </w:r>
      <w:r w:rsidR="00E334E5">
        <w:t xml:space="preserve">due </w:t>
      </w:r>
      <w:r w:rsidR="006C1799">
        <w:t>consideration to the acute and longer-term medical and psychological risks associated with MDMA use, for example, hyperthermia, hyponatremia, confusion, muscle jerks, cardiac complications, neurological co</w:t>
      </w:r>
      <w:r w:rsidR="00831322">
        <w:t>mplications</w:t>
      </w:r>
      <w:r w:rsidR="00134CBE">
        <w:t>,</w:t>
      </w:r>
      <w:r w:rsidR="00831322">
        <w:t xml:space="preserve"> and memory problems.</w:t>
      </w:r>
      <w:r w:rsidR="00585BFF">
        <w:fldChar w:fldCharType="begin"/>
      </w:r>
      <w:r w:rsidR="00585BFF">
        <w:instrText xml:space="preserve"> ADDIN EN.CITE &lt;EndNote&gt;&lt;Cite&gt;&lt;Author&gt;Parrott&lt;/Author&gt;&lt;Year&gt;2002&lt;/Year&gt;&lt;RecNum&gt;6331&lt;/RecNum&gt;&lt;DisplayText&gt;&lt;style face="superscript"&gt;44,45&lt;/style&gt;&lt;/DisplayText&gt;&lt;record&gt;&lt;rec-number&gt;6331&lt;/rec-number&gt;&lt;foreign-keys&gt;&lt;key app="EN" db-id="fd0xtef5qfr059eedsspfvzlrdw2tzd95dpr" timestamp="1509326342"&gt;6331&lt;/key&gt;&lt;/foreign-keys&gt;&lt;ref-type name="Journal Article"&gt;17&lt;/ref-type&gt;&lt;contributors&gt;&lt;authors&gt;&lt;author&gt;Parrott, A.&lt;/author&gt;&lt;author&gt;Heffernan, T.&lt;/author&gt;&lt;author&gt;Buchanan, T.&lt;/author&gt;&lt;author&gt;Scholey, A.&lt;/author&gt;&lt;author&gt;Ling, J.&lt;/author&gt;&lt;author&gt;Rodgers, J.&lt;/author&gt;&lt;/authors&gt;&lt;/contributors&gt;&lt;titles&gt;&lt;title&gt;Ecstasy/MDMA attributed problems reported by novice, moderate and heavy recreational users.&lt;/title&gt;&lt;secondary-title&gt;Human Psychopharmacology: Clinical and Experimental&lt;/secondary-title&gt;&lt;/titles&gt;&lt;periodical&gt;&lt;full-title&gt;Human Psychopharmacology: Clinical and Experimental&lt;/full-title&gt;&lt;/periodical&gt;&lt;pages&gt;309-312&lt;/pages&gt;&lt;volume&gt;17&lt;/volume&gt;&lt;dates&gt;&lt;year&gt;2002&lt;/year&gt;&lt;/dates&gt;&lt;urls&gt;&lt;/urls&gt;&lt;electronic-resource-num&gt;https://doi.org/10.1002/hup.415&lt;/electronic-resource-num&gt;&lt;/record&gt;&lt;/Cite&gt;&lt;Cite&gt;&lt;Author&gt;Holland&lt;/Author&gt;&lt;Year&gt;2001&lt;/Year&gt;&lt;RecNum&gt;6330&lt;/RecNum&gt;&lt;record&gt;&lt;rec-number&gt;6330&lt;/rec-number&gt;&lt;foreign-keys&gt;&lt;key app="EN" db-id="fd0xtef5qfr059eedsspfvzlrdw2tzd95dpr" timestamp="1509325461"&gt;6330&lt;/key&gt;&lt;/foreign-keys&gt;&lt;ref-type name="Book"&gt;6&lt;/ref-type&gt;&lt;contributors&gt;&lt;authors&gt;&lt;author&gt;Holland, J.&lt;/author&gt;&lt;/authors&gt;&lt;/contributors&gt;&lt;titles&gt;&lt;title&gt;Ecstasy: The complete guide. A comprehensive look at the risks and benefits of MDMA&lt;/title&gt;&lt;/titles&gt;&lt;dates&gt;&lt;year&gt;2001&lt;/year&gt;&lt;/dates&gt;&lt;pub-location&gt;Rochester, Vermont&lt;/pub-location&gt;&lt;publisher&gt;Park Street Press&lt;/publisher&gt;&lt;urls&gt;&lt;/urls&gt;&lt;/record&gt;&lt;/Cite&gt;&lt;/EndNote&gt;</w:instrText>
      </w:r>
      <w:r w:rsidR="00585BFF">
        <w:fldChar w:fldCharType="separate"/>
      </w:r>
      <w:hyperlink w:anchor="_ENREF_44" w:tooltip="Holland, 2001 #6330" w:history="1">
        <w:r w:rsidR="001D645C" w:rsidRPr="00585BFF">
          <w:rPr>
            <w:noProof/>
            <w:vertAlign w:val="superscript"/>
          </w:rPr>
          <w:t>44</w:t>
        </w:r>
      </w:hyperlink>
      <w:r w:rsidR="00585BFF" w:rsidRPr="00585BFF">
        <w:rPr>
          <w:noProof/>
          <w:vertAlign w:val="superscript"/>
        </w:rPr>
        <w:t>,</w:t>
      </w:r>
      <w:hyperlink w:anchor="_ENREF_45" w:tooltip="Parrott, 2002 #6331" w:history="1">
        <w:r w:rsidR="001D645C" w:rsidRPr="00585BFF">
          <w:rPr>
            <w:noProof/>
            <w:vertAlign w:val="superscript"/>
          </w:rPr>
          <w:t>45</w:t>
        </w:r>
      </w:hyperlink>
      <w:r w:rsidR="00585BFF">
        <w:fldChar w:fldCharType="end"/>
      </w:r>
      <w:r w:rsidR="00E334E5">
        <w:t xml:space="preserve"> </w:t>
      </w:r>
      <w:r w:rsidR="00FB5336">
        <w:t xml:space="preserve">These studies also raise questions for future studies. Specifically, given relatively large doses of </w:t>
      </w:r>
      <w:r w:rsidR="00A628BF">
        <w:t xml:space="preserve">non-specific </w:t>
      </w:r>
      <w:r w:rsidR="00FB5336">
        <w:t xml:space="preserve">psychotherapy are given </w:t>
      </w:r>
      <w:r w:rsidR="00A628BF">
        <w:t xml:space="preserve">in the context of MDMA drug administration, </w:t>
      </w:r>
      <w:r w:rsidR="007B33A8">
        <w:t>it would be interesting to consider the use of more focu</w:t>
      </w:r>
      <w:r w:rsidR="00134CBE">
        <w:t>s</w:t>
      </w:r>
      <w:r w:rsidR="007B33A8">
        <w:t>sed and evidence</w:t>
      </w:r>
      <w:r w:rsidR="0093563E">
        <w:t>-</w:t>
      </w:r>
      <w:r w:rsidR="007B33A8">
        <w:t xml:space="preserve">based gold standard PTSD treatments such as prolonged exposure or cognitive </w:t>
      </w:r>
      <w:r w:rsidR="00134CBE">
        <w:t xml:space="preserve">processing </w:t>
      </w:r>
      <w:r w:rsidR="007B33A8">
        <w:t xml:space="preserve">therapy as the adjunct in the context of MDMA administration. </w:t>
      </w:r>
      <w:r w:rsidR="00DA0E15">
        <w:t xml:space="preserve"> </w:t>
      </w:r>
    </w:p>
    <w:p w14:paraId="30532EED" w14:textId="77777777" w:rsidR="00066FF9" w:rsidRPr="0067770A" w:rsidRDefault="009D2ACF" w:rsidP="00DF5A7E">
      <w:pPr>
        <w:pStyle w:val="Heading1"/>
      </w:pPr>
      <w:bookmarkStart w:id="161" w:name="_Toc367200191"/>
      <w:bookmarkStart w:id="162" w:name="_Toc367257421"/>
      <w:bookmarkStart w:id="163" w:name="_Toc368057956"/>
      <w:bookmarkStart w:id="164" w:name="_Toc368061526"/>
      <w:bookmarkStart w:id="165" w:name="_Toc497476694"/>
      <w:r>
        <w:t>L</w:t>
      </w:r>
      <w:r w:rsidR="00066FF9" w:rsidRPr="0067770A">
        <w:t>imitations</w:t>
      </w:r>
      <w:bookmarkEnd w:id="161"/>
      <w:bookmarkEnd w:id="162"/>
      <w:bookmarkEnd w:id="163"/>
      <w:bookmarkEnd w:id="164"/>
      <w:bookmarkEnd w:id="165"/>
    </w:p>
    <w:p w14:paraId="023BFC1D" w14:textId="7D5227A5" w:rsidR="009D2ACF" w:rsidRDefault="00066FF9" w:rsidP="009D2ACF">
      <w:pPr>
        <w:pStyle w:val="BodyText1"/>
        <w:rPr>
          <w:color w:val="262626" w:themeColor="text1" w:themeTint="D9"/>
          <w:szCs w:val="22"/>
        </w:rPr>
      </w:pPr>
      <w:r w:rsidRPr="0067770A">
        <w:t xml:space="preserve">The findings from this REA should be considered alongside its limitations. In order to make this review ‘rapid’, some restrictions on our methodology were necessary. These limitations included: the omission of non-English language papers and reference lists of included papers </w:t>
      </w:r>
      <w:r w:rsidR="00F4392E" w:rsidRPr="0067770A">
        <w:t>not being</w:t>
      </w:r>
      <w:r w:rsidRPr="0067770A">
        <w:t xml:space="preserve"> hand-searched to find other relevant studies. Similarly, although we did evaluate the evidence in terms of its strength, consistency, and generalisability, these evaluations were not as exhaustive as in a systematic review </w:t>
      </w:r>
      <w:r w:rsidR="00580F71" w:rsidRPr="0067770A">
        <w:t xml:space="preserve">methodology. </w:t>
      </w:r>
      <w:r w:rsidR="00580F71">
        <w:t>W</w:t>
      </w:r>
      <w:r w:rsidR="00580F71" w:rsidRPr="0067770A">
        <w:t>e made a qualitative judgement based on the level of evidence about</w:t>
      </w:r>
      <w:r w:rsidR="00580F71" w:rsidRPr="0067770A" w:rsidDel="00580F71">
        <w:t xml:space="preserve"> </w:t>
      </w:r>
      <w:r w:rsidRPr="0067770A">
        <w:t xml:space="preserve">the certainty of our estimates of prevalence. We did not use a meta-analysis methodology to combine or synthesise the results in a statistical way. </w:t>
      </w:r>
      <w:r w:rsidR="009D2ACF" w:rsidRPr="00EE7930">
        <w:rPr>
          <w:color w:val="262626" w:themeColor="text1" w:themeTint="D9"/>
          <w:szCs w:val="22"/>
        </w:rPr>
        <w:t>Lastly, it is important to consider that our methodology allowed for a wide range of trial methodologies. We included studies that used methodologies such as single case studies or case series designs, which are often excluded from systematic reviews. Our inclusion of a wide range of study designs was in recognition of the emerging nature of this body of literature, and was reflected in the findings that no studies were published between 2004 and 2008.</w:t>
      </w:r>
    </w:p>
    <w:p w14:paraId="524398FC" w14:textId="0D688FBF" w:rsidR="007D1597" w:rsidRPr="007D1597" w:rsidRDefault="007D1597" w:rsidP="007D1597">
      <w:pPr>
        <w:spacing w:line="360" w:lineRule="auto"/>
      </w:pPr>
      <w:r>
        <w:t>Importantly</w:t>
      </w:r>
      <w:r w:rsidR="00AB1729">
        <w:t>,</w:t>
      </w:r>
      <w:r>
        <w:t xml:space="preserve"> any comments about the potential for effectiveness of the interventions outlined above are based on the data (both outcomes and adverse events) reported in these studies. Needless to say, safety considerations for any future studies would need to be thoroughly investigated in the first instance. </w:t>
      </w:r>
    </w:p>
    <w:p w14:paraId="0650DB16" w14:textId="77777777" w:rsidR="00066FF9" w:rsidRPr="0067770A" w:rsidRDefault="00066FF9" w:rsidP="00066FF9">
      <w:pPr>
        <w:pStyle w:val="BodyText1"/>
      </w:pPr>
      <w:r w:rsidRPr="0067770A">
        <w:t xml:space="preserve">The information presented in this REA is a summary of information presented in available papers. We recommend readers source the original papers if they would like to know more about a particular </w:t>
      </w:r>
      <w:r w:rsidR="002F05D6" w:rsidRPr="0067770A">
        <w:t>intervention or study</w:t>
      </w:r>
      <w:r w:rsidRPr="0067770A">
        <w:t xml:space="preserve">. </w:t>
      </w:r>
    </w:p>
    <w:p w14:paraId="66F195CF" w14:textId="77777777" w:rsidR="00066FF9" w:rsidRDefault="00066FF9" w:rsidP="00C627C9">
      <w:pPr>
        <w:pStyle w:val="Heading1"/>
      </w:pPr>
      <w:bookmarkStart w:id="166" w:name="_Toc367200192"/>
      <w:bookmarkStart w:id="167" w:name="_Toc367257422"/>
      <w:bookmarkStart w:id="168" w:name="_Toc368057957"/>
      <w:bookmarkStart w:id="169" w:name="_Toc368061527"/>
      <w:bookmarkStart w:id="170" w:name="_Toc497476695"/>
      <w:r w:rsidRPr="0067770A">
        <w:t>Conclusion</w:t>
      </w:r>
      <w:bookmarkEnd w:id="166"/>
      <w:bookmarkEnd w:id="167"/>
      <w:bookmarkEnd w:id="168"/>
      <w:bookmarkEnd w:id="169"/>
      <w:bookmarkEnd w:id="170"/>
    </w:p>
    <w:p w14:paraId="5D0D1697" w14:textId="7A6F492A" w:rsidR="009D2ACF" w:rsidRPr="009D2ACF" w:rsidRDefault="009D2ACF" w:rsidP="00564C2F">
      <w:pPr>
        <w:pStyle w:val="BodyText1"/>
      </w:pPr>
      <w:r>
        <w:t>The current evidence base for hallucinogens for treatment of PTSD, anxiety</w:t>
      </w:r>
      <w:r w:rsidR="00D8444B">
        <w:t>,</w:t>
      </w:r>
      <w:r>
        <w:t xml:space="preserve"> and depression is currently lacking in sufficiently high quality research to support direct recommendations. </w:t>
      </w:r>
      <w:r w:rsidR="005831EA">
        <w:t xml:space="preserve">The findings of this review do, however, provide some guidance on where future research efforts could be directed should there be interest in this area. </w:t>
      </w:r>
      <w:r w:rsidR="002D3D93">
        <w:t xml:space="preserve">There is an opportunity for funders and researchers to </w:t>
      </w:r>
      <w:r w:rsidR="002A129D">
        <w:t xml:space="preserve">consider </w:t>
      </w:r>
      <w:r w:rsidR="00CA6005">
        <w:t>high quality research, particularly in the areas of MDMA as a</w:t>
      </w:r>
      <w:r w:rsidR="002A129D">
        <w:t>n adjunctive</w:t>
      </w:r>
      <w:r w:rsidR="00CA6005">
        <w:t xml:space="preserve"> treatment for PTSD, and cannabis as a treatment for PTSD</w:t>
      </w:r>
      <w:r w:rsidR="00564C2F">
        <w:t xml:space="preserve"> sleep disturbance and nightmares</w:t>
      </w:r>
      <w:r w:rsidR="002567CB">
        <w:t xml:space="preserve">. </w:t>
      </w:r>
      <w:r w:rsidR="007674F8">
        <w:t>This kind of research</w:t>
      </w:r>
      <w:r w:rsidR="002A129D">
        <w:t>, where safety concerns have been fully investigated and evaluated</w:t>
      </w:r>
      <w:r w:rsidR="001F600E">
        <w:t>,</w:t>
      </w:r>
      <w:r w:rsidR="007674F8">
        <w:t xml:space="preserve"> may ultimately increase the range of treatments avail</w:t>
      </w:r>
      <w:r w:rsidR="001F600E">
        <w:t>able to those who develop PTSD.</w:t>
      </w:r>
    </w:p>
    <w:p w14:paraId="5A288A60" w14:textId="77777777" w:rsidR="00E14E96" w:rsidRPr="00AB45FD" w:rsidRDefault="00E14E96" w:rsidP="00AB45FD">
      <w:pPr>
        <w:pStyle w:val="BodyText1"/>
      </w:pPr>
      <w:r>
        <w:br w:type="page"/>
      </w:r>
    </w:p>
    <w:p w14:paraId="605177D0" w14:textId="77777777" w:rsidR="00A85A1F" w:rsidRPr="002F072B" w:rsidRDefault="000D5AB7" w:rsidP="004F0B61">
      <w:pPr>
        <w:pStyle w:val="Heading1"/>
        <w:rPr>
          <w:sz w:val="24"/>
        </w:rPr>
      </w:pPr>
      <w:bookmarkStart w:id="171" w:name="_Toc368057958"/>
      <w:bookmarkStart w:id="172" w:name="_Toc368061528"/>
      <w:bookmarkStart w:id="173" w:name="_Toc497476696"/>
      <w:r w:rsidRPr="0067770A">
        <w:t>References</w:t>
      </w:r>
      <w:bookmarkEnd w:id="171"/>
      <w:bookmarkEnd w:id="172"/>
      <w:bookmarkEnd w:id="173"/>
    </w:p>
    <w:p w14:paraId="0102E83B" w14:textId="77777777" w:rsidR="001D645C" w:rsidRPr="001D645C" w:rsidRDefault="00DB5BED" w:rsidP="001D645C">
      <w:pPr>
        <w:pStyle w:val="EndNoteBibliography"/>
        <w:spacing w:after="0"/>
        <w:ind w:left="720" w:hanging="720"/>
      </w:pPr>
      <w:r w:rsidRPr="003D5716">
        <w:rPr>
          <w:szCs w:val="20"/>
        </w:rPr>
        <w:fldChar w:fldCharType="begin"/>
      </w:r>
      <w:r w:rsidRPr="003D5716">
        <w:rPr>
          <w:szCs w:val="20"/>
        </w:rPr>
        <w:instrText xml:space="preserve"> ADDIN EN.REFLIST </w:instrText>
      </w:r>
      <w:r w:rsidRPr="003D5716">
        <w:rPr>
          <w:szCs w:val="20"/>
        </w:rPr>
        <w:fldChar w:fldCharType="separate"/>
      </w:r>
      <w:bookmarkStart w:id="174" w:name="_ENREF_1"/>
      <w:r w:rsidR="001D645C" w:rsidRPr="001D645C">
        <w:t>1.</w:t>
      </w:r>
      <w:r w:rsidR="001D645C" w:rsidRPr="001D645C">
        <w:tab/>
        <w:t xml:space="preserve">Stephens RS. (1999) Cannabis and hallucinogens. In: McCrady BS, Epstein EE, eds. </w:t>
      </w:r>
      <w:r w:rsidR="001D645C" w:rsidRPr="001D645C">
        <w:rPr>
          <w:i/>
        </w:rPr>
        <w:t>Addictions: A comprehensive guidebook</w:t>
      </w:r>
      <w:r w:rsidR="001D645C" w:rsidRPr="001D645C">
        <w:t>. New York: Oxford University Press:121-140.</w:t>
      </w:r>
      <w:bookmarkEnd w:id="174"/>
    </w:p>
    <w:p w14:paraId="2686684D" w14:textId="77777777" w:rsidR="001D645C" w:rsidRPr="001D645C" w:rsidRDefault="001D645C" w:rsidP="001D645C">
      <w:pPr>
        <w:pStyle w:val="EndNoteBibliography"/>
        <w:spacing w:after="0"/>
        <w:ind w:left="720" w:hanging="720"/>
      </w:pPr>
      <w:bookmarkStart w:id="175" w:name="_ENREF_2"/>
      <w:r w:rsidRPr="001D645C">
        <w:t>2.</w:t>
      </w:r>
      <w:r w:rsidRPr="001D645C">
        <w:tab/>
        <w:t xml:space="preserve">Geyer MA, Nichols DE, Vollenweider FX. (2009) Serotonin-related psychedelic drugs. In: Squire LR, ed. </w:t>
      </w:r>
      <w:r w:rsidRPr="001D645C">
        <w:rPr>
          <w:i/>
        </w:rPr>
        <w:t>Encyclopedia of neuroscience</w:t>
      </w:r>
      <w:r w:rsidRPr="001D645C">
        <w:t>:731-738.</w:t>
      </w:r>
      <w:bookmarkEnd w:id="175"/>
    </w:p>
    <w:p w14:paraId="1F71F122" w14:textId="77777777" w:rsidR="001D645C" w:rsidRPr="001D645C" w:rsidRDefault="001D645C" w:rsidP="001D645C">
      <w:pPr>
        <w:pStyle w:val="EndNoteBibliography"/>
        <w:spacing w:after="0"/>
        <w:ind w:left="720" w:hanging="720"/>
      </w:pPr>
      <w:bookmarkStart w:id="176" w:name="_ENREF_3"/>
      <w:r w:rsidRPr="001D645C">
        <w:t>3.</w:t>
      </w:r>
      <w:r w:rsidRPr="001D645C">
        <w:tab/>
        <w:t xml:space="preserve">Keeler MH, Ewing JA, Rouse BA. (1971) Hallucinogenic effects of marijuana as currently used. </w:t>
      </w:r>
      <w:r w:rsidRPr="001D645C">
        <w:rPr>
          <w:i/>
        </w:rPr>
        <w:t xml:space="preserve">The American Journal of Psychiatry. </w:t>
      </w:r>
      <w:r w:rsidRPr="001D645C">
        <w:t>128:213-216.</w:t>
      </w:r>
      <w:bookmarkEnd w:id="176"/>
    </w:p>
    <w:p w14:paraId="693CADAA" w14:textId="77777777" w:rsidR="001D645C" w:rsidRPr="001D645C" w:rsidRDefault="001D645C" w:rsidP="001D645C">
      <w:pPr>
        <w:pStyle w:val="EndNoteBibliography"/>
        <w:spacing w:after="0"/>
        <w:ind w:left="720" w:hanging="720"/>
      </w:pPr>
      <w:bookmarkStart w:id="177" w:name="_ENREF_4"/>
      <w:r w:rsidRPr="001D645C">
        <w:t>4.</w:t>
      </w:r>
      <w:r w:rsidRPr="001D645C">
        <w:tab/>
        <w:t xml:space="preserve">Garcia-Romeu A, Kersgaard G, Addy PH. (2016) Clinical applications of hallucinogens: A review. </w:t>
      </w:r>
      <w:r w:rsidRPr="001D645C">
        <w:rPr>
          <w:i/>
        </w:rPr>
        <w:t xml:space="preserve">Experimental and Clinical Psychopharmacology. </w:t>
      </w:r>
      <w:r w:rsidRPr="001D645C">
        <w:t>24:229-268.</w:t>
      </w:r>
      <w:bookmarkEnd w:id="177"/>
    </w:p>
    <w:p w14:paraId="2A9BBA47" w14:textId="77777777" w:rsidR="001D645C" w:rsidRPr="001D645C" w:rsidRDefault="001D645C" w:rsidP="001D645C">
      <w:pPr>
        <w:pStyle w:val="EndNoteBibliography"/>
        <w:spacing w:after="0"/>
        <w:ind w:left="720" w:hanging="720"/>
      </w:pPr>
      <w:bookmarkStart w:id="178" w:name="_ENREF_5"/>
      <w:r w:rsidRPr="001D645C">
        <w:t>5.</w:t>
      </w:r>
      <w:r w:rsidRPr="001D645C">
        <w:tab/>
        <w:t xml:space="preserve">Johnson MW, Richards WA, Griffiths RR. (2008) Human hallucinogen research: Guidelines for safety. </w:t>
      </w:r>
      <w:r w:rsidRPr="001D645C">
        <w:rPr>
          <w:i/>
        </w:rPr>
        <w:t xml:space="preserve">Journal of Psychopharmacology. </w:t>
      </w:r>
      <w:r w:rsidRPr="001D645C">
        <w:t>22:603-620.</w:t>
      </w:r>
      <w:bookmarkEnd w:id="178"/>
    </w:p>
    <w:p w14:paraId="7A4FCDB3" w14:textId="77777777" w:rsidR="001D645C" w:rsidRPr="001D645C" w:rsidRDefault="001D645C" w:rsidP="001D645C">
      <w:pPr>
        <w:pStyle w:val="EndNoteBibliography"/>
        <w:spacing w:after="0"/>
        <w:ind w:left="720" w:hanging="720"/>
      </w:pPr>
      <w:bookmarkStart w:id="179" w:name="_ENREF_6"/>
      <w:r w:rsidRPr="001D645C">
        <w:t>6.</w:t>
      </w:r>
      <w:r w:rsidRPr="001D645C">
        <w:tab/>
        <w:t xml:space="preserve">Australian Centre for Posttraumatic Mental Health. (2013) </w:t>
      </w:r>
      <w:r w:rsidRPr="001D645C">
        <w:rPr>
          <w:i/>
        </w:rPr>
        <w:t xml:space="preserve">Australian Guidelines for the Treatment of Acute Stress Disorder and Posttraumatic Stress Disorder. </w:t>
      </w:r>
      <w:r w:rsidRPr="001D645C">
        <w:t>Melbourne, Victoria.</w:t>
      </w:r>
      <w:bookmarkEnd w:id="179"/>
    </w:p>
    <w:p w14:paraId="00222C39" w14:textId="77777777" w:rsidR="001D645C" w:rsidRPr="001D645C" w:rsidRDefault="001D645C" w:rsidP="001D645C">
      <w:pPr>
        <w:pStyle w:val="EndNoteBibliography"/>
        <w:spacing w:after="0"/>
        <w:ind w:left="720" w:hanging="720"/>
      </w:pPr>
      <w:bookmarkStart w:id="180" w:name="_ENREF_7"/>
      <w:r w:rsidRPr="001D645C">
        <w:t>7.</w:t>
      </w:r>
      <w:r w:rsidRPr="001D645C">
        <w:tab/>
        <w:t xml:space="preserve">Metcalf O, Varker T, Forbes D, et al. (2016) Efficacy of fifteen emerging interventions for the treatment of posttraumatic stress disorder: A systematic review. </w:t>
      </w:r>
      <w:r w:rsidRPr="001D645C">
        <w:rPr>
          <w:i/>
        </w:rPr>
        <w:t xml:space="preserve">Journal of Traumatic Stress. </w:t>
      </w:r>
      <w:r w:rsidRPr="001D645C">
        <w:t>29:1-5.</w:t>
      </w:r>
      <w:bookmarkEnd w:id="180"/>
    </w:p>
    <w:p w14:paraId="2B205EEA" w14:textId="77777777" w:rsidR="001D645C" w:rsidRPr="001D645C" w:rsidRDefault="001D645C" w:rsidP="001D645C">
      <w:pPr>
        <w:pStyle w:val="EndNoteBibliography"/>
        <w:spacing w:after="0"/>
        <w:ind w:left="720" w:hanging="720"/>
      </w:pPr>
      <w:bookmarkStart w:id="181" w:name="_ENREF_8"/>
      <w:r w:rsidRPr="001D645C">
        <w:t>8.</w:t>
      </w:r>
      <w:r w:rsidRPr="001D645C">
        <w:tab/>
        <w:t xml:space="preserve">Burger J, Capobianco M, Lovern R, et al. (2016) A double-blinded, randomised, placebo-controlled sub-dissociative dose ketamine pilot study in the treatment of acute depression and suicidality in a military emergency department setting. </w:t>
      </w:r>
      <w:r w:rsidRPr="001D645C">
        <w:rPr>
          <w:i/>
        </w:rPr>
        <w:t xml:space="preserve">Military Medicine. </w:t>
      </w:r>
      <w:r w:rsidRPr="001D645C">
        <w:t>181(10):1195-1199.</w:t>
      </w:r>
      <w:bookmarkEnd w:id="181"/>
    </w:p>
    <w:p w14:paraId="52914EF2" w14:textId="77777777" w:rsidR="001D645C" w:rsidRPr="001D645C" w:rsidRDefault="001D645C" w:rsidP="001D645C">
      <w:pPr>
        <w:pStyle w:val="EndNoteBibliography"/>
        <w:spacing w:after="0"/>
        <w:ind w:left="720" w:hanging="720"/>
      </w:pPr>
      <w:bookmarkStart w:id="182" w:name="_ENREF_9"/>
      <w:r w:rsidRPr="001D645C">
        <w:t>9.</w:t>
      </w:r>
      <w:r w:rsidRPr="001D645C">
        <w:tab/>
        <w:t xml:space="preserve">Oehen P, Traber R, Widmer V, Schnyder U. (2013) A randomised, controlled pilot study of MDMA (±3,4-Methylenedioxymethamphetamine)-assisted psychotherapy for treatment of resistant, chronic posttraumatic stress disorder (PTSD). </w:t>
      </w:r>
      <w:r w:rsidRPr="001D645C">
        <w:rPr>
          <w:i/>
        </w:rPr>
        <w:t xml:space="preserve">Journal of Psychopharmacology. </w:t>
      </w:r>
      <w:r w:rsidRPr="001D645C">
        <w:t>27:40-52.</w:t>
      </w:r>
      <w:bookmarkEnd w:id="182"/>
    </w:p>
    <w:p w14:paraId="175398A8" w14:textId="77777777" w:rsidR="001D645C" w:rsidRPr="001D645C" w:rsidRDefault="001D645C" w:rsidP="001D645C">
      <w:pPr>
        <w:pStyle w:val="EndNoteBibliography"/>
        <w:spacing w:after="0"/>
        <w:ind w:left="720" w:hanging="720"/>
        <w:rPr>
          <w:i/>
        </w:rPr>
      </w:pPr>
      <w:bookmarkStart w:id="183" w:name="_ENREF_10"/>
      <w:r w:rsidRPr="001D645C">
        <w:t>10.</w:t>
      </w:r>
      <w:r w:rsidRPr="001D645C">
        <w:tab/>
        <w:t xml:space="preserve">Benedek DM, Friedman MJ, Zatzick D, Ursano RJ. (2009) Guideline watch (March 2009): Practice guideline for the treatment of patients with acute stress disorder and posttraumatic stress disorder. </w:t>
      </w:r>
      <w:r w:rsidRPr="001D645C">
        <w:rPr>
          <w:i/>
        </w:rPr>
        <w:t>Psychiatry Online.</w:t>
      </w:r>
      <w:bookmarkEnd w:id="183"/>
    </w:p>
    <w:p w14:paraId="0A753CF1" w14:textId="77777777" w:rsidR="001D645C" w:rsidRPr="001D645C" w:rsidRDefault="001D645C" w:rsidP="001D645C">
      <w:pPr>
        <w:pStyle w:val="EndNoteBibliography"/>
        <w:spacing w:after="0"/>
        <w:ind w:left="720" w:hanging="720"/>
      </w:pPr>
      <w:bookmarkStart w:id="184" w:name="_ENREF_11"/>
      <w:r w:rsidRPr="001D645C">
        <w:t>11.</w:t>
      </w:r>
      <w:r w:rsidRPr="001D645C">
        <w:tab/>
        <w:t xml:space="preserve">Alger BE. (2013) Getting high on the endocannabinoid system. </w:t>
      </w:r>
      <w:r w:rsidRPr="001D645C">
        <w:rPr>
          <w:i/>
        </w:rPr>
        <w:t xml:space="preserve">Cerebrum. </w:t>
      </w:r>
      <w:r w:rsidRPr="001D645C">
        <w:t>14:1-14.</w:t>
      </w:r>
      <w:bookmarkEnd w:id="184"/>
    </w:p>
    <w:p w14:paraId="4342FDBE" w14:textId="77777777" w:rsidR="001D645C" w:rsidRPr="001D645C" w:rsidRDefault="001D645C" w:rsidP="001D645C">
      <w:pPr>
        <w:pStyle w:val="EndNoteBibliography"/>
        <w:spacing w:after="0"/>
        <w:ind w:left="720" w:hanging="720"/>
      </w:pPr>
      <w:bookmarkStart w:id="185" w:name="_ENREF_12"/>
      <w:r w:rsidRPr="001D645C">
        <w:t>12.</w:t>
      </w:r>
      <w:r w:rsidRPr="001D645C">
        <w:tab/>
        <w:t xml:space="preserve">Hervas ES. (2017) Synthetic cannabinoids: Characteristics, use and clinical implications. </w:t>
      </w:r>
      <w:r w:rsidRPr="001D645C">
        <w:rPr>
          <w:i/>
        </w:rPr>
        <w:t xml:space="preserve">Archives of Psychiatry and Psychotherapy. </w:t>
      </w:r>
      <w:r w:rsidRPr="001D645C">
        <w:t>2:42-48.</w:t>
      </w:r>
      <w:bookmarkEnd w:id="185"/>
    </w:p>
    <w:p w14:paraId="20E9D40A" w14:textId="77777777" w:rsidR="001D645C" w:rsidRPr="001D645C" w:rsidRDefault="001D645C" w:rsidP="001D645C">
      <w:pPr>
        <w:pStyle w:val="EndNoteBibliography"/>
        <w:spacing w:after="0"/>
        <w:ind w:left="720" w:hanging="720"/>
      </w:pPr>
      <w:bookmarkStart w:id="186" w:name="_ENREF_13"/>
      <w:r w:rsidRPr="001D645C">
        <w:t>13.</w:t>
      </w:r>
      <w:r w:rsidRPr="001D645C">
        <w:tab/>
        <w:t xml:space="preserve">Mackie K. (2008) Cannabinoid receptors: Where they are and what they do. </w:t>
      </w:r>
      <w:r w:rsidRPr="001D645C">
        <w:rPr>
          <w:i/>
        </w:rPr>
        <w:t xml:space="preserve">Journal of Neuroendocrinology. </w:t>
      </w:r>
      <w:r w:rsidRPr="001D645C">
        <w:t>20:10-14.</w:t>
      </w:r>
      <w:bookmarkEnd w:id="186"/>
    </w:p>
    <w:p w14:paraId="123561DF" w14:textId="77777777" w:rsidR="001D645C" w:rsidRPr="001D645C" w:rsidRDefault="001D645C" w:rsidP="001D645C">
      <w:pPr>
        <w:pStyle w:val="EndNoteBibliography"/>
        <w:spacing w:after="0"/>
        <w:ind w:left="720" w:hanging="720"/>
      </w:pPr>
      <w:bookmarkStart w:id="187" w:name="_ENREF_14"/>
      <w:r w:rsidRPr="001D645C">
        <w:t>14.</w:t>
      </w:r>
      <w:r w:rsidRPr="001D645C">
        <w:tab/>
        <w:t xml:space="preserve">Schierenbeck T, Riemann D, Berger M, Hornyak M. (2008) Effect of illicit recreational drugs upon sleep: Cocaine, ecstasy and marijuana. </w:t>
      </w:r>
      <w:r w:rsidRPr="001D645C">
        <w:rPr>
          <w:i/>
        </w:rPr>
        <w:t xml:space="preserve">Sleep Medicine Reviews. </w:t>
      </w:r>
      <w:r w:rsidRPr="001D645C">
        <w:t>12:381-389.</w:t>
      </w:r>
      <w:bookmarkEnd w:id="187"/>
    </w:p>
    <w:p w14:paraId="6D6A71F9" w14:textId="77777777" w:rsidR="001D645C" w:rsidRPr="001D645C" w:rsidRDefault="001D645C" w:rsidP="001D645C">
      <w:pPr>
        <w:pStyle w:val="EndNoteBibliography"/>
        <w:spacing w:after="0"/>
        <w:ind w:left="720" w:hanging="720"/>
      </w:pPr>
      <w:bookmarkStart w:id="188" w:name="_ENREF_15"/>
      <w:r w:rsidRPr="001D645C">
        <w:t>15.</w:t>
      </w:r>
      <w:r w:rsidRPr="001D645C">
        <w:tab/>
        <w:t xml:space="preserve">Verdoux H, Gindre C, Sorbara F, Tournier M, Swendsen JD. (2003) Effects of cannabis and psychosis vulnerability in daily life: An experience sampling test study. </w:t>
      </w:r>
      <w:r w:rsidRPr="001D645C">
        <w:rPr>
          <w:i/>
        </w:rPr>
        <w:t xml:space="preserve">Psychological Medicine. </w:t>
      </w:r>
      <w:r w:rsidRPr="001D645C">
        <w:t>33:23-32.</w:t>
      </w:r>
      <w:bookmarkEnd w:id="188"/>
    </w:p>
    <w:p w14:paraId="76C9B925" w14:textId="77777777" w:rsidR="001D645C" w:rsidRPr="001D645C" w:rsidRDefault="001D645C" w:rsidP="001D645C">
      <w:pPr>
        <w:pStyle w:val="EndNoteBibliography"/>
        <w:spacing w:after="0"/>
        <w:ind w:left="720" w:hanging="720"/>
      </w:pPr>
      <w:bookmarkStart w:id="189" w:name="_ENREF_16"/>
      <w:r w:rsidRPr="001D645C">
        <w:t>16.</w:t>
      </w:r>
      <w:r w:rsidRPr="001D645C">
        <w:tab/>
        <w:t xml:space="preserve">Cameron C, Watson D, Robinson J. (2014) Use of a synthetic cannabinoid in a correctional population for posttraumatic stress disorder-related insomnia and nightmares, chronic pain, harm reduction, and other indications. </w:t>
      </w:r>
      <w:r w:rsidRPr="001D645C">
        <w:rPr>
          <w:i/>
        </w:rPr>
        <w:t xml:space="preserve">Journal of Clinical Psychopharmacology. </w:t>
      </w:r>
      <w:r w:rsidRPr="001D645C">
        <w:t>34:559-564.</w:t>
      </w:r>
      <w:bookmarkEnd w:id="189"/>
    </w:p>
    <w:p w14:paraId="502D26DB" w14:textId="77777777" w:rsidR="001D645C" w:rsidRPr="001D645C" w:rsidRDefault="001D645C" w:rsidP="001D645C">
      <w:pPr>
        <w:pStyle w:val="EndNoteBibliography"/>
        <w:spacing w:after="0"/>
        <w:ind w:left="720" w:hanging="720"/>
      </w:pPr>
      <w:bookmarkStart w:id="190" w:name="_ENREF_17"/>
      <w:r w:rsidRPr="001D645C">
        <w:t>17.</w:t>
      </w:r>
      <w:r w:rsidRPr="001D645C">
        <w:tab/>
        <w:t xml:space="preserve">Fabre LF, McLendon D. (1981) The efficacy and safety of nabilone (a synthetic cannabinoid) in the treatment of anxiety. </w:t>
      </w:r>
      <w:r w:rsidRPr="001D645C">
        <w:rPr>
          <w:i/>
        </w:rPr>
        <w:t xml:space="preserve">Journal of Clinical Pharmacology. </w:t>
      </w:r>
      <w:r w:rsidRPr="001D645C">
        <w:t>21:377S-382s.</w:t>
      </w:r>
      <w:bookmarkEnd w:id="190"/>
    </w:p>
    <w:p w14:paraId="20775CC1" w14:textId="77777777" w:rsidR="001D645C" w:rsidRPr="001D645C" w:rsidRDefault="001D645C" w:rsidP="001D645C">
      <w:pPr>
        <w:pStyle w:val="EndNoteBibliography"/>
        <w:spacing w:after="0"/>
        <w:ind w:left="720" w:hanging="720"/>
      </w:pPr>
      <w:bookmarkStart w:id="191" w:name="_ENREF_18"/>
      <w:r w:rsidRPr="001D645C">
        <w:t>18.</w:t>
      </w:r>
      <w:r w:rsidRPr="001D645C">
        <w:tab/>
        <w:t xml:space="preserve">Jetly R, Heber A, Fraser G, Boisvert D. (2015) The efficacy of nabilone, a synthetic cannabinoid, in the treatment of PTSD-associated nightmares: A preliminary randomised, double-blind, placebo-controlled cross-over design study. </w:t>
      </w:r>
      <w:r w:rsidRPr="001D645C">
        <w:rPr>
          <w:i/>
        </w:rPr>
        <w:t xml:space="preserve">Psychoneuroendocrinology. </w:t>
      </w:r>
      <w:r w:rsidRPr="001D645C">
        <w:t>51:585-588.</w:t>
      </w:r>
      <w:bookmarkEnd w:id="191"/>
    </w:p>
    <w:p w14:paraId="6C5659C9" w14:textId="77777777" w:rsidR="001D645C" w:rsidRPr="001D645C" w:rsidRDefault="001D645C" w:rsidP="001D645C">
      <w:pPr>
        <w:pStyle w:val="EndNoteBibliography"/>
        <w:spacing w:after="0"/>
        <w:ind w:left="720" w:hanging="720"/>
      </w:pPr>
      <w:bookmarkStart w:id="192" w:name="_ENREF_19"/>
      <w:r w:rsidRPr="001D645C">
        <w:t>19.</w:t>
      </w:r>
      <w:r w:rsidRPr="001D645C">
        <w:tab/>
        <w:t xml:space="preserve">Borgelt LM, Franson KL, Nussbaum AM, Wang GS. (2013) The pharmacologic and clinical effects of medical cannabis. </w:t>
      </w:r>
      <w:r w:rsidRPr="001D645C">
        <w:rPr>
          <w:i/>
        </w:rPr>
        <w:t xml:space="preserve">Pharmacotherapy. </w:t>
      </w:r>
      <w:r w:rsidRPr="001D645C">
        <w:t>33:195-209.</w:t>
      </w:r>
      <w:bookmarkEnd w:id="192"/>
    </w:p>
    <w:p w14:paraId="59C01E03" w14:textId="77777777" w:rsidR="001D645C" w:rsidRPr="001D645C" w:rsidRDefault="001D645C" w:rsidP="001D645C">
      <w:pPr>
        <w:pStyle w:val="EndNoteBibliography"/>
        <w:spacing w:after="0"/>
        <w:ind w:left="720" w:hanging="720"/>
      </w:pPr>
      <w:bookmarkStart w:id="193" w:name="_ENREF_20"/>
      <w:r w:rsidRPr="001D645C">
        <w:t>20.</w:t>
      </w:r>
      <w:r w:rsidRPr="001D645C">
        <w:tab/>
        <w:t xml:space="preserve">Martz ME, Trucco EM, Cope LM, et al. (2016) Association of marijuana use with blunted nucleus accumbens response to reward anticipation. </w:t>
      </w:r>
      <w:r w:rsidRPr="001D645C">
        <w:rPr>
          <w:i/>
        </w:rPr>
        <w:t xml:space="preserve">JAMA Psychiatry. </w:t>
      </w:r>
      <w:r w:rsidRPr="001D645C">
        <w:t>73:838-844.</w:t>
      </w:r>
      <w:bookmarkEnd w:id="193"/>
    </w:p>
    <w:p w14:paraId="632EDBA6" w14:textId="77777777" w:rsidR="001D645C" w:rsidRPr="001D645C" w:rsidRDefault="001D645C" w:rsidP="001D645C">
      <w:pPr>
        <w:pStyle w:val="EndNoteBibliography"/>
        <w:spacing w:after="0"/>
        <w:ind w:left="720" w:hanging="720"/>
      </w:pPr>
      <w:bookmarkStart w:id="194" w:name="_ENREF_21"/>
      <w:r w:rsidRPr="001D645C">
        <w:t>21.</w:t>
      </w:r>
      <w:r w:rsidRPr="001D645C">
        <w:tab/>
        <w:t>Boden MT, Babson KA, Vujanovic AA, Short NA, Bonn</w:t>
      </w:r>
      <w:r w:rsidRPr="001D645C">
        <w:rPr>
          <w:rFonts w:ascii="Cambria Math" w:hAnsi="Cambria Math" w:cs="Cambria Math"/>
        </w:rPr>
        <w:t>‐</w:t>
      </w:r>
      <w:r w:rsidRPr="001D645C">
        <w:t xml:space="preserve">Miller MO. (2013) Posttraumatic stress disorder and cannabis use characteristics among military veterans with cannabis dependence. </w:t>
      </w:r>
      <w:r w:rsidRPr="001D645C">
        <w:rPr>
          <w:i/>
        </w:rPr>
        <w:t xml:space="preserve">The American Journal on Addictions. </w:t>
      </w:r>
      <w:r w:rsidRPr="001D645C">
        <w:t>22(3):277-284.</w:t>
      </w:r>
      <w:bookmarkEnd w:id="194"/>
    </w:p>
    <w:p w14:paraId="7045E64E" w14:textId="77777777" w:rsidR="001D645C" w:rsidRPr="001D645C" w:rsidRDefault="001D645C" w:rsidP="001D645C">
      <w:pPr>
        <w:pStyle w:val="EndNoteBibliography"/>
        <w:spacing w:after="0"/>
        <w:ind w:left="720" w:hanging="720"/>
      </w:pPr>
      <w:bookmarkStart w:id="195" w:name="_ENREF_22"/>
      <w:r w:rsidRPr="001D645C">
        <w:t>22.</w:t>
      </w:r>
      <w:r w:rsidRPr="001D645C">
        <w:tab/>
        <w:t xml:space="preserve">Pierre JM. (2010) Psychosis associated with medical marijuana: Risk vs. benefits of medicinal cannabis use. </w:t>
      </w:r>
      <w:r w:rsidRPr="001D645C">
        <w:rPr>
          <w:i/>
        </w:rPr>
        <w:t xml:space="preserve">The American Journal of Psychiatry. </w:t>
      </w:r>
      <w:r w:rsidRPr="001D645C">
        <w:t>167:598-599.</w:t>
      </w:r>
      <w:bookmarkEnd w:id="195"/>
    </w:p>
    <w:p w14:paraId="6D6FC93D" w14:textId="77777777" w:rsidR="001D645C" w:rsidRPr="001D645C" w:rsidRDefault="001D645C" w:rsidP="001D645C">
      <w:pPr>
        <w:pStyle w:val="EndNoteBibliography"/>
        <w:spacing w:after="0"/>
        <w:ind w:left="720" w:hanging="720"/>
      </w:pPr>
      <w:bookmarkStart w:id="196" w:name="_ENREF_23"/>
      <w:r w:rsidRPr="001D645C">
        <w:t>23.</w:t>
      </w:r>
      <w:r w:rsidRPr="001D645C">
        <w:tab/>
        <w:t xml:space="preserve">Roitman P, Mechoulam R, Cooper-Kazaz R, Shalev A. (2014) Preliminary, open-label, pilot study of add-on oral delta9-tetrahydrocannabinol in chronic posttraumatic stress disorder. </w:t>
      </w:r>
      <w:r w:rsidRPr="001D645C">
        <w:rPr>
          <w:i/>
        </w:rPr>
        <w:t xml:space="preserve">Clin Drug Investig. </w:t>
      </w:r>
      <w:r w:rsidRPr="001D645C">
        <w:t>34(8):587-591.</w:t>
      </w:r>
      <w:bookmarkEnd w:id="196"/>
    </w:p>
    <w:p w14:paraId="2AF386A3" w14:textId="77777777" w:rsidR="001D645C" w:rsidRPr="001D645C" w:rsidRDefault="001D645C" w:rsidP="001D645C">
      <w:pPr>
        <w:pStyle w:val="EndNoteBibliography"/>
        <w:spacing w:after="0"/>
        <w:ind w:left="720" w:hanging="720"/>
      </w:pPr>
      <w:bookmarkStart w:id="197" w:name="_ENREF_24"/>
      <w:r w:rsidRPr="001D645C">
        <w:t>24.</w:t>
      </w:r>
      <w:r w:rsidRPr="001D645C">
        <w:tab/>
        <w:t xml:space="preserve">Jiang W, Zhang Y, Xiao L, et al. (2005) Cannabinoids promote embryonic and adult hippocampus neurogenesis and produce anxiolytic-and antidepressant-like effects. </w:t>
      </w:r>
      <w:r w:rsidRPr="001D645C">
        <w:rPr>
          <w:i/>
        </w:rPr>
        <w:t xml:space="preserve">The Journal of Clinical Investigation. </w:t>
      </w:r>
      <w:r w:rsidRPr="001D645C">
        <w:t>115:3104-3116.</w:t>
      </w:r>
      <w:bookmarkEnd w:id="197"/>
    </w:p>
    <w:p w14:paraId="76F5D7B7" w14:textId="77777777" w:rsidR="001D645C" w:rsidRPr="001D645C" w:rsidRDefault="001D645C" w:rsidP="001D645C">
      <w:pPr>
        <w:pStyle w:val="EndNoteBibliography"/>
        <w:spacing w:after="0"/>
        <w:ind w:left="720" w:hanging="720"/>
      </w:pPr>
      <w:bookmarkStart w:id="198" w:name="_ENREF_25"/>
      <w:r w:rsidRPr="001D645C">
        <w:t>25.</w:t>
      </w:r>
      <w:r w:rsidRPr="001D645C">
        <w:tab/>
        <w:t xml:space="preserve">Neumeister A, Normandin MD, Pietrzak RH, et al. (2013) Elevated brain cannabinoid CB1 receptor availability in posttraumatic stress disorder: A positron emission tomography study. </w:t>
      </w:r>
      <w:r w:rsidRPr="001D645C">
        <w:rPr>
          <w:i/>
        </w:rPr>
        <w:t xml:space="preserve">Molecular Psychiatry. </w:t>
      </w:r>
      <w:r w:rsidRPr="001D645C">
        <w:t>18:1034-1040.</w:t>
      </w:r>
      <w:bookmarkEnd w:id="198"/>
    </w:p>
    <w:p w14:paraId="49BF5B64" w14:textId="77777777" w:rsidR="001D645C" w:rsidRPr="001D645C" w:rsidRDefault="001D645C" w:rsidP="001D645C">
      <w:pPr>
        <w:pStyle w:val="EndNoteBibliography"/>
        <w:spacing w:after="0"/>
        <w:ind w:left="720" w:hanging="720"/>
      </w:pPr>
      <w:bookmarkStart w:id="199" w:name="_ENREF_26"/>
      <w:r w:rsidRPr="001D645C">
        <w:t>26.</w:t>
      </w:r>
      <w:r w:rsidRPr="001D645C">
        <w:tab/>
        <w:t xml:space="preserve">Marsicano G, Wotjak CT, Azad SC, et al. (2002) The endogenous cannabinoid system controls extinction of aversive memories. </w:t>
      </w:r>
      <w:r w:rsidRPr="001D645C">
        <w:rPr>
          <w:i/>
        </w:rPr>
        <w:t xml:space="preserve">Nature. </w:t>
      </w:r>
      <w:r w:rsidRPr="001D645C">
        <w:t>418:530-534.</w:t>
      </w:r>
      <w:bookmarkEnd w:id="199"/>
    </w:p>
    <w:p w14:paraId="27A3BCD5" w14:textId="77777777" w:rsidR="001D645C" w:rsidRPr="001D645C" w:rsidRDefault="001D645C" w:rsidP="001D645C">
      <w:pPr>
        <w:pStyle w:val="EndNoteBibliography"/>
        <w:spacing w:after="0"/>
        <w:ind w:left="720" w:hanging="720"/>
      </w:pPr>
      <w:bookmarkStart w:id="200" w:name="_ENREF_27"/>
      <w:r w:rsidRPr="001D645C">
        <w:t>27.</w:t>
      </w:r>
      <w:r w:rsidRPr="001D645C">
        <w:tab/>
        <w:t xml:space="preserve">Crippa JA, Derenusson GN, Ferrari TB, et al. (2011) Neural basis of anxiolytic effects of cannabidiol (CBD) in generalised social anxiety disorder: A preliminary report. </w:t>
      </w:r>
      <w:r w:rsidRPr="001D645C">
        <w:rPr>
          <w:i/>
        </w:rPr>
        <w:t xml:space="preserve">Journal of Psychopharmacology. </w:t>
      </w:r>
      <w:r w:rsidRPr="001D645C">
        <w:t>25(1):121-130.</w:t>
      </w:r>
      <w:bookmarkEnd w:id="200"/>
    </w:p>
    <w:p w14:paraId="499D2D73" w14:textId="77777777" w:rsidR="001D645C" w:rsidRPr="001D645C" w:rsidRDefault="001D645C" w:rsidP="001D645C">
      <w:pPr>
        <w:pStyle w:val="EndNoteBibliography"/>
        <w:spacing w:after="0"/>
        <w:ind w:left="720" w:hanging="720"/>
      </w:pPr>
      <w:bookmarkStart w:id="201" w:name="_ENREF_28"/>
      <w:r w:rsidRPr="001D645C">
        <w:t>28.</w:t>
      </w:r>
      <w:r w:rsidRPr="001D645C">
        <w:tab/>
        <w:t xml:space="preserve">Tambaro S, Bortolato M. (2012) Cannabinoid-related agents in the treatment of anxiety disorders: Current knowledge and future perspectives. </w:t>
      </w:r>
      <w:r w:rsidRPr="001D645C">
        <w:rPr>
          <w:i/>
        </w:rPr>
        <w:t xml:space="preserve">CNS Drug Discov. </w:t>
      </w:r>
      <w:r w:rsidRPr="001D645C">
        <w:t>7:25-40.</w:t>
      </w:r>
      <w:bookmarkEnd w:id="201"/>
    </w:p>
    <w:p w14:paraId="41E5AA02" w14:textId="77777777" w:rsidR="001D645C" w:rsidRPr="001D645C" w:rsidRDefault="001D645C" w:rsidP="001D645C">
      <w:pPr>
        <w:pStyle w:val="EndNoteBibliography"/>
        <w:spacing w:after="0"/>
        <w:ind w:left="720" w:hanging="720"/>
      </w:pPr>
      <w:bookmarkStart w:id="202" w:name="_ENREF_29"/>
      <w:r w:rsidRPr="001D645C">
        <w:t>29.</w:t>
      </w:r>
      <w:r w:rsidRPr="001D645C">
        <w:tab/>
        <w:t xml:space="preserve">Delgado PL. (2000) Depression: The case for a monoamine deficiency. </w:t>
      </w:r>
      <w:r w:rsidRPr="001D645C">
        <w:rPr>
          <w:i/>
        </w:rPr>
        <w:t xml:space="preserve">Journal of Clinical Psychiatry. </w:t>
      </w:r>
      <w:r w:rsidRPr="001D645C">
        <w:t>61:7-11.</w:t>
      </w:r>
      <w:bookmarkEnd w:id="202"/>
    </w:p>
    <w:p w14:paraId="052B0B4C" w14:textId="77777777" w:rsidR="001D645C" w:rsidRPr="001D645C" w:rsidRDefault="001D645C" w:rsidP="001D645C">
      <w:pPr>
        <w:pStyle w:val="EndNoteBibliography"/>
        <w:spacing w:after="0"/>
        <w:ind w:left="720" w:hanging="720"/>
      </w:pPr>
      <w:bookmarkStart w:id="203" w:name="_ENREF_30"/>
      <w:r w:rsidRPr="001D645C">
        <w:t>30.</w:t>
      </w:r>
      <w:r w:rsidRPr="001D645C">
        <w:tab/>
        <w:t xml:space="preserve">Hill M, Gorzalka BB. (2005) Is there a role for the endocannabinoid system in the etiology and treatment of melancholic depression? </w:t>
      </w:r>
      <w:r w:rsidRPr="001D645C">
        <w:rPr>
          <w:i/>
        </w:rPr>
        <w:t xml:space="preserve">Behavioural Pharmacology. </w:t>
      </w:r>
      <w:r w:rsidRPr="001D645C">
        <w:t>16(5-6):333-352.</w:t>
      </w:r>
      <w:bookmarkEnd w:id="203"/>
    </w:p>
    <w:p w14:paraId="39A667E8" w14:textId="77777777" w:rsidR="001D645C" w:rsidRPr="001D645C" w:rsidRDefault="001D645C" w:rsidP="001D645C">
      <w:pPr>
        <w:pStyle w:val="EndNoteBibliography"/>
        <w:spacing w:after="0"/>
        <w:ind w:left="720" w:hanging="720"/>
      </w:pPr>
      <w:bookmarkStart w:id="204" w:name="_ENREF_31"/>
      <w:r w:rsidRPr="001D645C">
        <w:t>31.</w:t>
      </w:r>
      <w:r w:rsidRPr="001D645C">
        <w:tab/>
        <w:t xml:space="preserve">Witkin JM, Tzavara ET, Davis RJ, Li X, Nomikos GG. (2005) A therapeutic role for cannabinoid CB1 receptor antagonists in major depressive disorders. </w:t>
      </w:r>
      <w:r w:rsidRPr="001D645C">
        <w:rPr>
          <w:i/>
        </w:rPr>
        <w:t xml:space="preserve">Trends Pharmacol Sci. </w:t>
      </w:r>
      <w:r w:rsidRPr="001D645C">
        <w:t>26(12):609-617.</w:t>
      </w:r>
      <w:bookmarkEnd w:id="204"/>
    </w:p>
    <w:p w14:paraId="7B9448EA" w14:textId="77777777" w:rsidR="001D645C" w:rsidRPr="001D645C" w:rsidRDefault="001D645C" w:rsidP="001D645C">
      <w:pPr>
        <w:pStyle w:val="EndNoteBibliography"/>
        <w:spacing w:after="0"/>
        <w:ind w:left="720" w:hanging="720"/>
      </w:pPr>
      <w:bookmarkStart w:id="205" w:name="_ENREF_32"/>
      <w:r w:rsidRPr="001D645C">
        <w:t>32.</w:t>
      </w:r>
      <w:r w:rsidRPr="001D645C">
        <w:tab/>
        <w:t xml:space="preserve">Jansen KL. (2000) A review of the nonmedical use of ketamine: Use, users and consequences. </w:t>
      </w:r>
      <w:r w:rsidRPr="001D645C">
        <w:rPr>
          <w:i/>
        </w:rPr>
        <w:t xml:space="preserve">Journal of Psychoactive Drugs. </w:t>
      </w:r>
      <w:r w:rsidRPr="001D645C">
        <w:t>32:419-433.</w:t>
      </w:r>
      <w:bookmarkEnd w:id="205"/>
    </w:p>
    <w:p w14:paraId="5615E4D4" w14:textId="77777777" w:rsidR="001D645C" w:rsidRPr="001D645C" w:rsidRDefault="001D645C" w:rsidP="001D645C">
      <w:pPr>
        <w:pStyle w:val="EndNoteBibliography"/>
        <w:spacing w:after="0"/>
        <w:ind w:left="720" w:hanging="720"/>
      </w:pPr>
      <w:bookmarkStart w:id="206" w:name="_ENREF_33"/>
      <w:r w:rsidRPr="001D645C">
        <w:t>33.</w:t>
      </w:r>
      <w:r w:rsidRPr="001D645C">
        <w:tab/>
        <w:t xml:space="preserve">Vollenweider FX, Kometer M. (2010) The neurobiology of psychedelic drugs: Implications for the treatment of mood disorders. </w:t>
      </w:r>
      <w:r w:rsidRPr="001D645C">
        <w:rPr>
          <w:i/>
        </w:rPr>
        <w:t xml:space="preserve">Nature Reviews Neuroscience. </w:t>
      </w:r>
      <w:r w:rsidRPr="001D645C">
        <w:t>11(9):642–651.</w:t>
      </w:r>
      <w:bookmarkEnd w:id="206"/>
    </w:p>
    <w:p w14:paraId="73BA75D5" w14:textId="77777777" w:rsidR="001D645C" w:rsidRPr="001D645C" w:rsidRDefault="001D645C" w:rsidP="001D645C">
      <w:pPr>
        <w:pStyle w:val="EndNoteBibliography"/>
        <w:spacing w:after="0"/>
        <w:ind w:left="720" w:hanging="720"/>
      </w:pPr>
      <w:bookmarkStart w:id="207" w:name="_ENREF_34"/>
      <w:r w:rsidRPr="001D645C">
        <w:t>34.</w:t>
      </w:r>
      <w:r w:rsidRPr="001D645C">
        <w:tab/>
        <w:t xml:space="preserve">Baumeister D, Barnes G, Giaroli G, Tracy D. (2014) Classical hallucinogens as antidepressants? A review of pharmacodynamics and putative clinical roles. </w:t>
      </w:r>
      <w:r w:rsidRPr="001D645C">
        <w:rPr>
          <w:i/>
        </w:rPr>
        <w:t xml:space="preserve">Therapeutic Advances in Psychopharmacology. </w:t>
      </w:r>
      <w:r w:rsidRPr="001D645C">
        <w:t>4:156-169.</w:t>
      </w:r>
      <w:bookmarkEnd w:id="207"/>
    </w:p>
    <w:p w14:paraId="72D047E5" w14:textId="77777777" w:rsidR="001D645C" w:rsidRPr="001D645C" w:rsidRDefault="001D645C" w:rsidP="001D645C">
      <w:pPr>
        <w:pStyle w:val="EndNoteBibliography"/>
        <w:spacing w:after="0"/>
        <w:ind w:left="720" w:hanging="720"/>
      </w:pPr>
      <w:bookmarkStart w:id="208" w:name="_ENREF_35"/>
      <w:r w:rsidRPr="001D645C">
        <w:t>35.</w:t>
      </w:r>
      <w:r w:rsidRPr="001D645C">
        <w:tab/>
        <w:t xml:space="preserve">Morgan CJA, Curran HV. (2011) Ketamine use: A review. </w:t>
      </w:r>
      <w:r w:rsidRPr="001D645C">
        <w:rPr>
          <w:i/>
        </w:rPr>
        <w:t xml:space="preserve">Addiction. </w:t>
      </w:r>
      <w:r w:rsidRPr="001D645C">
        <w:t>107:27-38.</w:t>
      </w:r>
      <w:bookmarkEnd w:id="208"/>
    </w:p>
    <w:p w14:paraId="1608E110" w14:textId="77777777" w:rsidR="001D645C" w:rsidRPr="001D645C" w:rsidRDefault="001D645C" w:rsidP="001D645C">
      <w:pPr>
        <w:pStyle w:val="EndNoteBibliography"/>
        <w:spacing w:after="0"/>
        <w:ind w:left="720" w:hanging="720"/>
      </w:pPr>
      <w:bookmarkStart w:id="209" w:name="_ENREF_36"/>
      <w:r w:rsidRPr="001D645C">
        <w:t>36.</w:t>
      </w:r>
      <w:r w:rsidRPr="001D645C">
        <w:tab/>
        <w:t xml:space="preserve">Feder A, Parides MK, Murrough JW, et al. (2014) Efficacy of intravenous ketamine for treatment of chronic posttraumatic stress disorder: A randomised clinical trial. </w:t>
      </w:r>
      <w:r w:rsidRPr="001D645C">
        <w:rPr>
          <w:i/>
        </w:rPr>
        <w:t xml:space="preserve">JAMA Psychiatry. </w:t>
      </w:r>
      <w:r w:rsidRPr="001D645C">
        <w:t>71:681-688.</w:t>
      </w:r>
      <w:bookmarkEnd w:id="209"/>
    </w:p>
    <w:p w14:paraId="27E23964" w14:textId="77777777" w:rsidR="001D645C" w:rsidRPr="001D645C" w:rsidRDefault="001D645C" w:rsidP="001D645C">
      <w:pPr>
        <w:pStyle w:val="EndNoteBibliography"/>
        <w:spacing w:after="0"/>
        <w:ind w:left="720" w:hanging="720"/>
      </w:pPr>
      <w:bookmarkStart w:id="210" w:name="_ENREF_37"/>
      <w:r w:rsidRPr="001D645C">
        <w:t>37.</w:t>
      </w:r>
      <w:r w:rsidRPr="001D645C">
        <w:tab/>
        <w:t xml:space="preserve">Rodriguez CI, Kegeles LS, Levinson A, et al. (2013) Randomised controlled crossover trial of ketamine in obsessive-compulsive disorder: Proof-of-concept. </w:t>
      </w:r>
      <w:r w:rsidRPr="001D645C">
        <w:rPr>
          <w:i/>
        </w:rPr>
        <w:t xml:space="preserve">Neuropsychopharmacology. </w:t>
      </w:r>
      <w:r w:rsidRPr="001D645C">
        <w:t>38:2475-2483.</w:t>
      </w:r>
      <w:bookmarkEnd w:id="210"/>
    </w:p>
    <w:p w14:paraId="6B5BD79E" w14:textId="77777777" w:rsidR="001D645C" w:rsidRPr="001D645C" w:rsidRDefault="001D645C" w:rsidP="001D645C">
      <w:pPr>
        <w:pStyle w:val="EndNoteBibliography"/>
        <w:spacing w:after="0"/>
        <w:ind w:left="720" w:hanging="720"/>
      </w:pPr>
      <w:bookmarkStart w:id="211" w:name="_ENREF_38"/>
      <w:r w:rsidRPr="001D645C">
        <w:t>38.</w:t>
      </w:r>
      <w:r w:rsidRPr="001D645C">
        <w:tab/>
        <w:t xml:space="preserve">Reznikov LR, Fadel JR, Reagan LP. (2009) Glutamate-mediated neuroplasticity deficits in mood disorders. In: Costa e Silva JA, Macher JP, Olie JP, eds. </w:t>
      </w:r>
      <w:r w:rsidRPr="001D645C">
        <w:rPr>
          <w:i/>
        </w:rPr>
        <w:t>Neuroplasticity</w:t>
      </w:r>
      <w:r w:rsidRPr="001D645C">
        <w:t>:13-26.</w:t>
      </w:r>
      <w:bookmarkEnd w:id="211"/>
    </w:p>
    <w:p w14:paraId="68BCA78E" w14:textId="77777777" w:rsidR="001D645C" w:rsidRPr="001D645C" w:rsidRDefault="001D645C" w:rsidP="001D645C">
      <w:pPr>
        <w:pStyle w:val="EndNoteBibliography"/>
        <w:spacing w:after="0"/>
        <w:ind w:left="720" w:hanging="720"/>
      </w:pPr>
      <w:bookmarkStart w:id="212" w:name="_ENREF_39"/>
      <w:r w:rsidRPr="001D645C">
        <w:t>39.</w:t>
      </w:r>
      <w:r w:rsidRPr="001D645C">
        <w:tab/>
        <w:t xml:space="preserve">Caddy C, Amit BH, McCloud TL, et al. (2015) Ketamine and other glutamate receptor modulators for depression in adults. </w:t>
      </w:r>
      <w:r w:rsidRPr="001D645C">
        <w:rPr>
          <w:i/>
        </w:rPr>
        <w:t xml:space="preserve">Cochrane Database of Systematic Reviews. </w:t>
      </w:r>
      <w:r w:rsidRPr="001D645C">
        <w:t>(9):CD011612.</w:t>
      </w:r>
      <w:bookmarkEnd w:id="212"/>
    </w:p>
    <w:p w14:paraId="4ADE55A8" w14:textId="77777777" w:rsidR="001D645C" w:rsidRPr="001D645C" w:rsidRDefault="001D645C" w:rsidP="001D645C">
      <w:pPr>
        <w:pStyle w:val="EndNoteBibliography"/>
        <w:spacing w:after="0"/>
        <w:ind w:left="720" w:hanging="720"/>
      </w:pPr>
      <w:bookmarkStart w:id="213" w:name="_ENREF_40"/>
      <w:r w:rsidRPr="001D645C">
        <w:t>40.</w:t>
      </w:r>
      <w:r w:rsidRPr="001D645C">
        <w:tab/>
        <w:t xml:space="preserve">dos Santos RG, Osorio FL, Crippa JA, Riba J, Zuardi AW, Hallak JE. (2016) Antidepressive, anxiolytic, and antiaddictive effects of ayahuasca, psilocybin and lysergic acid diethylamide (LSD): A systematic review of clinical trials published in the last 25 years. </w:t>
      </w:r>
      <w:r w:rsidRPr="001D645C">
        <w:rPr>
          <w:i/>
        </w:rPr>
        <w:t xml:space="preserve">Therapeutic Advances in Psychopharmacology. </w:t>
      </w:r>
      <w:r w:rsidRPr="001D645C">
        <w:t>6:193-213.</w:t>
      </w:r>
      <w:bookmarkEnd w:id="213"/>
    </w:p>
    <w:p w14:paraId="7484CF92" w14:textId="77777777" w:rsidR="001D645C" w:rsidRPr="001D645C" w:rsidRDefault="001D645C" w:rsidP="001D645C">
      <w:pPr>
        <w:pStyle w:val="EndNoteBibliography"/>
        <w:spacing w:after="0"/>
        <w:ind w:left="720" w:hanging="720"/>
      </w:pPr>
      <w:bookmarkStart w:id="214" w:name="_ENREF_41"/>
      <w:r w:rsidRPr="001D645C">
        <w:t>41.</w:t>
      </w:r>
      <w:r w:rsidRPr="001D645C">
        <w:tab/>
        <w:t xml:space="preserve">Browne CA, Lucki I. (2013) Antidepressant effects of ketamine: Mechanisms underlying fast-acting novel antidepressants. </w:t>
      </w:r>
      <w:r w:rsidRPr="001D645C">
        <w:rPr>
          <w:i/>
        </w:rPr>
        <w:t xml:space="preserve">Frontiers in Pharmacology. </w:t>
      </w:r>
      <w:r w:rsidRPr="001D645C">
        <w:t>4:1-19.</w:t>
      </w:r>
      <w:bookmarkEnd w:id="214"/>
    </w:p>
    <w:p w14:paraId="12710340" w14:textId="77777777" w:rsidR="001D645C" w:rsidRPr="001D645C" w:rsidRDefault="001D645C" w:rsidP="001D645C">
      <w:pPr>
        <w:pStyle w:val="EndNoteBibliography"/>
        <w:spacing w:after="0"/>
        <w:ind w:left="720" w:hanging="720"/>
      </w:pPr>
      <w:bookmarkStart w:id="215" w:name="_ENREF_42"/>
      <w:r w:rsidRPr="001D645C">
        <w:t>42.</w:t>
      </w:r>
      <w:r w:rsidRPr="001D645C">
        <w:tab/>
        <w:t xml:space="preserve">Liao C, Feng Z, Zhou D, et al. (2012) Dysfunction of fronto-limbic brain circuitry in depression. </w:t>
      </w:r>
      <w:r w:rsidRPr="001D645C">
        <w:rPr>
          <w:i/>
        </w:rPr>
        <w:t xml:space="preserve">Neuroscience. </w:t>
      </w:r>
      <w:r w:rsidRPr="001D645C">
        <w:t>201:231-238.</w:t>
      </w:r>
      <w:bookmarkEnd w:id="215"/>
    </w:p>
    <w:p w14:paraId="4E7CCF64" w14:textId="77777777" w:rsidR="001D645C" w:rsidRPr="001D645C" w:rsidRDefault="001D645C" w:rsidP="001D645C">
      <w:pPr>
        <w:pStyle w:val="EndNoteBibliography"/>
        <w:spacing w:after="0"/>
        <w:ind w:left="720" w:hanging="720"/>
      </w:pPr>
      <w:bookmarkStart w:id="216" w:name="_ENREF_43"/>
      <w:r w:rsidRPr="001D645C">
        <w:t>43.</w:t>
      </w:r>
      <w:r w:rsidRPr="001D645C">
        <w:tab/>
        <w:t xml:space="preserve">Mithoefer MC, Wagner MT, Mithoefer AT, Jerome L, Doblin R. (2011) The safety and efficacy of {+/-} 3,4-methylenedioxymethamphetamine-assisted psychotherapy in subjects with chronic, treatment-resistant posttraumatic stress disorder: The first randomised controlled pilot study. </w:t>
      </w:r>
      <w:r w:rsidRPr="001D645C">
        <w:rPr>
          <w:i/>
        </w:rPr>
        <w:t xml:space="preserve">Journal of Psychopharmacology. </w:t>
      </w:r>
      <w:r w:rsidRPr="001D645C">
        <w:t>25:439-452.</w:t>
      </w:r>
      <w:bookmarkEnd w:id="216"/>
    </w:p>
    <w:p w14:paraId="450EDCED" w14:textId="77777777" w:rsidR="001D645C" w:rsidRPr="001D645C" w:rsidRDefault="001D645C" w:rsidP="001D645C">
      <w:pPr>
        <w:pStyle w:val="EndNoteBibliography"/>
        <w:spacing w:after="0"/>
        <w:ind w:left="720" w:hanging="720"/>
      </w:pPr>
      <w:bookmarkStart w:id="217" w:name="_ENREF_44"/>
      <w:r w:rsidRPr="001D645C">
        <w:t>44.</w:t>
      </w:r>
      <w:r w:rsidRPr="001D645C">
        <w:tab/>
        <w:t xml:space="preserve">Holland J. (2001) </w:t>
      </w:r>
      <w:r w:rsidRPr="001D645C">
        <w:rPr>
          <w:i/>
        </w:rPr>
        <w:t>Ecstasy: The complete guide. A comprehensive look at the risks and benefits of MDMA.</w:t>
      </w:r>
      <w:r w:rsidRPr="001D645C">
        <w:t xml:space="preserve"> Rochester, Vermont: Park Street Press.</w:t>
      </w:r>
      <w:bookmarkEnd w:id="217"/>
    </w:p>
    <w:p w14:paraId="000BBDD4" w14:textId="77777777" w:rsidR="001D645C" w:rsidRPr="001D645C" w:rsidRDefault="001D645C" w:rsidP="001D645C">
      <w:pPr>
        <w:pStyle w:val="EndNoteBibliography"/>
        <w:spacing w:after="0"/>
        <w:ind w:left="720" w:hanging="720"/>
      </w:pPr>
      <w:bookmarkStart w:id="218" w:name="_ENREF_45"/>
      <w:r w:rsidRPr="001D645C">
        <w:t>45.</w:t>
      </w:r>
      <w:r w:rsidRPr="001D645C">
        <w:tab/>
        <w:t xml:space="preserve">Parrott A, Heffernan T, Buchanan T, Scholey A, Ling J, Rodgers J. (2002) Ecstasy/MDMA attributed problems reported by novice, moderate and heavy recreational users. </w:t>
      </w:r>
      <w:r w:rsidRPr="001D645C">
        <w:rPr>
          <w:i/>
        </w:rPr>
        <w:t xml:space="preserve">Human Psychopharmacology: Clinical and Experimental. </w:t>
      </w:r>
      <w:r w:rsidRPr="001D645C">
        <w:t>17:309-312.</w:t>
      </w:r>
      <w:bookmarkEnd w:id="218"/>
    </w:p>
    <w:p w14:paraId="14D69B08" w14:textId="77777777" w:rsidR="001D645C" w:rsidRPr="001D645C" w:rsidRDefault="001D645C" w:rsidP="001D645C">
      <w:pPr>
        <w:pStyle w:val="EndNoteBibliography"/>
        <w:spacing w:after="0"/>
        <w:ind w:left="720" w:hanging="720"/>
      </w:pPr>
      <w:bookmarkStart w:id="219" w:name="_ENREF_46"/>
      <w:r w:rsidRPr="001D645C">
        <w:t>46.</w:t>
      </w:r>
      <w:r w:rsidRPr="001D645C">
        <w:tab/>
        <w:t xml:space="preserve">Mithoefer MC, Grob CS, Brewerton TD. (2016) Novel psychopharmacological therapies for psychiatric disorders: Psilocybin and MDMA. </w:t>
      </w:r>
      <w:r w:rsidRPr="001D645C">
        <w:rPr>
          <w:i/>
        </w:rPr>
        <w:t xml:space="preserve">The Lancet Psychiatry. </w:t>
      </w:r>
      <w:r w:rsidRPr="001D645C">
        <w:t>3:481-488.</w:t>
      </w:r>
      <w:bookmarkEnd w:id="219"/>
    </w:p>
    <w:p w14:paraId="11B61577" w14:textId="77777777" w:rsidR="001D645C" w:rsidRPr="001D645C" w:rsidRDefault="001D645C" w:rsidP="001D645C">
      <w:pPr>
        <w:pStyle w:val="EndNoteBibliography"/>
        <w:spacing w:after="0"/>
        <w:ind w:left="720" w:hanging="720"/>
      </w:pPr>
      <w:bookmarkStart w:id="220" w:name="_ENREF_47"/>
      <w:r w:rsidRPr="001D645C">
        <w:t>47.</w:t>
      </w:r>
      <w:r w:rsidRPr="001D645C">
        <w:tab/>
        <w:t xml:space="preserve">Ehrlich I, Humeau Y, Grenier F, Ciocchi S, Herry C, Luthi A. (2009) Amygdala inhibitory circuits and the control of fear memory. </w:t>
      </w:r>
      <w:r w:rsidRPr="001D645C">
        <w:rPr>
          <w:i/>
        </w:rPr>
        <w:t xml:space="preserve">Neuron. </w:t>
      </w:r>
      <w:r w:rsidRPr="001D645C">
        <w:t>62:757-771.</w:t>
      </w:r>
      <w:bookmarkEnd w:id="220"/>
    </w:p>
    <w:p w14:paraId="7EEF4A86" w14:textId="77777777" w:rsidR="001D645C" w:rsidRPr="001D645C" w:rsidRDefault="001D645C" w:rsidP="001D645C">
      <w:pPr>
        <w:pStyle w:val="EndNoteBibliography"/>
        <w:spacing w:after="0"/>
        <w:ind w:left="720" w:hanging="720"/>
      </w:pPr>
      <w:bookmarkStart w:id="221" w:name="_ENREF_48"/>
      <w:r w:rsidRPr="001D645C">
        <w:t>48.</w:t>
      </w:r>
      <w:r w:rsidRPr="001D645C">
        <w:tab/>
        <w:t xml:space="preserve">Rauch SL, Shin LM, Whalen PJ, Pitman RK. (1998) Neuroimaging and the neuroanatomy of posttramatic stress disorder. </w:t>
      </w:r>
      <w:r w:rsidRPr="001D645C">
        <w:rPr>
          <w:i/>
        </w:rPr>
        <w:t xml:space="preserve">CNS Spectrums. </w:t>
      </w:r>
      <w:r w:rsidRPr="001D645C">
        <w:t>3:31-41.</w:t>
      </w:r>
      <w:bookmarkEnd w:id="221"/>
    </w:p>
    <w:p w14:paraId="3B307449" w14:textId="77777777" w:rsidR="001D645C" w:rsidRPr="001D645C" w:rsidRDefault="001D645C" w:rsidP="001D645C">
      <w:pPr>
        <w:pStyle w:val="EndNoteBibliography"/>
        <w:spacing w:after="0"/>
        <w:ind w:left="720" w:hanging="720"/>
      </w:pPr>
      <w:bookmarkStart w:id="222" w:name="_ENREF_49"/>
      <w:r w:rsidRPr="001D645C">
        <w:t>49.</w:t>
      </w:r>
      <w:r w:rsidRPr="001D645C">
        <w:tab/>
        <w:t xml:space="preserve">Gamma A, Buck A, Berthold T, Hell D, Vollenweider FX. (2000) 3,4-methylenedioxymethamphetamine (MDMA) modulates cortical and limbic brain activity as measured by [H2 15 O]-PET in healthy humans. </w:t>
      </w:r>
      <w:r w:rsidRPr="001D645C">
        <w:rPr>
          <w:i/>
        </w:rPr>
        <w:t xml:space="preserve">Neuropsychopharmacology. </w:t>
      </w:r>
      <w:r w:rsidRPr="001D645C">
        <w:t>23:388-395.</w:t>
      </w:r>
      <w:bookmarkEnd w:id="222"/>
    </w:p>
    <w:p w14:paraId="699F708C" w14:textId="77777777" w:rsidR="001D645C" w:rsidRPr="001D645C" w:rsidRDefault="001D645C" w:rsidP="001D645C">
      <w:pPr>
        <w:pStyle w:val="EndNoteBibliography"/>
        <w:spacing w:after="0"/>
        <w:ind w:left="720" w:hanging="720"/>
      </w:pPr>
      <w:bookmarkStart w:id="223" w:name="_ENREF_50"/>
      <w:r w:rsidRPr="001D645C">
        <w:t>50.</w:t>
      </w:r>
      <w:r w:rsidRPr="001D645C">
        <w:tab/>
        <w:t xml:space="preserve">Jaycox LH, Foa EB. (1996) Obstacles in implementing exposure therapy for PTSD: Case discussions and practical solutions. </w:t>
      </w:r>
      <w:r w:rsidRPr="001D645C">
        <w:rPr>
          <w:i/>
        </w:rPr>
        <w:t xml:space="preserve">Clinical Psychology and Psychotherapy. </w:t>
      </w:r>
      <w:r w:rsidRPr="001D645C">
        <w:t>3:176-184.</w:t>
      </w:r>
      <w:bookmarkEnd w:id="223"/>
    </w:p>
    <w:p w14:paraId="316965F3" w14:textId="77777777" w:rsidR="001D645C" w:rsidRPr="001D645C" w:rsidRDefault="001D645C" w:rsidP="001D645C">
      <w:pPr>
        <w:pStyle w:val="EndNoteBibliography"/>
        <w:spacing w:after="0"/>
        <w:ind w:left="720" w:hanging="720"/>
      </w:pPr>
      <w:bookmarkStart w:id="224" w:name="_ENREF_51"/>
      <w:r w:rsidRPr="001D645C">
        <w:t>51.</w:t>
      </w:r>
      <w:r w:rsidRPr="001D645C">
        <w:tab/>
        <w:t xml:space="preserve">Heim C, Nemeroff CB. (2009) Neurobiology of posttraumatic stress disorder. </w:t>
      </w:r>
      <w:r w:rsidRPr="001D645C">
        <w:rPr>
          <w:i/>
        </w:rPr>
        <w:t xml:space="preserve">CNS Spectrums. </w:t>
      </w:r>
      <w:r w:rsidRPr="001D645C">
        <w:t>14:13-24.</w:t>
      </w:r>
      <w:bookmarkEnd w:id="224"/>
    </w:p>
    <w:p w14:paraId="5B5BA656" w14:textId="77777777" w:rsidR="001D645C" w:rsidRPr="001D645C" w:rsidRDefault="001D645C" w:rsidP="001D645C">
      <w:pPr>
        <w:pStyle w:val="EndNoteBibliography"/>
        <w:spacing w:after="0"/>
        <w:ind w:left="720" w:hanging="720"/>
      </w:pPr>
      <w:bookmarkStart w:id="225" w:name="_ENREF_52"/>
      <w:r w:rsidRPr="001D645C">
        <w:t>52.</w:t>
      </w:r>
      <w:r w:rsidRPr="001D645C">
        <w:tab/>
        <w:t xml:space="preserve">Vermetten E, Bremner JD. (2002) Circuits and systems in stress. II. Applications to neurobiology and treatment in posttraumatic stress disorder. </w:t>
      </w:r>
      <w:r w:rsidRPr="001D645C">
        <w:rPr>
          <w:i/>
        </w:rPr>
        <w:t xml:space="preserve">Depression and Anxiety. </w:t>
      </w:r>
      <w:r w:rsidRPr="001D645C">
        <w:t>16:14-38.</w:t>
      </w:r>
      <w:bookmarkEnd w:id="225"/>
    </w:p>
    <w:p w14:paraId="70803EF0" w14:textId="77777777" w:rsidR="001D645C" w:rsidRPr="001D645C" w:rsidRDefault="001D645C" w:rsidP="001D645C">
      <w:pPr>
        <w:pStyle w:val="EndNoteBibliography"/>
        <w:spacing w:after="0"/>
        <w:ind w:left="720" w:hanging="720"/>
      </w:pPr>
      <w:bookmarkStart w:id="226" w:name="_ENREF_53"/>
      <w:r w:rsidRPr="001D645C">
        <w:t>53.</w:t>
      </w:r>
      <w:r w:rsidRPr="001D645C">
        <w:tab/>
        <w:t xml:space="preserve">Dumont GJ, Sweep FC, van der Steen R, Hermsen R, Donders AR. (2009) Increased oxytocin concentrations and prosocial feelings in humans after ecstasy (3,4-methylenedioxymethamphetamine) administration. </w:t>
      </w:r>
      <w:r w:rsidRPr="001D645C">
        <w:rPr>
          <w:i/>
        </w:rPr>
        <w:t xml:space="preserve">Social Neuroscience. </w:t>
      </w:r>
      <w:r w:rsidRPr="001D645C">
        <w:t>4:359-366.</w:t>
      </w:r>
      <w:bookmarkEnd w:id="226"/>
    </w:p>
    <w:p w14:paraId="10220B27" w14:textId="77777777" w:rsidR="001D645C" w:rsidRPr="001D645C" w:rsidRDefault="001D645C" w:rsidP="001D645C">
      <w:pPr>
        <w:pStyle w:val="EndNoteBibliography"/>
        <w:spacing w:after="0"/>
        <w:ind w:left="720" w:hanging="720"/>
      </w:pPr>
      <w:bookmarkStart w:id="227" w:name="_ENREF_54"/>
      <w:r w:rsidRPr="001D645C">
        <w:t>54.</w:t>
      </w:r>
      <w:r w:rsidRPr="001D645C">
        <w:tab/>
        <w:t xml:space="preserve">Leon LA, Cardenas FP. (2013) 3, 4-methylenedioximethamphetamin reverses anxiety induced by chronic mild stress. </w:t>
      </w:r>
      <w:r w:rsidRPr="001D645C">
        <w:rPr>
          <w:i/>
        </w:rPr>
        <w:t xml:space="preserve">Avances en Psicología Latinoamericana. </w:t>
      </w:r>
      <w:r w:rsidRPr="001D645C">
        <w:t>31:266-278.</w:t>
      </w:r>
      <w:bookmarkEnd w:id="227"/>
    </w:p>
    <w:p w14:paraId="44BA81FF" w14:textId="77777777" w:rsidR="001D645C" w:rsidRPr="001D645C" w:rsidRDefault="001D645C" w:rsidP="001D645C">
      <w:pPr>
        <w:pStyle w:val="EndNoteBibliography"/>
        <w:spacing w:after="0"/>
        <w:ind w:left="720" w:hanging="720"/>
      </w:pPr>
      <w:bookmarkStart w:id="228" w:name="_ENREF_55"/>
      <w:r w:rsidRPr="001D645C">
        <w:t>55.</w:t>
      </w:r>
      <w:r w:rsidRPr="001D645C">
        <w:tab/>
        <w:t xml:space="preserve">Lin HQ, Burden PM, Christie MJ, Johnston GA. (1999) The anxiogenic-like and anxiolytic-like effects of MDMA on mice in the elevated plus-maze: A comparison with amphetamine. </w:t>
      </w:r>
      <w:r w:rsidRPr="001D645C">
        <w:rPr>
          <w:i/>
        </w:rPr>
        <w:t xml:space="preserve">Pharmacology Biochemistry and Behavior. </w:t>
      </w:r>
      <w:r w:rsidRPr="001D645C">
        <w:t>62:403-408.</w:t>
      </w:r>
      <w:bookmarkEnd w:id="228"/>
    </w:p>
    <w:p w14:paraId="77D4F1B2" w14:textId="77777777" w:rsidR="001D645C" w:rsidRPr="001D645C" w:rsidRDefault="001D645C" w:rsidP="001D645C">
      <w:pPr>
        <w:pStyle w:val="EndNoteBibliography"/>
        <w:spacing w:after="0"/>
        <w:ind w:left="720" w:hanging="720"/>
      </w:pPr>
      <w:bookmarkStart w:id="229" w:name="_ENREF_56"/>
      <w:r w:rsidRPr="001D645C">
        <w:t>56.</w:t>
      </w:r>
      <w:r w:rsidRPr="001D645C">
        <w:tab/>
        <w:t xml:space="preserve">Patel R, Titheradge D. (2015) MDMA for the treatment of mood disorder: All talk no substance? </w:t>
      </w:r>
      <w:r w:rsidRPr="001D645C">
        <w:rPr>
          <w:i/>
        </w:rPr>
        <w:t xml:space="preserve">Therapeutic Advances in Psychopharmacology. </w:t>
      </w:r>
      <w:r w:rsidRPr="001D645C">
        <w:t>5:179-188.</w:t>
      </w:r>
      <w:bookmarkEnd w:id="229"/>
    </w:p>
    <w:p w14:paraId="24968EDD" w14:textId="77777777" w:rsidR="001D645C" w:rsidRPr="001D645C" w:rsidRDefault="001D645C" w:rsidP="001D645C">
      <w:pPr>
        <w:pStyle w:val="EndNoteBibliography"/>
        <w:spacing w:after="0"/>
        <w:ind w:left="720" w:hanging="720"/>
      </w:pPr>
      <w:bookmarkStart w:id="230" w:name="_ENREF_57"/>
      <w:r w:rsidRPr="001D645C">
        <w:t>57.</w:t>
      </w:r>
      <w:r w:rsidRPr="001D645C">
        <w:tab/>
        <w:t xml:space="preserve">Freye E. (2009) LSD, a semisynthetic psychedelic drug. In: Freye E, ed. </w:t>
      </w:r>
      <w:r w:rsidRPr="001D645C">
        <w:rPr>
          <w:i/>
        </w:rPr>
        <w:t>Pharmacology and abuse of cocaine, amphetamines, ecstasy and related designer drugs</w:t>
      </w:r>
      <w:r w:rsidRPr="001D645C">
        <w:t>:229-231.</w:t>
      </w:r>
      <w:bookmarkEnd w:id="230"/>
    </w:p>
    <w:p w14:paraId="5F23BACB" w14:textId="77777777" w:rsidR="001D645C" w:rsidRPr="001D645C" w:rsidRDefault="001D645C" w:rsidP="001D645C">
      <w:pPr>
        <w:pStyle w:val="EndNoteBibliography"/>
        <w:spacing w:after="0"/>
        <w:ind w:left="720" w:hanging="720"/>
      </w:pPr>
      <w:bookmarkStart w:id="231" w:name="_ENREF_58"/>
      <w:r w:rsidRPr="001D645C">
        <w:t>58.</w:t>
      </w:r>
      <w:r w:rsidRPr="001D645C">
        <w:tab/>
        <w:t xml:space="preserve">Gasser P, Holstein D, Michel Y, et al. (2014) Safety and efficacy of lysergic acid diethylamide-assisted psychotherapy for anxiety associated with life-threatening diseases. </w:t>
      </w:r>
      <w:r w:rsidRPr="001D645C">
        <w:rPr>
          <w:i/>
        </w:rPr>
        <w:t xml:space="preserve">The Journal of Nervous and Mental Disease. </w:t>
      </w:r>
      <w:r w:rsidRPr="001D645C">
        <w:t>202:513-520.</w:t>
      </w:r>
      <w:bookmarkEnd w:id="231"/>
    </w:p>
    <w:p w14:paraId="427224E5" w14:textId="77777777" w:rsidR="001D645C" w:rsidRPr="001D645C" w:rsidRDefault="001D645C" w:rsidP="001D645C">
      <w:pPr>
        <w:pStyle w:val="EndNoteBibliography"/>
        <w:spacing w:after="0"/>
        <w:ind w:left="720" w:hanging="720"/>
      </w:pPr>
      <w:bookmarkStart w:id="232" w:name="_ENREF_59"/>
      <w:r w:rsidRPr="001D645C">
        <w:t>59.</w:t>
      </w:r>
      <w:r w:rsidRPr="001D645C">
        <w:tab/>
        <w:t xml:space="preserve">Grof S. (1975) </w:t>
      </w:r>
      <w:r w:rsidRPr="001D645C">
        <w:rPr>
          <w:i/>
        </w:rPr>
        <w:t>Realms of the human unconsious: Observations from LSD research.</w:t>
      </w:r>
      <w:r w:rsidRPr="001D645C">
        <w:t xml:space="preserve"> New York, NY: Viking Press.</w:t>
      </w:r>
      <w:bookmarkEnd w:id="232"/>
    </w:p>
    <w:p w14:paraId="4CD804D5" w14:textId="77777777" w:rsidR="001D645C" w:rsidRPr="001D645C" w:rsidRDefault="001D645C" w:rsidP="001D645C">
      <w:pPr>
        <w:pStyle w:val="EndNoteBibliography"/>
        <w:spacing w:after="0"/>
        <w:ind w:left="720" w:hanging="720"/>
      </w:pPr>
      <w:bookmarkStart w:id="233" w:name="_ENREF_60"/>
      <w:r w:rsidRPr="001D645C">
        <w:t>60.</w:t>
      </w:r>
      <w:r w:rsidRPr="001D645C">
        <w:tab/>
        <w:t xml:space="preserve">Mucke HAM. (2016) From psychiatry to flower power and back again: The amazing story of lysergic acid diethylamide. </w:t>
      </w:r>
      <w:r w:rsidRPr="001D645C">
        <w:rPr>
          <w:i/>
        </w:rPr>
        <w:t xml:space="preserve">ASSAY and Drug Development Technologies. </w:t>
      </w:r>
      <w:r w:rsidRPr="001D645C">
        <w:t>June/July:276-281.</w:t>
      </w:r>
      <w:bookmarkEnd w:id="233"/>
    </w:p>
    <w:p w14:paraId="6DF4B631" w14:textId="77777777" w:rsidR="001D645C" w:rsidRPr="001D645C" w:rsidRDefault="001D645C" w:rsidP="001D645C">
      <w:pPr>
        <w:pStyle w:val="EndNoteBibliography"/>
        <w:spacing w:after="0"/>
        <w:ind w:left="720" w:hanging="720"/>
      </w:pPr>
      <w:bookmarkStart w:id="234" w:name="_ENREF_61"/>
      <w:r w:rsidRPr="001D645C">
        <w:t>61.</w:t>
      </w:r>
      <w:r w:rsidRPr="001D645C">
        <w:tab/>
        <w:t xml:space="preserve">Strassman RJ. (1984) Adverse reactions to psychedelic drugs: A review of the literature. </w:t>
      </w:r>
      <w:r w:rsidRPr="001D645C">
        <w:rPr>
          <w:i/>
        </w:rPr>
        <w:t xml:space="preserve">The Journal of Nervous and Mental Disease. </w:t>
      </w:r>
      <w:r w:rsidRPr="001D645C">
        <w:t>172:577-595.</w:t>
      </w:r>
      <w:bookmarkEnd w:id="234"/>
    </w:p>
    <w:p w14:paraId="0053BF92" w14:textId="77777777" w:rsidR="001D645C" w:rsidRPr="001D645C" w:rsidRDefault="001D645C" w:rsidP="001D645C">
      <w:pPr>
        <w:pStyle w:val="EndNoteBibliography"/>
        <w:spacing w:after="0"/>
        <w:ind w:left="720" w:hanging="720"/>
      </w:pPr>
      <w:bookmarkStart w:id="235" w:name="_ENREF_62"/>
      <w:r w:rsidRPr="001D645C">
        <w:t>62.</w:t>
      </w:r>
      <w:r w:rsidRPr="001D645C">
        <w:tab/>
        <w:t xml:space="preserve">Halpern JH, Pope HG. (2003) Hallucinogen persisting perception disorder: What do we know after 50 years? </w:t>
      </w:r>
      <w:r w:rsidRPr="001D645C">
        <w:rPr>
          <w:i/>
        </w:rPr>
        <w:t xml:space="preserve">Drug and Alcohol Dependence. </w:t>
      </w:r>
      <w:r w:rsidRPr="001D645C">
        <w:t>69:109-117.</w:t>
      </w:r>
      <w:bookmarkEnd w:id="235"/>
    </w:p>
    <w:p w14:paraId="36D0A4BF" w14:textId="77777777" w:rsidR="001D645C" w:rsidRPr="001D645C" w:rsidRDefault="001D645C" w:rsidP="001D645C">
      <w:pPr>
        <w:pStyle w:val="EndNoteBibliography"/>
        <w:spacing w:after="0"/>
        <w:ind w:left="720" w:hanging="720"/>
      </w:pPr>
      <w:bookmarkStart w:id="236" w:name="_ENREF_63"/>
      <w:r w:rsidRPr="001D645C">
        <w:t>63.</w:t>
      </w:r>
      <w:r w:rsidRPr="001D645C">
        <w:tab/>
        <w:t xml:space="preserve">Deshpande R, Gong J, Chadha R, Haddadin A. (2015) Management of the drug abusing patient in the ICU. In: Kaye AD, Vadivelu N, Urman RD, eds. </w:t>
      </w:r>
      <w:r w:rsidRPr="001D645C">
        <w:rPr>
          <w:i/>
        </w:rPr>
        <w:t>Substance abuse</w:t>
      </w:r>
      <w:r w:rsidRPr="001D645C">
        <w:t>:389-406.</w:t>
      </w:r>
      <w:bookmarkEnd w:id="236"/>
    </w:p>
    <w:p w14:paraId="0C1608E1" w14:textId="77777777" w:rsidR="001D645C" w:rsidRPr="001D645C" w:rsidRDefault="001D645C" w:rsidP="001D645C">
      <w:pPr>
        <w:pStyle w:val="EndNoteBibliography"/>
        <w:spacing w:after="0"/>
        <w:ind w:left="720" w:hanging="720"/>
      </w:pPr>
      <w:bookmarkStart w:id="237" w:name="_ENREF_64"/>
      <w:r w:rsidRPr="001D645C">
        <w:t>64.</w:t>
      </w:r>
      <w:r w:rsidRPr="001D645C">
        <w:tab/>
        <w:t xml:space="preserve">Schmid Y, Enzler F, Gasser P, et al. (2015) Acute effects of lysergic acid diethylamide in healthy subjects. </w:t>
      </w:r>
      <w:r w:rsidRPr="001D645C">
        <w:rPr>
          <w:i/>
        </w:rPr>
        <w:t xml:space="preserve">Biological Psychiatry. </w:t>
      </w:r>
      <w:r w:rsidRPr="001D645C">
        <w:t>78:544-553.</w:t>
      </w:r>
      <w:bookmarkEnd w:id="237"/>
    </w:p>
    <w:p w14:paraId="05CF3F2A" w14:textId="77777777" w:rsidR="001D645C" w:rsidRPr="001D645C" w:rsidRDefault="001D645C" w:rsidP="001D645C">
      <w:pPr>
        <w:pStyle w:val="EndNoteBibliography"/>
        <w:spacing w:after="0"/>
        <w:ind w:left="720" w:hanging="720"/>
      </w:pPr>
      <w:bookmarkStart w:id="238" w:name="_ENREF_65"/>
      <w:r w:rsidRPr="001D645C">
        <w:t>65.</w:t>
      </w:r>
      <w:r w:rsidRPr="001D645C">
        <w:tab/>
        <w:t xml:space="preserve">Tagliazucchi E, Carhart-Harris R, Leech R, Nutt D, Chialvo DR. (2014) Enhanced repertoire of brain dynamical states during the psychedelic experience. </w:t>
      </w:r>
      <w:r w:rsidRPr="001D645C">
        <w:rPr>
          <w:i/>
        </w:rPr>
        <w:t xml:space="preserve">Human Brain Mapping. </w:t>
      </w:r>
      <w:r w:rsidRPr="001D645C">
        <w:t>35:5442-5456.</w:t>
      </w:r>
      <w:bookmarkEnd w:id="238"/>
    </w:p>
    <w:p w14:paraId="435EADFB" w14:textId="77777777" w:rsidR="001D645C" w:rsidRPr="001D645C" w:rsidRDefault="001D645C" w:rsidP="001D645C">
      <w:pPr>
        <w:pStyle w:val="EndNoteBibliography"/>
        <w:spacing w:after="0"/>
        <w:ind w:left="720" w:hanging="720"/>
      </w:pPr>
      <w:bookmarkStart w:id="239" w:name="_ENREF_66"/>
      <w:r w:rsidRPr="001D645C">
        <w:t>66.</w:t>
      </w:r>
      <w:r w:rsidRPr="001D645C">
        <w:tab/>
        <w:t xml:space="preserve">Eison AS, Mullins UL. (1996) Regulation of central 5-HT2A receptors: A review of in vivo studies. </w:t>
      </w:r>
      <w:r w:rsidRPr="001D645C">
        <w:rPr>
          <w:i/>
        </w:rPr>
        <w:t xml:space="preserve">Behavioural Brain Research. </w:t>
      </w:r>
      <w:r w:rsidRPr="001D645C">
        <w:t>73:177-181.</w:t>
      </w:r>
      <w:bookmarkEnd w:id="239"/>
    </w:p>
    <w:p w14:paraId="5A468EE4" w14:textId="77777777" w:rsidR="001D645C" w:rsidRPr="001D645C" w:rsidRDefault="001D645C" w:rsidP="001D645C">
      <w:pPr>
        <w:pStyle w:val="EndNoteBibliography"/>
        <w:spacing w:after="0"/>
        <w:ind w:left="720" w:hanging="720"/>
      </w:pPr>
      <w:bookmarkStart w:id="240" w:name="_ENREF_67"/>
      <w:r w:rsidRPr="001D645C">
        <w:t>67.</w:t>
      </w:r>
      <w:r w:rsidRPr="001D645C">
        <w:tab/>
        <w:t xml:space="preserve">Moreno FA, Wiegand CB, Taitano E, Delgado PL. (2006) Safety, tolerability, and efficacy of psilocybin in 9 patients with obsessive-compulsive disorder. </w:t>
      </w:r>
      <w:r w:rsidRPr="001D645C">
        <w:rPr>
          <w:i/>
        </w:rPr>
        <w:t xml:space="preserve">The Journal of Clinical Psychiatry. </w:t>
      </w:r>
      <w:r w:rsidRPr="001D645C">
        <w:t>67(11):1735-1740.</w:t>
      </w:r>
      <w:bookmarkEnd w:id="240"/>
    </w:p>
    <w:p w14:paraId="111F6BD1" w14:textId="77777777" w:rsidR="001D645C" w:rsidRPr="001D645C" w:rsidRDefault="001D645C" w:rsidP="001D645C">
      <w:pPr>
        <w:pStyle w:val="EndNoteBibliography"/>
        <w:spacing w:after="0"/>
        <w:ind w:left="720" w:hanging="720"/>
      </w:pPr>
      <w:bookmarkStart w:id="241" w:name="_ENREF_68"/>
      <w:r w:rsidRPr="001D645C">
        <w:t>68.</w:t>
      </w:r>
      <w:r w:rsidRPr="001D645C">
        <w:tab/>
        <w:t xml:space="preserve">Passie T, Seifert J, Schneider U. (2002) The pharmacology of psilocybin. </w:t>
      </w:r>
      <w:r w:rsidRPr="001D645C">
        <w:rPr>
          <w:i/>
        </w:rPr>
        <w:t xml:space="preserve">Addict Biol. </w:t>
      </w:r>
      <w:r w:rsidRPr="001D645C">
        <w:t>7(4):357-364.</w:t>
      </w:r>
      <w:bookmarkEnd w:id="241"/>
    </w:p>
    <w:p w14:paraId="1D22F636" w14:textId="77777777" w:rsidR="001D645C" w:rsidRPr="001D645C" w:rsidRDefault="001D645C" w:rsidP="001D645C">
      <w:pPr>
        <w:pStyle w:val="EndNoteBibliography"/>
        <w:spacing w:after="0"/>
        <w:ind w:left="720" w:hanging="720"/>
      </w:pPr>
      <w:bookmarkStart w:id="242" w:name="_ENREF_69"/>
      <w:r w:rsidRPr="001D645C">
        <w:t>69.</w:t>
      </w:r>
      <w:r w:rsidRPr="001D645C">
        <w:tab/>
        <w:t xml:space="preserve">Carhart-Harris RL, Bolstridge M, Rucker J, et al. (2016) Psilocybin with psychological support for treatment-resistant depression: An open-label feasibility study. </w:t>
      </w:r>
      <w:r w:rsidRPr="001D645C">
        <w:rPr>
          <w:i/>
        </w:rPr>
        <w:t xml:space="preserve">The Lancet Psychiatry. </w:t>
      </w:r>
      <w:r w:rsidRPr="001D645C">
        <w:t>3(7):619-627.</w:t>
      </w:r>
      <w:bookmarkEnd w:id="242"/>
    </w:p>
    <w:p w14:paraId="4180D303" w14:textId="77777777" w:rsidR="001D645C" w:rsidRPr="001D645C" w:rsidRDefault="001D645C" w:rsidP="001D645C">
      <w:pPr>
        <w:pStyle w:val="EndNoteBibliography"/>
        <w:spacing w:after="0"/>
        <w:ind w:left="720" w:hanging="720"/>
      </w:pPr>
      <w:bookmarkStart w:id="243" w:name="_ENREF_70"/>
      <w:r w:rsidRPr="001D645C">
        <w:t>70.</w:t>
      </w:r>
      <w:r w:rsidRPr="001D645C">
        <w:tab/>
        <w:t xml:space="preserve">Aghajanian G, Marek GJ. (1999) Serotonin and hallucinogens. </w:t>
      </w:r>
      <w:r w:rsidRPr="001D645C">
        <w:rPr>
          <w:i/>
        </w:rPr>
        <w:t xml:space="preserve">Neuropsychopharmacology. </w:t>
      </w:r>
      <w:r w:rsidRPr="001D645C">
        <w:t>21(Suppl 2):16S-23S.</w:t>
      </w:r>
      <w:bookmarkEnd w:id="243"/>
    </w:p>
    <w:p w14:paraId="6972F4F5" w14:textId="77777777" w:rsidR="001D645C" w:rsidRPr="001D645C" w:rsidRDefault="001D645C" w:rsidP="001D645C">
      <w:pPr>
        <w:pStyle w:val="EndNoteBibliography"/>
        <w:spacing w:after="0"/>
        <w:ind w:left="720" w:hanging="720"/>
      </w:pPr>
      <w:bookmarkStart w:id="244" w:name="_ENREF_71"/>
      <w:r w:rsidRPr="001D645C">
        <w:t>71.</w:t>
      </w:r>
      <w:r w:rsidRPr="001D645C">
        <w:tab/>
        <w:t xml:space="preserve">Griffiths R, W R, Johnson M, McCann U, R. J. (2008) Mystical-type experiences occasioned by psilocybin mediate the attribution of personal meaning and spiritual significance 14 months later. </w:t>
      </w:r>
      <w:r w:rsidRPr="001D645C">
        <w:rPr>
          <w:i/>
        </w:rPr>
        <w:t xml:space="preserve">J Psychopharmacol. </w:t>
      </w:r>
      <w:r w:rsidRPr="001D645C">
        <w:t>22(621-632).</w:t>
      </w:r>
      <w:bookmarkEnd w:id="244"/>
    </w:p>
    <w:p w14:paraId="04270A9B" w14:textId="77777777" w:rsidR="001D645C" w:rsidRPr="001D645C" w:rsidRDefault="001D645C" w:rsidP="001D645C">
      <w:pPr>
        <w:pStyle w:val="EndNoteBibliography"/>
        <w:spacing w:after="0"/>
        <w:ind w:left="720" w:hanging="720"/>
      </w:pPr>
      <w:bookmarkStart w:id="245" w:name="_ENREF_72"/>
      <w:r w:rsidRPr="001D645C">
        <w:t>72.</w:t>
      </w:r>
      <w:r w:rsidRPr="001D645C">
        <w:tab/>
        <w:t xml:space="preserve">Grob CS, Danforth AL, Chopra GS, et al. (2011) Pilot study of psilocybin treatment for anxiety in patients with advanced-stage cancer. </w:t>
      </w:r>
      <w:r w:rsidRPr="001D645C">
        <w:rPr>
          <w:i/>
        </w:rPr>
        <w:t xml:space="preserve">Archives of General Psychiatry. </w:t>
      </w:r>
      <w:r w:rsidRPr="001D645C">
        <w:t>68(1):71-78.</w:t>
      </w:r>
      <w:bookmarkEnd w:id="245"/>
    </w:p>
    <w:p w14:paraId="57D081B6" w14:textId="77777777" w:rsidR="001D645C" w:rsidRPr="001D645C" w:rsidRDefault="001D645C" w:rsidP="001D645C">
      <w:pPr>
        <w:pStyle w:val="EndNoteBibliography"/>
        <w:spacing w:after="0"/>
        <w:ind w:left="720" w:hanging="720"/>
      </w:pPr>
      <w:bookmarkStart w:id="246" w:name="_ENREF_73"/>
      <w:r w:rsidRPr="001D645C">
        <w:t>73.</w:t>
      </w:r>
      <w:r w:rsidRPr="001D645C">
        <w:tab/>
        <w:t xml:space="preserve">Carbonaro TM, Bradstreet MP, Barrett FS, et al. (2016) Survey study of challenging experiences after ingesting psilocybin mushrooms: Acute and enduring positive and negative consequences. </w:t>
      </w:r>
      <w:r w:rsidRPr="001D645C">
        <w:rPr>
          <w:i/>
        </w:rPr>
        <w:t xml:space="preserve">Journal of Psychopharmacology. </w:t>
      </w:r>
      <w:r w:rsidRPr="001D645C">
        <w:t>30:1268-1278.</w:t>
      </w:r>
      <w:bookmarkEnd w:id="246"/>
    </w:p>
    <w:p w14:paraId="0E84D25A" w14:textId="77777777" w:rsidR="001D645C" w:rsidRPr="001D645C" w:rsidRDefault="001D645C" w:rsidP="001D645C">
      <w:pPr>
        <w:pStyle w:val="EndNoteBibliography"/>
        <w:spacing w:after="0"/>
        <w:ind w:left="720" w:hanging="720"/>
      </w:pPr>
      <w:bookmarkStart w:id="247" w:name="_ENREF_74"/>
      <w:r w:rsidRPr="001D645C">
        <w:t>74.</w:t>
      </w:r>
      <w:r w:rsidRPr="001D645C">
        <w:tab/>
        <w:t xml:space="preserve">Studerus E, Kometer M, Hasler F, Vollenweider FX. (2011) Acute, subacute and long-term subjective effects of psilocybin in healthy humans: A pooled analysis of experimental studies. </w:t>
      </w:r>
      <w:r w:rsidRPr="001D645C">
        <w:rPr>
          <w:i/>
        </w:rPr>
        <w:t xml:space="preserve">Journal of Psychopharmacology. </w:t>
      </w:r>
      <w:r w:rsidRPr="001D645C">
        <w:t>25:1434-1453.</w:t>
      </w:r>
      <w:bookmarkEnd w:id="247"/>
    </w:p>
    <w:p w14:paraId="72248A5B" w14:textId="77777777" w:rsidR="001D645C" w:rsidRPr="001D645C" w:rsidRDefault="001D645C" w:rsidP="001D645C">
      <w:pPr>
        <w:pStyle w:val="EndNoteBibliography"/>
        <w:spacing w:after="0"/>
        <w:ind w:left="720" w:hanging="720"/>
      </w:pPr>
      <w:bookmarkStart w:id="248" w:name="_ENREF_75"/>
      <w:r w:rsidRPr="001D645C">
        <w:t>75.</w:t>
      </w:r>
      <w:r w:rsidRPr="001D645C">
        <w:tab/>
        <w:t xml:space="preserve">Ross S, Bossis A, Guss J, et al. (2016) Rapid and sustained symptom reduction following psilocybin treatment for anxiety and depression in patients with life-threatening cancer: A randomised controlled trial. </w:t>
      </w:r>
      <w:r w:rsidRPr="001D645C">
        <w:rPr>
          <w:i/>
        </w:rPr>
        <w:t xml:space="preserve">Journal of Psychopharmacology. </w:t>
      </w:r>
      <w:r w:rsidRPr="001D645C">
        <w:t>30:1165-1180.</w:t>
      </w:r>
      <w:bookmarkEnd w:id="248"/>
    </w:p>
    <w:p w14:paraId="62F3FAF4" w14:textId="77777777" w:rsidR="001D645C" w:rsidRPr="001D645C" w:rsidRDefault="001D645C" w:rsidP="001D645C">
      <w:pPr>
        <w:pStyle w:val="EndNoteBibliography"/>
        <w:spacing w:after="0"/>
        <w:ind w:left="720" w:hanging="720"/>
      </w:pPr>
      <w:bookmarkStart w:id="249" w:name="_ENREF_76"/>
      <w:r w:rsidRPr="001D645C">
        <w:t>76.</w:t>
      </w:r>
      <w:r w:rsidRPr="001D645C">
        <w:tab/>
        <w:t xml:space="preserve">Kraehenmann R, Preller KH, Scheidegger M, et al. (2014) Psilocybin-induced decrease in amygdala reactivity correlates with enhanced positive mood in healthy volunteers. </w:t>
      </w:r>
      <w:r w:rsidRPr="001D645C">
        <w:rPr>
          <w:i/>
        </w:rPr>
        <w:t xml:space="preserve">Biological Psychiatry. </w:t>
      </w:r>
      <w:r w:rsidRPr="001D645C">
        <w:t>78:516-518.</w:t>
      </w:r>
      <w:bookmarkEnd w:id="249"/>
    </w:p>
    <w:p w14:paraId="09C1B0CF" w14:textId="77777777" w:rsidR="001D645C" w:rsidRPr="001D645C" w:rsidRDefault="001D645C" w:rsidP="001D645C">
      <w:pPr>
        <w:pStyle w:val="EndNoteBibliography"/>
        <w:spacing w:after="0"/>
        <w:ind w:left="720" w:hanging="720"/>
      </w:pPr>
      <w:bookmarkStart w:id="250" w:name="_ENREF_77"/>
      <w:r w:rsidRPr="001D645C">
        <w:t>77.</w:t>
      </w:r>
      <w:r w:rsidRPr="001D645C">
        <w:tab/>
        <w:t xml:space="preserve">Catlow BJ, Song S, Paredes DA, Kirstein CL, Sanchez-Ramos J. (2013) Effects of psilocybin on hippocampal neurogenesis and extinction of trace fear conditioning. </w:t>
      </w:r>
      <w:r w:rsidRPr="001D645C">
        <w:rPr>
          <w:i/>
        </w:rPr>
        <w:t xml:space="preserve">Experimental Brain Research. </w:t>
      </w:r>
      <w:r w:rsidRPr="001D645C">
        <w:t>228:481-491.</w:t>
      </w:r>
      <w:bookmarkEnd w:id="250"/>
    </w:p>
    <w:p w14:paraId="68147A60" w14:textId="77777777" w:rsidR="001D645C" w:rsidRPr="001D645C" w:rsidRDefault="001D645C" w:rsidP="001D645C">
      <w:pPr>
        <w:pStyle w:val="EndNoteBibliography"/>
        <w:spacing w:after="0"/>
        <w:ind w:left="720" w:hanging="720"/>
      </w:pPr>
      <w:bookmarkStart w:id="251" w:name="_ENREF_78"/>
      <w:r w:rsidRPr="001D645C">
        <w:t>78.</w:t>
      </w:r>
      <w:r w:rsidRPr="001D645C">
        <w:tab/>
        <w:t xml:space="preserve">Yamauchi M, Miyara T, Matsushima T, al. E. (2006) Desensitisation of 5-HT2A receptor function by chronic administration of selective serotonin reuptake inhibitors. </w:t>
      </w:r>
      <w:r w:rsidRPr="001D645C">
        <w:rPr>
          <w:i/>
        </w:rPr>
        <w:t xml:space="preserve">Brain Research. </w:t>
      </w:r>
      <w:r w:rsidRPr="001D645C">
        <w:t>1067(1):164–169.</w:t>
      </w:r>
      <w:bookmarkEnd w:id="251"/>
    </w:p>
    <w:p w14:paraId="5BB04D6D" w14:textId="77777777" w:rsidR="001D645C" w:rsidRPr="001D645C" w:rsidRDefault="001D645C" w:rsidP="001D645C">
      <w:pPr>
        <w:pStyle w:val="EndNoteBibliography"/>
        <w:spacing w:after="0"/>
        <w:ind w:left="720" w:hanging="720"/>
      </w:pPr>
      <w:bookmarkStart w:id="252" w:name="_ENREF_79"/>
      <w:r w:rsidRPr="001D645C">
        <w:t>79.</w:t>
      </w:r>
      <w:r w:rsidRPr="001D645C">
        <w:tab/>
        <w:t xml:space="preserve">Benkelfat C, Murphy DL, Zohar J, Hill JL, Grover G, Insel TR. (1989) Clomipramine in obsessive-compulsive disorder. </w:t>
      </w:r>
      <w:r w:rsidRPr="001D645C">
        <w:rPr>
          <w:i/>
        </w:rPr>
        <w:t xml:space="preserve">Arch Gen Psychiatry. </w:t>
      </w:r>
      <w:r w:rsidRPr="001D645C">
        <w:t>46:23-28.</w:t>
      </w:r>
      <w:bookmarkEnd w:id="252"/>
    </w:p>
    <w:p w14:paraId="57240611" w14:textId="77777777" w:rsidR="001D645C" w:rsidRPr="001D645C" w:rsidRDefault="001D645C" w:rsidP="001D645C">
      <w:pPr>
        <w:pStyle w:val="EndNoteBibliography"/>
        <w:spacing w:after="0"/>
        <w:ind w:left="720" w:hanging="720"/>
      </w:pPr>
      <w:bookmarkStart w:id="253" w:name="_ENREF_80"/>
      <w:r w:rsidRPr="001D645C">
        <w:t>80.</w:t>
      </w:r>
      <w:r w:rsidRPr="001D645C">
        <w:tab/>
        <w:t xml:space="preserve">Aghajanian GK, Marek GJ. (1997) Serotonin induces excitatory postsynaptic potential in apical dendrites of neocortical pyramidal cells. </w:t>
      </w:r>
      <w:r w:rsidRPr="001D645C">
        <w:rPr>
          <w:i/>
        </w:rPr>
        <w:t xml:space="preserve">Neuropharmacology. </w:t>
      </w:r>
      <w:r w:rsidRPr="001D645C">
        <w:t>36:589–599.</w:t>
      </w:r>
      <w:bookmarkEnd w:id="253"/>
    </w:p>
    <w:p w14:paraId="1B35013C" w14:textId="77777777" w:rsidR="001D645C" w:rsidRPr="001D645C" w:rsidRDefault="001D645C" w:rsidP="001D645C">
      <w:pPr>
        <w:pStyle w:val="EndNoteBibliography"/>
        <w:spacing w:after="0"/>
        <w:ind w:left="720" w:hanging="720"/>
      </w:pPr>
      <w:bookmarkStart w:id="254" w:name="_ENREF_81"/>
      <w:r w:rsidRPr="001D645C">
        <w:t>81.</w:t>
      </w:r>
      <w:r w:rsidRPr="001D645C">
        <w:tab/>
        <w:t xml:space="preserve">Vaidya VA, Marek GJ, Aghajanian GK, Duman RS. (1997) 5-HT2A receptor-mediated regulation of brain-derived neurotrophic factor mRNA in the hippocampus and the neocortex. </w:t>
      </w:r>
      <w:r w:rsidRPr="001D645C">
        <w:rPr>
          <w:i/>
        </w:rPr>
        <w:t xml:space="preserve">The Journal of Neuroscience: The Official Journal of the Society for Neuroscience. </w:t>
      </w:r>
      <w:r w:rsidRPr="001D645C">
        <w:t>17(8):2785–2795.</w:t>
      </w:r>
      <w:bookmarkEnd w:id="254"/>
    </w:p>
    <w:p w14:paraId="76A468CF" w14:textId="77777777" w:rsidR="001D645C" w:rsidRPr="001D645C" w:rsidRDefault="001D645C" w:rsidP="001D645C">
      <w:pPr>
        <w:pStyle w:val="EndNoteBibliography"/>
        <w:spacing w:after="0"/>
        <w:ind w:left="720" w:hanging="720"/>
      </w:pPr>
      <w:bookmarkStart w:id="255" w:name="_ENREF_82"/>
      <w:r w:rsidRPr="001D645C">
        <w:t>82.</w:t>
      </w:r>
      <w:r w:rsidRPr="001D645C">
        <w:tab/>
        <w:t xml:space="preserve">Duman R. (2004) Role of neurotrophic factors in the etiology and treatment of mood disorders. </w:t>
      </w:r>
      <w:r w:rsidRPr="001D645C">
        <w:rPr>
          <w:i/>
        </w:rPr>
        <w:t xml:space="preserve">NeuroMolecular Medicine. </w:t>
      </w:r>
      <w:r w:rsidRPr="001D645C">
        <w:t>5(1):11-25.</w:t>
      </w:r>
      <w:bookmarkEnd w:id="255"/>
    </w:p>
    <w:p w14:paraId="15B8CD46" w14:textId="77777777" w:rsidR="001D645C" w:rsidRPr="001D645C" w:rsidRDefault="001D645C" w:rsidP="001D645C">
      <w:pPr>
        <w:pStyle w:val="EndNoteBibliography"/>
        <w:spacing w:after="0"/>
        <w:ind w:left="720" w:hanging="720"/>
      </w:pPr>
      <w:bookmarkStart w:id="256" w:name="_ENREF_83"/>
      <w:r w:rsidRPr="001D645C">
        <w:t>83.</w:t>
      </w:r>
      <w:r w:rsidRPr="001D645C">
        <w:tab/>
        <w:t xml:space="preserve">Sen S, Duman R, Sanacora G. (2008) Serum brain-derived neurotrophic factor, depression and antidepressant medications: Meta-analyses and implications. </w:t>
      </w:r>
      <w:r w:rsidRPr="001D645C">
        <w:rPr>
          <w:i/>
        </w:rPr>
        <w:t xml:space="preserve">Biological Psychiatry. </w:t>
      </w:r>
      <w:r w:rsidRPr="001D645C">
        <w:t>64(6):527–532.</w:t>
      </w:r>
      <w:bookmarkEnd w:id="256"/>
    </w:p>
    <w:p w14:paraId="56DA1C2C" w14:textId="77777777" w:rsidR="001D645C" w:rsidRPr="001D645C" w:rsidRDefault="001D645C" w:rsidP="001D645C">
      <w:pPr>
        <w:pStyle w:val="EndNoteBibliography"/>
        <w:spacing w:after="0"/>
        <w:ind w:left="720" w:hanging="720"/>
      </w:pPr>
      <w:bookmarkStart w:id="257" w:name="_ENREF_84"/>
      <w:r w:rsidRPr="001D645C">
        <w:t>84.</w:t>
      </w:r>
      <w:r w:rsidRPr="001D645C">
        <w:tab/>
        <w:t xml:space="preserve">Carhart-Harris RL, Erritzoe D, Williams T, et al. (2012) Neural correlates of the psychedelic state as determined by fMRI studies with psilocybin. </w:t>
      </w:r>
      <w:r w:rsidRPr="001D645C">
        <w:rPr>
          <w:i/>
        </w:rPr>
        <w:t xml:space="preserve">Proc Natl Acad Sci </w:t>
      </w:r>
      <w:r w:rsidRPr="001D645C">
        <w:t>109(6):2138-2143.</w:t>
      </w:r>
      <w:bookmarkEnd w:id="257"/>
    </w:p>
    <w:p w14:paraId="361A96ED" w14:textId="77777777" w:rsidR="001D645C" w:rsidRPr="001D645C" w:rsidRDefault="001D645C" w:rsidP="001D645C">
      <w:pPr>
        <w:pStyle w:val="EndNoteBibliography"/>
        <w:spacing w:after="0"/>
        <w:ind w:left="720" w:hanging="720"/>
      </w:pPr>
      <w:bookmarkStart w:id="258" w:name="_ENREF_85"/>
      <w:r w:rsidRPr="001D645C">
        <w:t>85.</w:t>
      </w:r>
      <w:r w:rsidRPr="001D645C">
        <w:tab/>
        <w:t xml:space="preserve">Drevets WC, Price JL, Furey ML. (2008) Brain structural and functional abnormalities in mood disorders: Implications for neurocircuitry models of depression. </w:t>
      </w:r>
      <w:r w:rsidRPr="001D645C">
        <w:rPr>
          <w:i/>
        </w:rPr>
        <w:t>Brain Struct Funct.</w:t>
      </w:r>
      <w:r w:rsidRPr="001D645C">
        <w:t xml:space="preserve"> 213:93-118.</w:t>
      </w:r>
      <w:bookmarkEnd w:id="258"/>
    </w:p>
    <w:p w14:paraId="68F8E306" w14:textId="77777777" w:rsidR="001D645C" w:rsidRPr="001D645C" w:rsidRDefault="001D645C" w:rsidP="001D645C">
      <w:pPr>
        <w:pStyle w:val="EndNoteBibliography"/>
        <w:spacing w:after="0"/>
        <w:ind w:left="720" w:hanging="720"/>
      </w:pPr>
      <w:bookmarkStart w:id="259" w:name="_ENREF_86"/>
      <w:r w:rsidRPr="001D645C">
        <w:t>86.</w:t>
      </w:r>
      <w:r w:rsidRPr="001D645C">
        <w:tab/>
        <w:t xml:space="preserve">Deakin J, Lees J, McKie S, Hallak JE, Williams SR, Dursun SM. (2008) Glutamate and the neural basis of the subjective effects of ketamine: A pharmaco-magnetic resonance imaging study. </w:t>
      </w:r>
      <w:r w:rsidRPr="001D645C">
        <w:rPr>
          <w:i/>
        </w:rPr>
        <w:t xml:space="preserve">Archives of General Psychiatry. </w:t>
      </w:r>
      <w:r w:rsidRPr="001D645C">
        <w:t>65:154–164.</w:t>
      </w:r>
      <w:bookmarkEnd w:id="259"/>
    </w:p>
    <w:p w14:paraId="7092355C" w14:textId="77777777" w:rsidR="001D645C" w:rsidRPr="001D645C" w:rsidRDefault="001D645C" w:rsidP="001D645C">
      <w:pPr>
        <w:pStyle w:val="EndNoteBibliography"/>
        <w:spacing w:after="0"/>
        <w:ind w:left="720" w:hanging="720"/>
      </w:pPr>
      <w:bookmarkStart w:id="260" w:name="_ENREF_87"/>
      <w:r w:rsidRPr="001D645C">
        <w:t>87.</w:t>
      </w:r>
      <w:r w:rsidRPr="001D645C">
        <w:tab/>
        <w:t xml:space="preserve">Berman MG, Peltier S, Nee DE, Deldin PJ, Jonides J. (2011) Depression, rumination and the default network. </w:t>
      </w:r>
      <w:r w:rsidRPr="001D645C">
        <w:rPr>
          <w:i/>
        </w:rPr>
        <w:t xml:space="preserve">Social Cognitive and Affective Neuroscience. </w:t>
      </w:r>
      <w:r w:rsidRPr="001D645C">
        <w:t>6:548–555.</w:t>
      </w:r>
      <w:bookmarkEnd w:id="260"/>
    </w:p>
    <w:p w14:paraId="492D15B4" w14:textId="77777777" w:rsidR="001D645C" w:rsidRPr="001D645C" w:rsidRDefault="001D645C" w:rsidP="001D645C">
      <w:pPr>
        <w:pStyle w:val="EndNoteBibliography"/>
        <w:spacing w:after="0"/>
        <w:ind w:left="720" w:hanging="720"/>
      </w:pPr>
      <w:bookmarkStart w:id="261" w:name="_ENREF_88"/>
      <w:r w:rsidRPr="001D645C">
        <w:t>88.</w:t>
      </w:r>
      <w:r w:rsidRPr="001D645C">
        <w:tab/>
        <w:t xml:space="preserve">Laborit H, Jovany JM, Gerard J, Fabiani F. (1960) Sur un substrat metabolique a action centrale inhibitrice. Le 4-hydroxybutyrate de Na. </w:t>
      </w:r>
      <w:r w:rsidRPr="001D645C">
        <w:rPr>
          <w:i/>
        </w:rPr>
        <w:t xml:space="preserve">Presse medicale (Paris, France : 1983). </w:t>
      </w:r>
      <w:r w:rsidRPr="001D645C">
        <w:t>50:1867-1869.</w:t>
      </w:r>
      <w:bookmarkEnd w:id="261"/>
    </w:p>
    <w:p w14:paraId="32628DE0" w14:textId="77777777" w:rsidR="001D645C" w:rsidRPr="001D645C" w:rsidRDefault="001D645C" w:rsidP="001D645C">
      <w:pPr>
        <w:pStyle w:val="EndNoteBibliography"/>
        <w:spacing w:after="0"/>
        <w:ind w:left="720" w:hanging="720"/>
      </w:pPr>
      <w:bookmarkStart w:id="262" w:name="_ENREF_89"/>
      <w:r w:rsidRPr="001D645C">
        <w:t>89.</w:t>
      </w:r>
      <w:r w:rsidRPr="001D645C">
        <w:tab/>
        <w:t xml:space="preserve">Leone MA, Vigna-Taglianti F, Avanzi G, Brambilla R, Faggiano F. (2010) Gamma-hydroxybutyrate (GHB) for treatment of alcohol withdrawal and prevention of relapses. </w:t>
      </w:r>
      <w:r w:rsidRPr="001D645C">
        <w:rPr>
          <w:i/>
        </w:rPr>
        <w:t xml:space="preserve">Cochrane Database of Systematic Reviews. </w:t>
      </w:r>
      <w:r w:rsidRPr="001D645C">
        <w:t>(2).</w:t>
      </w:r>
      <w:bookmarkEnd w:id="262"/>
    </w:p>
    <w:p w14:paraId="093F2060" w14:textId="77777777" w:rsidR="001D645C" w:rsidRPr="001D645C" w:rsidRDefault="001D645C" w:rsidP="001D645C">
      <w:pPr>
        <w:pStyle w:val="EndNoteBibliography"/>
        <w:spacing w:after="0"/>
        <w:ind w:left="720" w:hanging="720"/>
      </w:pPr>
      <w:bookmarkStart w:id="263" w:name="_ENREF_90"/>
      <w:r w:rsidRPr="001D645C">
        <w:t>90.</w:t>
      </w:r>
      <w:r w:rsidRPr="001D645C">
        <w:tab/>
        <w:t xml:space="preserve">Varker T, Forbes D, Dell L, et al. (2015) Rapid evidence assessment: Increasing the transparency of an emerging methodology. </w:t>
      </w:r>
      <w:r w:rsidRPr="001D645C">
        <w:rPr>
          <w:i/>
        </w:rPr>
        <w:t xml:space="preserve">Journal of Evaluation in Clinical Practice. </w:t>
      </w:r>
      <w:r w:rsidRPr="001D645C">
        <w:t>21:1199-1204.</w:t>
      </w:r>
      <w:bookmarkEnd w:id="263"/>
    </w:p>
    <w:p w14:paraId="4ED83D0B" w14:textId="77777777" w:rsidR="001D645C" w:rsidRPr="001D645C" w:rsidRDefault="001D645C" w:rsidP="001D645C">
      <w:pPr>
        <w:pStyle w:val="EndNoteBibliography"/>
        <w:spacing w:after="0"/>
        <w:ind w:left="720" w:hanging="720"/>
      </w:pPr>
      <w:bookmarkStart w:id="264" w:name="_ENREF_91"/>
      <w:r w:rsidRPr="001D645C">
        <w:t>91.</w:t>
      </w:r>
      <w:r w:rsidRPr="001D645C">
        <w:tab/>
        <w:t xml:space="preserve">Merlin T, Weston A, Tooher R. (2009) Extending an evidence hierarchy to include topics other than treatment: Revising the Australian 'levels of evidence'. </w:t>
      </w:r>
      <w:r w:rsidRPr="001D645C">
        <w:rPr>
          <w:i/>
        </w:rPr>
        <w:t xml:space="preserve">BMC Medical Research Methodology. </w:t>
      </w:r>
      <w:r w:rsidRPr="001D645C">
        <w:t>9(34):1-8.</w:t>
      </w:r>
      <w:bookmarkEnd w:id="264"/>
    </w:p>
    <w:p w14:paraId="684DAD70" w14:textId="77777777" w:rsidR="001D645C" w:rsidRPr="001D645C" w:rsidRDefault="001D645C" w:rsidP="001D645C">
      <w:pPr>
        <w:pStyle w:val="EndNoteBibliography"/>
        <w:spacing w:after="0"/>
        <w:ind w:left="720" w:hanging="720"/>
      </w:pPr>
      <w:bookmarkStart w:id="265" w:name="_ENREF_92"/>
      <w:r w:rsidRPr="001D645C">
        <w:t>92.</w:t>
      </w:r>
      <w:r w:rsidRPr="001D645C">
        <w:tab/>
        <w:t xml:space="preserve">Roitman P, Mechoulam R, Cooper-Kazaz R, Shalev A. (2014) Preliminary, open-label, pilot study of add-on oral delta 9-tetrahydrocannabinol in chronic post-traumatic stress disorder. </w:t>
      </w:r>
      <w:r w:rsidRPr="001D645C">
        <w:rPr>
          <w:i/>
        </w:rPr>
        <w:t xml:space="preserve">Clin Drug Investig. </w:t>
      </w:r>
      <w:r w:rsidRPr="001D645C">
        <w:t>34(8):587-591.</w:t>
      </w:r>
      <w:bookmarkEnd w:id="265"/>
    </w:p>
    <w:p w14:paraId="2F97AE53" w14:textId="77777777" w:rsidR="001D645C" w:rsidRPr="001D645C" w:rsidRDefault="001D645C" w:rsidP="001D645C">
      <w:pPr>
        <w:pStyle w:val="EndNoteBibliography"/>
        <w:spacing w:after="0"/>
        <w:ind w:left="720" w:hanging="720"/>
      </w:pPr>
      <w:bookmarkStart w:id="266" w:name="_ENREF_93"/>
      <w:r w:rsidRPr="001D645C">
        <w:t>93.</w:t>
      </w:r>
      <w:r w:rsidRPr="001D645C">
        <w:tab/>
        <w:t xml:space="preserve">Fraser GA. (2009) The use of a synthetic cannabinoid in the management of treatment-resistant nightmares in posttraumatic stress disorder (PTSD). </w:t>
      </w:r>
      <w:r w:rsidRPr="001D645C">
        <w:rPr>
          <w:i/>
        </w:rPr>
        <w:t xml:space="preserve">CNS Neuroscience and Therapeutics. </w:t>
      </w:r>
      <w:r w:rsidRPr="001D645C">
        <w:t>15:84-88.</w:t>
      </w:r>
      <w:bookmarkEnd w:id="266"/>
    </w:p>
    <w:p w14:paraId="33C6C36E" w14:textId="77777777" w:rsidR="001D645C" w:rsidRPr="001D645C" w:rsidRDefault="001D645C" w:rsidP="001D645C">
      <w:pPr>
        <w:pStyle w:val="EndNoteBibliography"/>
        <w:spacing w:after="0"/>
        <w:ind w:left="720" w:hanging="720"/>
      </w:pPr>
      <w:bookmarkStart w:id="267" w:name="_ENREF_94"/>
      <w:r w:rsidRPr="001D645C">
        <w:t>94.</w:t>
      </w:r>
      <w:r w:rsidRPr="001D645C">
        <w:tab/>
        <w:t xml:space="preserve">Womble AL. (2013) Effects of ketamine on major depressive disorder in a patient with posttraumatic stress disorder. </w:t>
      </w:r>
      <w:r w:rsidRPr="001D645C">
        <w:rPr>
          <w:i/>
        </w:rPr>
        <w:t xml:space="preserve">AANA Journal. </w:t>
      </w:r>
      <w:r w:rsidRPr="001D645C">
        <w:t>81:118-119.</w:t>
      </w:r>
      <w:bookmarkEnd w:id="267"/>
    </w:p>
    <w:p w14:paraId="4D56107D" w14:textId="77777777" w:rsidR="001D645C" w:rsidRPr="001D645C" w:rsidRDefault="001D645C" w:rsidP="001D645C">
      <w:pPr>
        <w:pStyle w:val="EndNoteBibliography"/>
        <w:spacing w:after="0"/>
        <w:ind w:left="720" w:hanging="720"/>
      </w:pPr>
      <w:bookmarkStart w:id="268" w:name="_ENREF_95"/>
      <w:r w:rsidRPr="001D645C">
        <w:t>95.</w:t>
      </w:r>
      <w:r w:rsidRPr="001D645C">
        <w:tab/>
        <w:t xml:space="preserve">Kishimoto T, Chawla JM, Hagi K, et al. (2016) Single-dose infusion ketamine and non-ketamine N-methyl-d-aspartate receptor antagonists for unipolar and bipolar depression: A meta-analysis of efficacy, safety and time trajectories. </w:t>
      </w:r>
      <w:r w:rsidRPr="001D645C">
        <w:rPr>
          <w:i/>
        </w:rPr>
        <w:t xml:space="preserve">Psychol Med. </w:t>
      </w:r>
      <w:r w:rsidRPr="001D645C">
        <w:t>46(7):1459-1472.</w:t>
      </w:r>
      <w:bookmarkEnd w:id="268"/>
    </w:p>
    <w:p w14:paraId="23E12371" w14:textId="77777777" w:rsidR="001D645C" w:rsidRPr="001D645C" w:rsidRDefault="001D645C" w:rsidP="001D645C">
      <w:pPr>
        <w:pStyle w:val="EndNoteBibliography"/>
        <w:spacing w:after="0"/>
        <w:ind w:left="720" w:hanging="720"/>
      </w:pPr>
      <w:bookmarkStart w:id="269" w:name="_ENREF_96"/>
      <w:r w:rsidRPr="001D645C">
        <w:t>96.</w:t>
      </w:r>
      <w:r w:rsidRPr="001D645C">
        <w:tab/>
        <w:t xml:space="preserve">Singh JB, Fedgchin M, Daly EJ, et al. (2016) A double-blind, randomised, placebo-controlled, dose-frequency study of intravenous ketamine in patients with treatment-resistant depression. </w:t>
      </w:r>
      <w:r w:rsidRPr="001D645C">
        <w:rPr>
          <w:i/>
        </w:rPr>
        <w:t xml:space="preserve">Am J Psychiatry. </w:t>
      </w:r>
      <w:r w:rsidRPr="001D645C">
        <w:t>173(8):816-826.</w:t>
      </w:r>
      <w:bookmarkEnd w:id="269"/>
    </w:p>
    <w:p w14:paraId="585549D3" w14:textId="77777777" w:rsidR="001D645C" w:rsidRPr="001D645C" w:rsidRDefault="001D645C" w:rsidP="001D645C">
      <w:pPr>
        <w:pStyle w:val="EndNoteBibliography"/>
        <w:spacing w:after="0"/>
        <w:ind w:left="720" w:hanging="720"/>
      </w:pPr>
      <w:bookmarkStart w:id="270" w:name="_ENREF_97"/>
      <w:r w:rsidRPr="001D645C">
        <w:t>97.</w:t>
      </w:r>
      <w:r w:rsidRPr="001D645C">
        <w:tab/>
        <w:t xml:space="preserve">Jafarinia M, Afarideh M, Tafakhori A, et al. (2016) Efficacy and safety of oral ketamine versus diclofenac to alleviate mild to moderate depression in chronic pain patients: A double-blind, randomised, controlled trial. </w:t>
      </w:r>
      <w:r w:rsidRPr="001D645C">
        <w:rPr>
          <w:i/>
        </w:rPr>
        <w:t xml:space="preserve">J Affect Disord. </w:t>
      </w:r>
      <w:r w:rsidRPr="001D645C">
        <w:t>204:1-8.</w:t>
      </w:r>
      <w:bookmarkEnd w:id="270"/>
    </w:p>
    <w:p w14:paraId="26AD608A" w14:textId="77777777" w:rsidR="001D645C" w:rsidRPr="001D645C" w:rsidRDefault="001D645C" w:rsidP="001D645C">
      <w:pPr>
        <w:pStyle w:val="EndNoteBibliography"/>
        <w:spacing w:after="0"/>
        <w:ind w:left="720" w:hanging="720"/>
      </w:pPr>
      <w:bookmarkStart w:id="271" w:name="_ENREF_98"/>
      <w:r w:rsidRPr="001D645C">
        <w:t>98.</w:t>
      </w:r>
      <w:r w:rsidRPr="001D645C">
        <w:tab/>
        <w:t xml:space="preserve">Bouso JC, Doblin R, Farre M, Alcazar MA, Gomez-Jarabo G. (2008) MDMA-assisted psychotherapy using low doses in a small sample of women with chronic posttraumatic stress disorder. </w:t>
      </w:r>
      <w:r w:rsidRPr="001D645C">
        <w:rPr>
          <w:i/>
        </w:rPr>
        <w:t xml:space="preserve">Journal of Psychoactive Drugs. </w:t>
      </w:r>
      <w:r w:rsidRPr="001D645C">
        <w:t>40(3):225-236.</w:t>
      </w:r>
      <w:bookmarkEnd w:id="271"/>
    </w:p>
    <w:p w14:paraId="661BA3E8" w14:textId="77777777" w:rsidR="001D645C" w:rsidRPr="001D645C" w:rsidRDefault="001D645C" w:rsidP="001D645C">
      <w:pPr>
        <w:pStyle w:val="EndNoteBibliography"/>
        <w:spacing w:after="0"/>
        <w:ind w:left="720" w:hanging="720"/>
      </w:pPr>
      <w:bookmarkStart w:id="272" w:name="_ENREF_99"/>
      <w:r w:rsidRPr="001D645C">
        <w:t>99.</w:t>
      </w:r>
      <w:r w:rsidRPr="001D645C">
        <w:tab/>
        <w:t xml:space="preserve">Mithoefer MC, Wagner MT, Mithoefer AT, et al. (2013) Durability of improvement in post-traumatic stress disorder symptoms and absence of harmful effects or drug dependency after 3,4-methylenedioxymethamphetamine-assisted psychotherapy: A prospective long-term follow-up study. </w:t>
      </w:r>
      <w:r w:rsidRPr="001D645C">
        <w:rPr>
          <w:i/>
        </w:rPr>
        <w:t xml:space="preserve">Journal of Psychopharmacology. </w:t>
      </w:r>
      <w:r w:rsidRPr="001D645C">
        <w:t>27:28-39.</w:t>
      </w:r>
      <w:bookmarkEnd w:id="272"/>
    </w:p>
    <w:p w14:paraId="2779ADE9" w14:textId="77777777" w:rsidR="001D645C" w:rsidRPr="001D645C" w:rsidRDefault="001D645C" w:rsidP="001D645C">
      <w:pPr>
        <w:pStyle w:val="EndNoteBibliography"/>
        <w:spacing w:after="0"/>
        <w:ind w:left="720" w:hanging="720"/>
      </w:pPr>
      <w:bookmarkStart w:id="273" w:name="_ENREF_100"/>
      <w:r w:rsidRPr="001D645C">
        <w:t>100.</w:t>
      </w:r>
      <w:r w:rsidRPr="001D645C">
        <w:tab/>
        <w:t xml:space="preserve">McCabe O, Savage C, Kurland A, Unger S. (1972) Psychedelic (LSD) therapy of neurotic disorders: Short term effects. </w:t>
      </w:r>
      <w:r w:rsidRPr="001D645C">
        <w:rPr>
          <w:i/>
        </w:rPr>
        <w:t xml:space="preserve">Journal of Psychedelic Drugs. </w:t>
      </w:r>
      <w:r w:rsidRPr="001D645C">
        <w:t>5(1):18-28.</w:t>
      </w:r>
      <w:bookmarkEnd w:id="273"/>
    </w:p>
    <w:p w14:paraId="73728DAA" w14:textId="77777777" w:rsidR="001D645C" w:rsidRPr="001D645C" w:rsidRDefault="001D645C" w:rsidP="001D645C">
      <w:pPr>
        <w:pStyle w:val="EndNoteBibliography"/>
        <w:spacing w:after="0"/>
        <w:ind w:left="720" w:hanging="720"/>
      </w:pPr>
      <w:bookmarkStart w:id="274" w:name="_ENREF_101"/>
      <w:r w:rsidRPr="001D645C">
        <w:t>101.</w:t>
      </w:r>
      <w:r w:rsidRPr="001D645C">
        <w:tab/>
        <w:t xml:space="preserve">Richards W, Grof S, Goodman L, Kurland A. (1972) LSD-assisted psychotherapy and the human encounter with death. </w:t>
      </w:r>
      <w:r w:rsidRPr="001D645C">
        <w:rPr>
          <w:i/>
        </w:rPr>
        <w:t xml:space="preserve">Journal of Transpersonal Psychology. </w:t>
      </w:r>
      <w:r w:rsidRPr="001D645C">
        <w:t>4(2):121-150.</w:t>
      </w:r>
      <w:bookmarkEnd w:id="274"/>
    </w:p>
    <w:p w14:paraId="1115235B" w14:textId="77777777" w:rsidR="001D645C" w:rsidRPr="001D645C" w:rsidRDefault="001D645C" w:rsidP="001D645C">
      <w:pPr>
        <w:pStyle w:val="EndNoteBibliography"/>
        <w:spacing w:after="0"/>
        <w:ind w:left="720" w:hanging="720"/>
      </w:pPr>
      <w:bookmarkStart w:id="275" w:name="_ENREF_102"/>
      <w:r w:rsidRPr="001D645C">
        <w:t>102.</w:t>
      </w:r>
      <w:r w:rsidRPr="001D645C">
        <w:tab/>
        <w:t xml:space="preserve">Grof S, Goodman L, Richards W, Kurland A. (1973) LSD-assisted psychotherapy in patients with terminal cancer. </w:t>
      </w:r>
      <w:r w:rsidRPr="001D645C">
        <w:rPr>
          <w:i/>
        </w:rPr>
        <w:t xml:space="preserve">International Pharmacopsychiatry. </w:t>
      </w:r>
      <w:r w:rsidRPr="001D645C">
        <w:t>8(3):129-144.</w:t>
      </w:r>
      <w:bookmarkEnd w:id="275"/>
    </w:p>
    <w:p w14:paraId="1629EC37" w14:textId="77777777" w:rsidR="001D645C" w:rsidRPr="001D645C" w:rsidRDefault="001D645C" w:rsidP="001D645C">
      <w:pPr>
        <w:pStyle w:val="EndNoteBibliography"/>
        <w:spacing w:after="0"/>
        <w:ind w:left="720" w:hanging="720"/>
      </w:pPr>
      <w:bookmarkStart w:id="276" w:name="_ENREF_103"/>
      <w:r w:rsidRPr="001D645C">
        <w:t>103.</w:t>
      </w:r>
      <w:r w:rsidRPr="001D645C">
        <w:tab/>
        <w:t xml:space="preserve">Griffiths R, Johnson MW, Carducci MA, et al. (2016) Psilocybin produces substantial and sustained decreases in depression and anxiety in patients with life-threatening cancer: A randomised double-blind trial. </w:t>
      </w:r>
      <w:r w:rsidRPr="001D645C">
        <w:rPr>
          <w:i/>
        </w:rPr>
        <w:t xml:space="preserve">Journal of Psychopharmacology. </w:t>
      </w:r>
      <w:r w:rsidRPr="001D645C">
        <w:t>30(12):1181-1197.</w:t>
      </w:r>
      <w:bookmarkEnd w:id="276"/>
    </w:p>
    <w:p w14:paraId="7CD125B9" w14:textId="77777777" w:rsidR="001D645C" w:rsidRPr="001D645C" w:rsidRDefault="001D645C" w:rsidP="001D645C">
      <w:pPr>
        <w:pStyle w:val="EndNoteBibliography"/>
        <w:ind w:left="720" w:hanging="720"/>
      </w:pPr>
      <w:bookmarkStart w:id="277" w:name="_ENREF_104"/>
      <w:r w:rsidRPr="001D645C">
        <w:t>104.</w:t>
      </w:r>
      <w:r w:rsidRPr="001D645C">
        <w:tab/>
        <w:t>NHRMC. (1999). How to review the evidence: systematic identification and review of the scientific literature. Canberra: Biotext.</w:t>
      </w:r>
      <w:bookmarkEnd w:id="277"/>
    </w:p>
    <w:p w14:paraId="1BA579D7" w14:textId="6157B53F" w:rsidR="00A831AE" w:rsidRPr="005A105C" w:rsidRDefault="00DB5BED" w:rsidP="005A105C">
      <w:pPr>
        <w:pStyle w:val="BodyText1"/>
        <w:rPr>
          <w:szCs w:val="22"/>
        </w:rPr>
        <w:sectPr w:rsidR="00A831AE" w:rsidRPr="005A105C" w:rsidSect="008A2475">
          <w:pgSz w:w="11899" w:h="16838" w:code="9"/>
          <w:pgMar w:top="1440" w:right="1440" w:bottom="1440" w:left="1440" w:header="567" w:footer="669" w:gutter="0"/>
          <w:cols w:space="708"/>
          <w:titlePg/>
          <w:docGrid w:linePitch="299"/>
        </w:sectPr>
      </w:pPr>
      <w:r w:rsidRPr="003D5716">
        <w:rPr>
          <w:sz w:val="20"/>
          <w:szCs w:val="20"/>
        </w:rPr>
        <w:fldChar w:fldCharType="end"/>
      </w:r>
    </w:p>
    <w:p w14:paraId="363FDB7D" w14:textId="77777777" w:rsidR="00A831AE" w:rsidRDefault="00A831AE" w:rsidP="00A831AE">
      <w:pPr>
        <w:pStyle w:val="Heading1"/>
      </w:pPr>
      <w:bookmarkStart w:id="278" w:name="_Toc367189586"/>
      <w:bookmarkStart w:id="279" w:name="_Toc368057959"/>
      <w:bookmarkStart w:id="280" w:name="_Toc368061529"/>
      <w:bookmarkStart w:id="281" w:name="_Toc497476697"/>
      <w:bookmarkStart w:id="282" w:name="_Toc363737997"/>
      <w:r>
        <w:t>Appendix 1</w:t>
      </w:r>
      <w:bookmarkEnd w:id="278"/>
      <w:bookmarkEnd w:id="279"/>
      <w:bookmarkEnd w:id="280"/>
      <w:bookmarkEnd w:id="281"/>
      <w:r>
        <w:t xml:space="preserve"> </w:t>
      </w:r>
    </w:p>
    <w:p w14:paraId="4AD40E98" w14:textId="77777777" w:rsidR="002E111D" w:rsidRPr="00BD7A15" w:rsidRDefault="002E111D" w:rsidP="00C627C9">
      <w:pPr>
        <w:pStyle w:val="Heading2"/>
      </w:pPr>
      <w:bookmarkStart w:id="283" w:name="_Toc368057960"/>
      <w:bookmarkStart w:id="284" w:name="_Toc368061530"/>
      <w:bookmarkStart w:id="285" w:name="_Toc497476698"/>
      <w:r w:rsidRPr="00C627C9">
        <w:t>P</w:t>
      </w:r>
      <w:r w:rsidR="00126464">
        <w:t xml:space="preserve">opulation </w:t>
      </w:r>
      <w:r w:rsidRPr="00C627C9">
        <w:t>I</w:t>
      </w:r>
      <w:r w:rsidR="00126464">
        <w:t xml:space="preserve">ntervention </w:t>
      </w:r>
      <w:r w:rsidRPr="00C627C9">
        <w:t>C</w:t>
      </w:r>
      <w:r w:rsidR="00126464">
        <w:t xml:space="preserve">omparison </w:t>
      </w:r>
      <w:r w:rsidRPr="00C627C9">
        <w:t>O</w:t>
      </w:r>
      <w:bookmarkEnd w:id="283"/>
      <w:bookmarkEnd w:id="284"/>
      <w:r w:rsidR="00126464">
        <w:t>utcome (PICO) framework</w:t>
      </w:r>
      <w:bookmarkEnd w:id="285"/>
      <w:r w:rsidRPr="00BD7A15">
        <w:rPr>
          <w:lang w:val="en-US"/>
        </w:rPr>
        <w:t xml:space="preserve"> </w:t>
      </w:r>
    </w:p>
    <w:p w14:paraId="4440C24C" w14:textId="77777777" w:rsidR="002E111D" w:rsidRPr="00BD7A15" w:rsidRDefault="002E111D" w:rsidP="00385544">
      <w:pPr>
        <w:spacing w:line="360" w:lineRule="auto"/>
        <w:rPr>
          <w:rFonts w:cs="Arial"/>
          <w:szCs w:val="22"/>
          <w:lang w:val="en-US"/>
        </w:rPr>
      </w:pPr>
      <w:r w:rsidRPr="00BD7A15">
        <w:rPr>
          <w:rFonts w:cs="Arial"/>
          <w:szCs w:val="22"/>
          <w:lang w:val="en-US"/>
        </w:rPr>
        <w:t xml:space="preserve">This question was formulated within a Population Intervention Comparison Outcome (PICO) framework.  Application of a PICO framework helps to structure, contain and set the scope for the research question. Inclusion of intervention and comparison components is dependent on the question asked, and may not be appropriate for all question types. </w:t>
      </w:r>
    </w:p>
    <w:p w14:paraId="036AB8BA" w14:textId="147C6AEE" w:rsidR="002E111D" w:rsidRPr="00BD7A15" w:rsidRDefault="00BD7A15" w:rsidP="00385544">
      <w:pPr>
        <w:pStyle w:val="ListParagraph"/>
        <w:numPr>
          <w:ilvl w:val="0"/>
          <w:numId w:val="28"/>
        </w:numPr>
        <w:spacing w:line="360" w:lineRule="auto"/>
        <w:rPr>
          <w:rFonts w:cs="Arial"/>
          <w:b/>
          <w:szCs w:val="22"/>
          <w:lang w:val="en-US"/>
        </w:rPr>
      </w:pPr>
      <w:r w:rsidRPr="00BD7A15">
        <w:rPr>
          <w:rFonts w:cs="Arial"/>
          <w:b/>
          <w:szCs w:val="22"/>
          <w:lang w:val="en-US"/>
        </w:rPr>
        <w:t xml:space="preserve">What </w:t>
      </w:r>
      <w:r w:rsidR="00F8635D">
        <w:rPr>
          <w:rFonts w:cs="Arial"/>
          <w:b/>
          <w:szCs w:val="22"/>
          <w:lang w:val="en-US"/>
        </w:rPr>
        <w:t xml:space="preserve">is the effectiveness of cannabis, </w:t>
      </w:r>
      <w:r w:rsidR="002B0F2D">
        <w:rPr>
          <w:rFonts w:cs="Arial"/>
          <w:b/>
          <w:szCs w:val="22"/>
          <w:lang w:val="en-US"/>
        </w:rPr>
        <w:t xml:space="preserve">ketamine, </w:t>
      </w:r>
      <w:r w:rsidR="00F8635D">
        <w:rPr>
          <w:rFonts w:cs="Arial"/>
          <w:b/>
          <w:szCs w:val="22"/>
          <w:lang w:val="en-US"/>
        </w:rPr>
        <w:t>MDMA, LSD, psilocybin</w:t>
      </w:r>
      <w:r w:rsidR="00785F8A">
        <w:rPr>
          <w:rFonts w:cs="Arial"/>
          <w:b/>
          <w:szCs w:val="22"/>
          <w:lang w:val="en-US"/>
        </w:rPr>
        <w:t xml:space="preserve">, </w:t>
      </w:r>
      <w:r w:rsidR="002B0F2D">
        <w:rPr>
          <w:rFonts w:cs="Arial"/>
          <w:b/>
          <w:szCs w:val="22"/>
          <w:lang w:val="en-US"/>
        </w:rPr>
        <w:t xml:space="preserve">and </w:t>
      </w:r>
      <w:r w:rsidR="00785F8A">
        <w:rPr>
          <w:rFonts w:cs="Arial"/>
          <w:b/>
          <w:szCs w:val="22"/>
          <w:lang w:val="en-US"/>
        </w:rPr>
        <w:t>GHB</w:t>
      </w:r>
      <w:r w:rsidR="00F8635D">
        <w:rPr>
          <w:rFonts w:cs="Arial"/>
          <w:b/>
          <w:szCs w:val="22"/>
          <w:lang w:val="en-US"/>
        </w:rPr>
        <w:t xml:space="preserve"> as treatments for</w:t>
      </w:r>
      <w:r w:rsidR="000B2C0E">
        <w:rPr>
          <w:rFonts w:cs="Arial"/>
          <w:b/>
          <w:szCs w:val="22"/>
          <w:lang w:val="en-US"/>
        </w:rPr>
        <w:t xml:space="preserve"> mental health </w:t>
      </w:r>
      <w:r w:rsidR="00F8635D">
        <w:rPr>
          <w:rFonts w:cs="Arial"/>
          <w:b/>
          <w:szCs w:val="22"/>
          <w:lang w:val="en-US"/>
        </w:rPr>
        <w:t>disorders</w:t>
      </w:r>
      <w:r w:rsidR="000B2C0E">
        <w:rPr>
          <w:rFonts w:cs="Arial"/>
          <w:b/>
          <w:szCs w:val="22"/>
          <w:lang w:val="en-US"/>
        </w:rPr>
        <w:t>?</w:t>
      </w:r>
    </w:p>
    <w:p w14:paraId="3E88854F" w14:textId="245C95E0" w:rsidR="002E111D" w:rsidRPr="00385544" w:rsidRDefault="00BD7A15" w:rsidP="00610845">
      <w:pPr>
        <w:pStyle w:val="ListParagraph"/>
        <w:numPr>
          <w:ilvl w:val="1"/>
          <w:numId w:val="28"/>
        </w:numPr>
        <w:spacing w:after="0" w:line="360" w:lineRule="auto"/>
        <w:rPr>
          <w:rFonts w:cs="Arial"/>
          <w:b/>
          <w:i/>
          <w:szCs w:val="22"/>
        </w:rPr>
      </w:pPr>
      <w:r w:rsidRPr="00BD7A15">
        <w:rPr>
          <w:rFonts w:cs="Arial"/>
          <w:b/>
          <w:szCs w:val="22"/>
        </w:rPr>
        <w:t xml:space="preserve">PICO format: </w:t>
      </w:r>
      <w:r w:rsidR="00547444" w:rsidRPr="00547444">
        <w:rPr>
          <w:rFonts w:cs="Arial"/>
        </w:rPr>
        <w:t xml:space="preserve">In people with PTSD, </w:t>
      </w:r>
      <w:r w:rsidR="002B0F2D">
        <w:rPr>
          <w:rFonts w:cs="Arial"/>
        </w:rPr>
        <w:t>anxiety, or depression</w:t>
      </w:r>
      <w:r w:rsidR="00547444" w:rsidRPr="00547444">
        <w:rPr>
          <w:rFonts w:cs="Arial"/>
        </w:rPr>
        <w:t>, is there evidence that illic</w:t>
      </w:r>
      <w:r w:rsidR="008B62E7">
        <w:rPr>
          <w:rFonts w:cs="Arial"/>
        </w:rPr>
        <w:t>it substances (i.e. cannabis</w:t>
      </w:r>
      <w:r w:rsidR="00547444" w:rsidRPr="00547444">
        <w:rPr>
          <w:rFonts w:cs="Arial"/>
        </w:rPr>
        <w:t xml:space="preserve">, </w:t>
      </w:r>
      <w:r w:rsidR="002B0F2D">
        <w:rPr>
          <w:rFonts w:cs="Arial"/>
        </w:rPr>
        <w:t xml:space="preserve">ketamine, </w:t>
      </w:r>
      <w:r w:rsidR="00DD365D">
        <w:rPr>
          <w:rFonts w:cs="Arial"/>
        </w:rPr>
        <w:t>MDMA, LSD</w:t>
      </w:r>
      <w:r w:rsidR="00EB3E2A">
        <w:rPr>
          <w:rFonts w:cs="Arial"/>
        </w:rPr>
        <w:t xml:space="preserve">, psilocybin, </w:t>
      </w:r>
      <w:r w:rsidR="002B0F2D">
        <w:rPr>
          <w:rFonts w:cs="Arial"/>
        </w:rPr>
        <w:t xml:space="preserve">or </w:t>
      </w:r>
      <w:r w:rsidR="00DD365D">
        <w:rPr>
          <w:rFonts w:cs="Arial"/>
        </w:rPr>
        <w:t>GHB</w:t>
      </w:r>
      <w:r w:rsidR="00547444" w:rsidRPr="00EB3E2A">
        <w:rPr>
          <w:rFonts w:cs="Arial"/>
        </w:rPr>
        <w:t>)</w:t>
      </w:r>
      <w:r w:rsidR="00547444" w:rsidRPr="00547444">
        <w:rPr>
          <w:rFonts w:cs="Arial"/>
        </w:rPr>
        <w:t xml:space="preserve"> that are administered as a therapeutic intervention will lead to improved mental health outcomes?</w:t>
      </w:r>
    </w:p>
    <w:p w14:paraId="0EEE6987" w14:textId="77777777" w:rsidR="00385544" w:rsidRPr="00385544" w:rsidRDefault="00385544" w:rsidP="00385544">
      <w:pPr>
        <w:pStyle w:val="ListParagraph"/>
        <w:spacing w:after="0" w:line="360" w:lineRule="auto"/>
        <w:ind w:left="1440"/>
        <w:rPr>
          <w:rFonts w:cs="Arial"/>
          <w:b/>
          <w:i/>
          <w:szCs w:val="22"/>
        </w:rPr>
      </w:pPr>
    </w:p>
    <w:tbl>
      <w:tblPr>
        <w:tblStyle w:val="TableGrid"/>
        <w:tblW w:w="14193" w:type="dxa"/>
        <w:tblLook w:val="04A0" w:firstRow="1" w:lastRow="0" w:firstColumn="1" w:lastColumn="0" w:noHBand="0" w:noVBand="1"/>
      </w:tblPr>
      <w:tblGrid>
        <w:gridCol w:w="3369"/>
        <w:gridCol w:w="4929"/>
        <w:gridCol w:w="2620"/>
        <w:gridCol w:w="3275"/>
      </w:tblGrid>
      <w:tr w:rsidR="002E111D" w:rsidRPr="00EB3E2A" w14:paraId="30D83289" w14:textId="77777777" w:rsidTr="000437ED">
        <w:trPr>
          <w:trHeight w:val="761"/>
        </w:trPr>
        <w:tc>
          <w:tcPr>
            <w:tcW w:w="3369" w:type="dxa"/>
          </w:tcPr>
          <w:p w14:paraId="166EFC4C" w14:textId="77777777" w:rsidR="002E111D" w:rsidRPr="00EB3E2A" w:rsidRDefault="002E111D" w:rsidP="000437ED">
            <w:pPr>
              <w:spacing w:line="240" w:lineRule="auto"/>
              <w:rPr>
                <w:rFonts w:cs="Arial"/>
                <w:sz w:val="20"/>
                <w:szCs w:val="20"/>
              </w:rPr>
            </w:pPr>
            <w:r w:rsidRPr="00EB3E2A">
              <w:rPr>
                <w:rFonts w:cs="Arial"/>
                <w:b/>
                <w:sz w:val="20"/>
                <w:szCs w:val="20"/>
              </w:rPr>
              <w:t>P</w:t>
            </w:r>
            <w:r w:rsidRPr="00EB3E2A">
              <w:rPr>
                <w:rFonts w:cs="Arial"/>
                <w:sz w:val="20"/>
                <w:szCs w:val="20"/>
              </w:rPr>
              <w:t xml:space="preserve"> Patient, Problem, Population</w:t>
            </w:r>
          </w:p>
        </w:tc>
        <w:tc>
          <w:tcPr>
            <w:tcW w:w="4929" w:type="dxa"/>
          </w:tcPr>
          <w:p w14:paraId="3AD1A5DC" w14:textId="77777777" w:rsidR="002E111D" w:rsidRPr="00EB3E2A" w:rsidRDefault="002E111D" w:rsidP="000437ED">
            <w:pPr>
              <w:spacing w:line="240" w:lineRule="auto"/>
              <w:rPr>
                <w:rFonts w:cs="Arial"/>
                <w:sz w:val="20"/>
                <w:szCs w:val="20"/>
              </w:rPr>
            </w:pPr>
            <w:r w:rsidRPr="00EB3E2A">
              <w:rPr>
                <w:rFonts w:cs="Arial"/>
                <w:b/>
                <w:sz w:val="20"/>
                <w:szCs w:val="20"/>
              </w:rPr>
              <w:t>I</w:t>
            </w:r>
            <w:r w:rsidRPr="00EB3E2A">
              <w:rPr>
                <w:rFonts w:cs="Arial"/>
                <w:sz w:val="20"/>
                <w:szCs w:val="20"/>
              </w:rPr>
              <w:t xml:space="preserve"> Intervention</w:t>
            </w:r>
          </w:p>
        </w:tc>
        <w:tc>
          <w:tcPr>
            <w:tcW w:w="2620" w:type="dxa"/>
          </w:tcPr>
          <w:p w14:paraId="17D4AFE2" w14:textId="77777777" w:rsidR="002E111D" w:rsidRPr="00EB3E2A" w:rsidRDefault="002E111D" w:rsidP="000437ED">
            <w:pPr>
              <w:spacing w:line="240" w:lineRule="auto"/>
              <w:rPr>
                <w:rFonts w:cs="Arial"/>
                <w:sz w:val="20"/>
                <w:szCs w:val="20"/>
              </w:rPr>
            </w:pPr>
            <w:r w:rsidRPr="00EB3E2A">
              <w:rPr>
                <w:rFonts w:cs="Arial"/>
                <w:b/>
                <w:sz w:val="20"/>
                <w:szCs w:val="20"/>
              </w:rPr>
              <w:t xml:space="preserve">C </w:t>
            </w:r>
            <w:r w:rsidRPr="00EB3E2A">
              <w:rPr>
                <w:rFonts w:cs="Arial"/>
                <w:sz w:val="20"/>
                <w:szCs w:val="20"/>
              </w:rPr>
              <w:t>Comparison (</w:t>
            </w:r>
            <w:r w:rsidRPr="00EB3E2A">
              <w:rPr>
                <w:rFonts w:cs="Arial"/>
                <w:i/>
                <w:sz w:val="20"/>
                <w:szCs w:val="20"/>
              </w:rPr>
              <w:t>optional</w:t>
            </w:r>
            <w:r w:rsidRPr="00EB3E2A">
              <w:rPr>
                <w:rFonts w:cs="Arial"/>
                <w:sz w:val="20"/>
                <w:szCs w:val="20"/>
              </w:rPr>
              <w:t>)</w:t>
            </w:r>
          </w:p>
        </w:tc>
        <w:tc>
          <w:tcPr>
            <w:tcW w:w="3275" w:type="dxa"/>
          </w:tcPr>
          <w:p w14:paraId="556C251A" w14:textId="77777777" w:rsidR="002E111D" w:rsidRPr="00EB3E2A" w:rsidRDefault="002E111D" w:rsidP="000437ED">
            <w:pPr>
              <w:spacing w:line="240" w:lineRule="auto"/>
              <w:rPr>
                <w:rFonts w:cs="Arial"/>
                <w:i/>
                <w:sz w:val="20"/>
                <w:szCs w:val="20"/>
              </w:rPr>
            </w:pPr>
            <w:r w:rsidRPr="00EB3E2A">
              <w:rPr>
                <w:rFonts w:cs="Arial"/>
                <w:b/>
                <w:sz w:val="20"/>
                <w:szCs w:val="20"/>
              </w:rPr>
              <w:t xml:space="preserve">O </w:t>
            </w:r>
            <w:r w:rsidRPr="00EB3E2A">
              <w:rPr>
                <w:rFonts w:cs="Arial"/>
                <w:sz w:val="20"/>
                <w:szCs w:val="20"/>
              </w:rPr>
              <w:t xml:space="preserve">Outcome </w:t>
            </w:r>
            <w:r w:rsidRPr="00EB3E2A">
              <w:rPr>
                <w:rFonts w:cs="Arial"/>
                <w:i/>
                <w:sz w:val="20"/>
                <w:szCs w:val="20"/>
              </w:rPr>
              <w:t xml:space="preserve">when defining “more effective” is not acceptable unless it describes </w:t>
            </w:r>
            <w:r w:rsidRPr="00EB3E2A">
              <w:rPr>
                <w:rFonts w:cs="Arial"/>
                <w:b/>
                <w:i/>
                <w:sz w:val="20"/>
                <w:szCs w:val="20"/>
              </w:rPr>
              <w:t xml:space="preserve">how </w:t>
            </w:r>
            <w:r w:rsidRPr="00EB3E2A">
              <w:rPr>
                <w:rFonts w:cs="Arial"/>
                <w:i/>
                <w:sz w:val="20"/>
                <w:szCs w:val="20"/>
              </w:rPr>
              <w:t>the intervention is more effective</w:t>
            </w:r>
          </w:p>
        </w:tc>
      </w:tr>
      <w:tr w:rsidR="002E111D" w:rsidRPr="00EB3E2A" w14:paraId="266FAE53" w14:textId="77777777" w:rsidTr="000437ED">
        <w:trPr>
          <w:trHeight w:val="739"/>
        </w:trPr>
        <w:tc>
          <w:tcPr>
            <w:tcW w:w="3369" w:type="dxa"/>
          </w:tcPr>
          <w:p w14:paraId="71176E4F" w14:textId="5BB02BC0" w:rsidR="00FF6EB2" w:rsidRPr="00EB3E2A" w:rsidRDefault="00FF6EB2" w:rsidP="00FF6EB2">
            <w:pPr>
              <w:spacing w:after="120" w:line="240" w:lineRule="auto"/>
              <w:rPr>
                <w:rFonts w:cs="Arial"/>
                <w:sz w:val="20"/>
                <w:szCs w:val="20"/>
              </w:rPr>
            </w:pPr>
            <w:r w:rsidRPr="00EB3E2A">
              <w:rPr>
                <w:rFonts w:cs="Arial"/>
                <w:sz w:val="20"/>
                <w:szCs w:val="20"/>
              </w:rPr>
              <w:t xml:space="preserve">Patient – </w:t>
            </w:r>
            <w:r w:rsidR="002E305E" w:rsidRPr="00EB3E2A">
              <w:rPr>
                <w:rFonts w:cs="Arial"/>
                <w:sz w:val="20"/>
                <w:szCs w:val="20"/>
              </w:rPr>
              <w:t xml:space="preserve">healthy </w:t>
            </w:r>
            <w:r w:rsidRPr="00EB3E2A">
              <w:rPr>
                <w:rFonts w:cs="Arial"/>
                <w:sz w:val="20"/>
                <w:szCs w:val="20"/>
              </w:rPr>
              <w:t>adults</w:t>
            </w:r>
            <w:r w:rsidR="002E305E" w:rsidRPr="00EB3E2A">
              <w:rPr>
                <w:rFonts w:cs="Arial"/>
                <w:sz w:val="20"/>
                <w:szCs w:val="20"/>
              </w:rPr>
              <w:t xml:space="preserve"> (i.e., not suffering a life-threatening disease)</w:t>
            </w:r>
            <w:r w:rsidRPr="00EB3E2A">
              <w:rPr>
                <w:rFonts w:cs="Arial"/>
                <w:sz w:val="20"/>
                <w:szCs w:val="20"/>
              </w:rPr>
              <w:t xml:space="preserve"> with PTSD, </w:t>
            </w:r>
            <w:r w:rsidR="00E6630D">
              <w:rPr>
                <w:rFonts w:cs="Arial"/>
                <w:sz w:val="20"/>
                <w:szCs w:val="20"/>
              </w:rPr>
              <w:t>anxiety, or depression</w:t>
            </w:r>
          </w:p>
          <w:p w14:paraId="2AEFC3E9" w14:textId="77777777" w:rsidR="00FF6EB2" w:rsidRPr="00EB3E2A" w:rsidRDefault="00FF6EB2" w:rsidP="00FF6EB2">
            <w:pPr>
              <w:spacing w:after="120" w:line="240" w:lineRule="auto"/>
              <w:rPr>
                <w:rFonts w:cs="Arial"/>
                <w:sz w:val="20"/>
                <w:szCs w:val="20"/>
              </w:rPr>
            </w:pPr>
          </w:p>
          <w:p w14:paraId="4B3B9B2F" w14:textId="2BD2F051" w:rsidR="00FF6EB2" w:rsidRPr="00EB3E2A" w:rsidRDefault="00FF6EB2" w:rsidP="00FF6EB2">
            <w:pPr>
              <w:spacing w:after="120" w:line="240" w:lineRule="auto"/>
              <w:rPr>
                <w:rFonts w:cs="Arial"/>
                <w:sz w:val="20"/>
                <w:szCs w:val="20"/>
              </w:rPr>
            </w:pPr>
            <w:r w:rsidRPr="00EB3E2A">
              <w:rPr>
                <w:rFonts w:cs="Arial"/>
                <w:sz w:val="20"/>
                <w:szCs w:val="20"/>
              </w:rPr>
              <w:t xml:space="preserve">Problem – PTSD, </w:t>
            </w:r>
            <w:r w:rsidR="00FC106D">
              <w:rPr>
                <w:rFonts w:cs="Arial"/>
                <w:sz w:val="20"/>
                <w:szCs w:val="20"/>
              </w:rPr>
              <w:t>anxiety, or depression</w:t>
            </w:r>
          </w:p>
          <w:p w14:paraId="48BD363C" w14:textId="77777777" w:rsidR="00FF6EB2" w:rsidRPr="00EB3E2A" w:rsidRDefault="00FF6EB2" w:rsidP="00FF6EB2">
            <w:pPr>
              <w:spacing w:after="120" w:line="240" w:lineRule="auto"/>
              <w:rPr>
                <w:rFonts w:cs="Arial"/>
                <w:sz w:val="20"/>
                <w:szCs w:val="20"/>
              </w:rPr>
            </w:pPr>
          </w:p>
          <w:p w14:paraId="1DD685AC" w14:textId="77777777" w:rsidR="002E111D" w:rsidRPr="00EB3E2A" w:rsidRDefault="00FF6EB2" w:rsidP="00FF6EB2">
            <w:pPr>
              <w:spacing w:after="120" w:line="240" w:lineRule="auto"/>
              <w:rPr>
                <w:rFonts w:cs="Arial"/>
                <w:sz w:val="20"/>
                <w:szCs w:val="20"/>
              </w:rPr>
            </w:pPr>
            <w:r w:rsidRPr="00EB3E2A">
              <w:rPr>
                <w:rFonts w:cs="Arial"/>
                <w:sz w:val="20"/>
                <w:szCs w:val="20"/>
              </w:rPr>
              <w:t xml:space="preserve">Population – adults </w:t>
            </w:r>
          </w:p>
        </w:tc>
        <w:tc>
          <w:tcPr>
            <w:tcW w:w="4929" w:type="dxa"/>
          </w:tcPr>
          <w:p w14:paraId="49D2E436" w14:textId="083D997B" w:rsidR="002E111D" w:rsidRPr="00EB3E2A" w:rsidRDefault="008B62E7" w:rsidP="002D27B3">
            <w:pPr>
              <w:spacing w:after="120" w:line="240" w:lineRule="auto"/>
              <w:rPr>
                <w:rFonts w:cs="Arial"/>
                <w:sz w:val="20"/>
                <w:szCs w:val="20"/>
              </w:rPr>
            </w:pPr>
            <w:r>
              <w:rPr>
                <w:rFonts w:eastAsiaTheme="minorHAnsi" w:cs="Arial"/>
                <w:sz w:val="20"/>
                <w:szCs w:val="20"/>
                <w:lang w:eastAsia="en-US"/>
              </w:rPr>
              <w:t>Cannabis</w:t>
            </w:r>
            <w:r w:rsidR="00FF6EB2" w:rsidRPr="00EB3E2A">
              <w:rPr>
                <w:rFonts w:eastAsiaTheme="minorHAnsi" w:cs="Arial"/>
                <w:sz w:val="20"/>
                <w:szCs w:val="20"/>
                <w:lang w:eastAsia="en-US"/>
              </w:rPr>
              <w:t xml:space="preserve">, </w:t>
            </w:r>
            <w:r w:rsidR="002D27B3">
              <w:rPr>
                <w:rFonts w:eastAsiaTheme="minorHAnsi" w:cs="Arial"/>
                <w:sz w:val="20"/>
                <w:szCs w:val="20"/>
                <w:lang w:eastAsia="en-US"/>
              </w:rPr>
              <w:t xml:space="preserve">ketamine, </w:t>
            </w:r>
            <w:r w:rsidR="00FF6EB2" w:rsidRPr="00EB3E2A">
              <w:rPr>
                <w:rFonts w:eastAsiaTheme="minorHAnsi" w:cs="Arial"/>
                <w:sz w:val="20"/>
                <w:szCs w:val="20"/>
                <w:lang w:eastAsia="en-US"/>
              </w:rPr>
              <w:t>met</w:t>
            </w:r>
            <w:r w:rsidR="00E0098B" w:rsidRPr="00EB3E2A">
              <w:rPr>
                <w:rFonts w:eastAsiaTheme="minorHAnsi" w:cs="Arial"/>
                <w:sz w:val="20"/>
                <w:szCs w:val="20"/>
                <w:lang w:eastAsia="en-US"/>
              </w:rPr>
              <w:t>hylenedioxy-methamphetamine</w:t>
            </w:r>
            <w:r w:rsidR="002D27B3">
              <w:rPr>
                <w:rFonts w:eastAsiaTheme="minorHAnsi" w:cs="Arial"/>
                <w:sz w:val="20"/>
                <w:szCs w:val="20"/>
                <w:lang w:eastAsia="en-US"/>
              </w:rPr>
              <w:t xml:space="preserve"> (MDMA)</w:t>
            </w:r>
            <w:r w:rsidR="00E0098B" w:rsidRPr="00EB3E2A">
              <w:rPr>
                <w:rFonts w:eastAsiaTheme="minorHAnsi" w:cs="Arial"/>
                <w:sz w:val="20"/>
                <w:szCs w:val="20"/>
                <w:lang w:eastAsia="en-US"/>
              </w:rPr>
              <w:t xml:space="preserve">, </w:t>
            </w:r>
            <w:r w:rsidR="002D27B3">
              <w:rPr>
                <w:rFonts w:eastAsiaTheme="minorHAnsi" w:cs="Arial"/>
                <w:sz w:val="20"/>
                <w:szCs w:val="20"/>
                <w:lang w:eastAsia="en-US"/>
              </w:rPr>
              <w:t>lysergic acid diethylamide (LSD)</w:t>
            </w:r>
            <w:r w:rsidR="00E0098B" w:rsidRPr="00EB3E2A">
              <w:rPr>
                <w:rFonts w:eastAsiaTheme="minorHAnsi" w:cs="Arial"/>
                <w:sz w:val="20"/>
                <w:szCs w:val="20"/>
                <w:lang w:eastAsia="en-US"/>
              </w:rPr>
              <w:t>, psilocybin</w:t>
            </w:r>
            <w:r w:rsidR="00785F8A" w:rsidRPr="00EB3E2A">
              <w:rPr>
                <w:rFonts w:eastAsiaTheme="minorHAnsi" w:cs="Arial"/>
                <w:sz w:val="20"/>
                <w:szCs w:val="20"/>
                <w:lang w:eastAsia="en-US"/>
              </w:rPr>
              <w:t xml:space="preserve">, </w:t>
            </w:r>
            <w:r w:rsidR="002D27B3">
              <w:rPr>
                <w:rFonts w:eastAsiaTheme="minorHAnsi" w:cs="Arial"/>
                <w:sz w:val="20"/>
                <w:szCs w:val="20"/>
                <w:lang w:eastAsia="en-US"/>
              </w:rPr>
              <w:t xml:space="preserve">or </w:t>
            </w:r>
            <w:r w:rsidR="00785F8A" w:rsidRPr="00EB3E2A">
              <w:rPr>
                <w:rFonts w:eastAsiaTheme="minorHAnsi" w:cs="Arial"/>
                <w:sz w:val="20"/>
                <w:szCs w:val="20"/>
                <w:lang w:eastAsia="en-US"/>
              </w:rPr>
              <w:t>gamma-hydroxybutyric acid (GHB)</w:t>
            </w:r>
            <w:r w:rsidR="00E0098B" w:rsidRPr="00EB3E2A">
              <w:rPr>
                <w:rFonts w:eastAsiaTheme="minorHAnsi" w:cs="Arial"/>
                <w:sz w:val="20"/>
                <w:szCs w:val="20"/>
                <w:lang w:eastAsia="en-US"/>
              </w:rPr>
              <w:t xml:space="preserve"> </w:t>
            </w:r>
            <w:r w:rsidR="00FF6EB2" w:rsidRPr="00EB3E2A">
              <w:rPr>
                <w:rFonts w:eastAsiaTheme="minorHAnsi" w:cs="Arial"/>
                <w:sz w:val="20"/>
                <w:szCs w:val="20"/>
                <w:lang w:eastAsia="en-US"/>
              </w:rPr>
              <w:t xml:space="preserve">which targets PTSD, </w:t>
            </w:r>
            <w:r w:rsidR="005228C0">
              <w:rPr>
                <w:rFonts w:eastAsiaTheme="minorHAnsi" w:cs="Arial"/>
                <w:sz w:val="20"/>
                <w:szCs w:val="20"/>
                <w:lang w:eastAsia="en-US"/>
              </w:rPr>
              <w:t xml:space="preserve">anxiety, or </w:t>
            </w:r>
            <w:r w:rsidR="00C9691F">
              <w:rPr>
                <w:rFonts w:eastAsiaTheme="minorHAnsi" w:cs="Arial"/>
                <w:sz w:val="20"/>
                <w:szCs w:val="20"/>
                <w:lang w:eastAsia="en-US"/>
              </w:rPr>
              <w:t>depression</w:t>
            </w:r>
          </w:p>
        </w:tc>
        <w:tc>
          <w:tcPr>
            <w:tcW w:w="2620" w:type="dxa"/>
          </w:tcPr>
          <w:p w14:paraId="3A89C575" w14:textId="77777777" w:rsidR="00E52CE6" w:rsidRPr="00EB3E2A" w:rsidRDefault="00FF6EB2" w:rsidP="00FF6EB2">
            <w:pPr>
              <w:spacing w:line="240" w:lineRule="auto"/>
              <w:rPr>
                <w:rFonts w:cs="Arial"/>
                <w:sz w:val="20"/>
                <w:szCs w:val="20"/>
              </w:rPr>
            </w:pPr>
            <w:r w:rsidRPr="00EB3E2A">
              <w:rPr>
                <w:rFonts w:eastAsiaTheme="minorHAnsi" w:cs="Arial"/>
                <w:sz w:val="20"/>
                <w:szCs w:val="20"/>
                <w:lang w:eastAsia="en-US"/>
              </w:rPr>
              <w:t>Any comparison</w:t>
            </w:r>
          </w:p>
        </w:tc>
        <w:tc>
          <w:tcPr>
            <w:tcW w:w="3275" w:type="dxa"/>
          </w:tcPr>
          <w:p w14:paraId="5268EB2D" w14:textId="4A5AD7EF" w:rsidR="00FF6EB2" w:rsidRPr="00EB3E2A" w:rsidRDefault="00FF6EB2" w:rsidP="00FF6EB2">
            <w:pPr>
              <w:spacing w:after="120" w:line="240" w:lineRule="auto"/>
              <w:rPr>
                <w:rFonts w:eastAsiaTheme="minorHAnsi" w:cs="Arial"/>
                <w:sz w:val="20"/>
                <w:szCs w:val="20"/>
                <w:lang w:eastAsia="en-US"/>
              </w:rPr>
            </w:pPr>
            <w:r w:rsidRPr="00EB3E2A">
              <w:rPr>
                <w:rFonts w:eastAsiaTheme="minorHAnsi" w:cs="Arial"/>
                <w:sz w:val="20"/>
                <w:szCs w:val="20"/>
                <w:lang w:eastAsia="en-US"/>
              </w:rPr>
              <w:t xml:space="preserve">Primary outcomes: Improvements in PTSD, </w:t>
            </w:r>
            <w:r w:rsidR="00080215">
              <w:rPr>
                <w:rFonts w:eastAsiaTheme="minorHAnsi" w:cs="Arial"/>
                <w:sz w:val="20"/>
                <w:szCs w:val="20"/>
                <w:lang w:eastAsia="en-US"/>
              </w:rPr>
              <w:t>anxiety, or depression</w:t>
            </w:r>
            <w:r w:rsidRPr="00EB3E2A">
              <w:rPr>
                <w:rFonts w:eastAsiaTheme="minorHAnsi" w:cs="Arial"/>
                <w:sz w:val="20"/>
                <w:szCs w:val="20"/>
                <w:lang w:eastAsia="en-US"/>
              </w:rPr>
              <w:t xml:space="preserve"> symptoms</w:t>
            </w:r>
          </w:p>
          <w:p w14:paraId="1E12F6BD" w14:textId="77777777" w:rsidR="00FF6EB2" w:rsidRPr="00EB3E2A" w:rsidRDefault="00FF6EB2" w:rsidP="00FF6EB2">
            <w:pPr>
              <w:spacing w:after="120" w:line="240" w:lineRule="auto"/>
              <w:rPr>
                <w:rFonts w:eastAsiaTheme="minorHAnsi" w:cs="Arial"/>
                <w:sz w:val="20"/>
                <w:szCs w:val="20"/>
                <w:lang w:eastAsia="en-US"/>
              </w:rPr>
            </w:pPr>
          </w:p>
          <w:p w14:paraId="58907EE2" w14:textId="1BB5FC0E" w:rsidR="00FF6EB2" w:rsidRPr="00EB3E2A" w:rsidRDefault="00080215" w:rsidP="00FF6EB2">
            <w:pPr>
              <w:spacing w:after="120" w:line="240" w:lineRule="auto"/>
              <w:rPr>
                <w:rFonts w:eastAsiaTheme="minorHAnsi" w:cs="Arial"/>
                <w:sz w:val="20"/>
                <w:szCs w:val="20"/>
                <w:lang w:eastAsia="en-US"/>
              </w:rPr>
            </w:pPr>
            <w:r>
              <w:rPr>
                <w:rFonts w:eastAsiaTheme="minorHAnsi" w:cs="Arial"/>
                <w:sz w:val="20"/>
                <w:szCs w:val="20"/>
                <w:lang w:eastAsia="en-US"/>
              </w:rPr>
              <w:t>Secondary outcomes: I</w:t>
            </w:r>
            <w:r w:rsidR="00FF6EB2" w:rsidRPr="00EB3E2A">
              <w:rPr>
                <w:rFonts w:eastAsiaTheme="minorHAnsi" w:cs="Arial"/>
                <w:sz w:val="20"/>
                <w:szCs w:val="20"/>
                <w:lang w:eastAsia="en-US"/>
              </w:rPr>
              <w:t>mprovements in pain, quality of life</w:t>
            </w:r>
          </w:p>
          <w:p w14:paraId="3A609638" w14:textId="77777777" w:rsidR="002E111D" w:rsidRPr="00EB3E2A" w:rsidRDefault="002E111D" w:rsidP="00E52CE6">
            <w:pPr>
              <w:spacing w:line="240" w:lineRule="auto"/>
              <w:rPr>
                <w:rFonts w:cs="Arial"/>
                <w:sz w:val="20"/>
                <w:szCs w:val="20"/>
              </w:rPr>
            </w:pPr>
          </w:p>
        </w:tc>
      </w:tr>
    </w:tbl>
    <w:p w14:paraId="257F60AC" w14:textId="77777777" w:rsidR="002E111D" w:rsidRDefault="002E111D" w:rsidP="00610845">
      <w:pPr>
        <w:pStyle w:val="Heading1"/>
        <w:spacing w:line="360" w:lineRule="auto"/>
      </w:pPr>
      <w:bookmarkStart w:id="286" w:name="_Toc364771787"/>
    </w:p>
    <w:p w14:paraId="22AC7B01" w14:textId="77777777" w:rsidR="009E70C8" w:rsidRDefault="009E70C8" w:rsidP="00610845">
      <w:pPr>
        <w:spacing w:line="360" w:lineRule="auto"/>
        <w:sectPr w:rsidR="009E70C8" w:rsidSect="008A2475">
          <w:pgSz w:w="16838" w:h="11899" w:orient="landscape" w:code="9"/>
          <w:pgMar w:top="1440" w:right="1440" w:bottom="1440" w:left="1440" w:header="567" w:footer="669" w:gutter="0"/>
          <w:cols w:space="708"/>
          <w:docGrid w:linePitch="299"/>
        </w:sectPr>
      </w:pPr>
    </w:p>
    <w:p w14:paraId="4DF7AB01" w14:textId="77777777" w:rsidR="002E111D" w:rsidRDefault="002E111D" w:rsidP="00610845">
      <w:pPr>
        <w:pStyle w:val="Heading1"/>
        <w:spacing w:line="360" w:lineRule="auto"/>
      </w:pPr>
      <w:bookmarkStart w:id="287" w:name="_Toc368057961"/>
      <w:bookmarkStart w:id="288" w:name="_Toc368061531"/>
      <w:bookmarkStart w:id="289" w:name="_Toc497476699"/>
      <w:r>
        <w:t>Appendix</w:t>
      </w:r>
      <w:bookmarkEnd w:id="282"/>
      <w:r>
        <w:t xml:space="preserve"> 2</w:t>
      </w:r>
      <w:bookmarkEnd w:id="286"/>
      <w:bookmarkEnd w:id="287"/>
      <w:bookmarkEnd w:id="288"/>
      <w:bookmarkEnd w:id="289"/>
    </w:p>
    <w:p w14:paraId="316836CE" w14:textId="77777777" w:rsidR="009E70C8" w:rsidRDefault="00082749" w:rsidP="000437ED">
      <w:pPr>
        <w:pStyle w:val="Heading2"/>
      </w:pPr>
      <w:bookmarkStart w:id="290" w:name="_Toc497476700"/>
      <w:r w:rsidRPr="00785F8A">
        <w:t>Example search strategy</w:t>
      </w:r>
      <w:bookmarkEnd w:id="290"/>
    </w:p>
    <w:p w14:paraId="060B56D4" w14:textId="77777777" w:rsidR="002E111D" w:rsidRPr="009E70C8" w:rsidRDefault="009E70C8" w:rsidP="009E70C8">
      <w:pPr>
        <w:rPr>
          <w:rFonts w:cs="Arial"/>
        </w:rPr>
      </w:pPr>
      <w:r w:rsidRPr="00DC72F7">
        <w:rPr>
          <w:rFonts w:cs="Arial"/>
        </w:rPr>
        <w:t>The following is an example of the search strategy conducted in the</w:t>
      </w:r>
      <w:r>
        <w:rPr>
          <w:rFonts w:cs="Arial"/>
        </w:rPr>
        <w:t xml:space="preserve"> Embase </w:t>
      </w:r>
      <w:r w:rsidRPr="00DC72F7">
        <w:rPr>
          <w:rFonts w:cs="Arial"/>
        </w:rPr>
        <w:t>database:</w:t>
      </w:r>
    </w:p>
    <w:tbl>
      <w:tblPr>
        <w:tblStyle w:val="TableGrid"/>
        <w:tblW w:w="0" w:type="auto"/>
        <w:tblLook w:val="04A0" w:firstRow="1" w:lastRow="0" w:firstColumn="1" w:lastColumn="0" w:noHBand="0" w:noVBand="1"/>
      </w:tblPr>
      <w:tblGrid>
        <w:gridCol w:w="693"/>
        <w:gridCol w:w="6673"/>
        <w:gridCol w:w="1389"/>
      </w:tblGrid>
      <w:tr w:rsidR="00E52CE6" w:rsidRPr="00082749" w14:paraId="10DA3B8C" w14:textId="77777777" w:rsidTr="00DD0981">
        <w:tc>
          <w:tcPr>
            <w:tcW w:w="693" w:type="dxa"/>
          </w:tcPr>
          <w:p w14:paraId="7C0EBC42" w14:textId="77777777" w:rsidR="00E52CE6" w:rsidRPr="00082749" w:rsidRDefault="00E52CE6" w:rsidP="009C217C">
            <w:pPr>
              <w:rPr>
                <w:rFonts w:cs="Arial"/>
                <w:b/>
              </w:rPr>
            </w:pPr>
            <w:r w:rsidRPr="00082749">
              <w:rPr>
                <w:rFonts w:cs="Arial"/>
                <w:b/>
              </w:rPr>
              <w:t>Step</w:t>
            </w:r>
          </w:p>
        </w:tc>
        <w:tc>
          <w:tcPr>
            <w:tcW w:w="6673" w:type="dxa"/>
          </w:tcPr>
          <w:p w14:paraId="5C59277C" w14:textId="77777777" w:rsidR="00E52CE6" w:rsidRPr="00082749" w:rsidRDefault="00E52CE6" w:rsidP="009C217C">
            <w:pPr>
              <w:rPr>
                <w:rFonts w:cs="Arial"/>
                <w:b/>
              </w:rPr>
            </w:pPr>
            <w:r w:rsidRPr="00082749">
              <w:rPr>
                <w:rFonts w:cs="Arial"/>
                <w:b/>
              </w:rPr>
              <w:t>Search Terms</w:t>
            </w:r>
          </w:p>
        </w:tc>
        <w:tc>
          <w:tcPr>
            <w:tcW w:w="1389" w:type="dxa"/>
          </w:tcPr>
          <w:p w14:paraId="634CB575" w14:textId="77777777" w:rsidR="00E52CE6" w:rsidRPr="00EC3BCE" w:rsidRDefault="00E52CE6" w:rsidP="009C217C">
            <w:pPr>
              <w:rPr>
                <w:rFonts w:asciiTheme="majorHAnsi" w:hAnsiTheme="majorHAnsi" w:cstheme="majorHAnsi"/>
                <w:b/>
              </w:rPr>
            </w:pPr>
            <w:r w:rsidRPr="00EC3BCE">
              <w:rPr>
                <w:rFonts w:asciiTheme="majorHAnsi" w:hAnsiTheme="majorHAnsi" w:cstheme="majorHAnsi"/>
                <w:b/>
              </w:rPr>
              <w:t>No of records</w:t>
            </w:r>
          </w:p>
        </w:tc>
      </w:tr>
      <w:tr w:rsidR="00E52CE6" w:rsidRPr="00082749" w14:paraId="5A934DBA" w14:textId="77777777" w:rsidTr="00DD0981">
        <w:tc>
          <w:tcPr>
            <w:tcW w:w="693" w:type="dxa"/>
            <w:shd w:val="clear" w:color="auto" w:fill="auto"/>
          </w:tcPr>
          <w:p w14:paraId="1F2B2EDF" w14:textId="77777777" w:rsidR="00E52CE6" w:rsidRPr="00082749" w:rsidRDefault="00E52CE6" w:rsidP="009C217C">
            <w:pPr>
              <w:rPr>
                <w:rFonts w:cs="Arial"/>
              </w:rPr>
            </w:pPr>
            <w:r w:rsidRPr="00082749">
              <w:rPr>
                <w:rFonts w:cs="Arial"/>
              </w:rPr>
              <w:t>S1</w:t>
            </w:r>
          </w:p>
        </w:tc>
        <w:tc>
          <w:tcPr>
            <w:tcW w:w="6673" w:type="dxa"/>
            <w:shd w:val="clear" w:color="auto" w:fill="auto"/>
          </w:tcPr>
          <w:p w14:paraId="56B1DFA7" w14:textId="77777777" w:rsidR="00E52CE6" w:rsidRPr="000C7FD5" w:rsidRDefault="00022012" w:rsidP="000C7FD5">
            <w:pPr>
              <w:spacing w:line="360" w:lineRule="atLeast"/>
              <w:rPr>
                <w:rFonts w:asciiTheme="majorHAnsi" w:hAnsiTheme="majorHAnsi" w:cstheme="majorHAnsi"/>
                <w:color w:val="0A0905"/>
              </w:rPr>
            </w:pPr>
            <w:r w:rsidRPr="000C7FD5">
              <w:rPr>
                <w:rStyle w:val="searchhistory-search-term"/>
                <w:rFonts w:asciiTheme="majorHAnsi" w:hAnsiTheme="majorHAnsi" w:cstheme="majorHAnsi"/>
                <w:color w:val="0A0905"/>
              </w:rPr>
              <w:t>("posttraumatic stress disorder" or "post*traumatic stress" or PTSD or PTSS or "posttraumatic stress syndrome" or "post*traumatic stress syndrome" or trauma or "acute stress disorder" or ASD).mp. [mp=title, abstract, heading word, drug trade name, original title, device manufacturer, drug manufacturer, device trade name, keyword, floating subheading word]</w:t>
            </w:r>
          </w:p>
        </w:tc>
        <w:tc>
          <w:tcPr>
            <w:tcW w:w="1389" w:type="dxa"/>
            <w:shd w:val="clear" w:color="auto" w:fill="auto"/>
          </w:tcPr>
          <w:p w14:paraId="00DDDDD1" w14:textId="77777777" w:rsidR="00E52CE6" w:rsidRPr="00EC3BCE" w:rsidRDefault="00EB7683" w:rsidP="009C217C">
            <w:pPr>
              <w:rPr>
                <w:rFonts w:asciiTheme="majorHAnsi" w:hAnsiTheme="majorHAnsi" w:cstheme="majorHAnsi"/>
              </w:rPr>
            </w:pPr>
            <w:r w:rsidRPr="00EC3BCE">
              <w:rPr>
                <w:rFonts w:asciiTheme="majorHAnsi" w:hAnsiTheme="majorHAnsi" w:cstheme="majorHAnsi"/>
                <w:color w:val="2D2D2D"/>
                <w:shd w:val="clear" w:color="auto" w:fill="F8F8F8"/>
              </w:rPr>
              <w:t>359408</w:t>
            </w:r>
          </w:p>
        </w:tc>
      </w:tr>
      <w:tr w:rsidR="00E52CE6" w:rsidRPr="00082749" w14:paraId="2BF078BD" w14:textId="77777777" w:rsidTr="00DD0981">
        <w:tc>
          <w:tcPr>
            <w:tcW w:w="693" w:type="dxa"/>
          </w:tcPr>
          <w:p w14:paraId="6019B841" w14:textId="77777777" w:rsidR="00E52CE6" w:rsidRPr="00082749" w:rsidRDefault="00E52CE6" w:rsidP="009C217C">
            <w:pPr>
              <w:rPr>
                <w:rFonts w:cs="Arial"/>
              </w:rPr>
            </w:pPr>
            <w:r w:rsidRPr="00082749">
              <w:rPr>
                <w:rFonts w:cs="Arial"/>
              </w:rPr>
              <w:t>S2</w:t>
            </w:r>
          </w:p>
        </w:tc>
        <w:tc>
          <w:tcPr>
            <w:tcW w:w="6673" w:type="dxa"/>
          </w:tcPr>
          <w:p w14:paraId="55BE7931" w14:textId="77777777" w:rsidR="00E52CE6" w:rsidRPr="000C7FD5" w:rsidRDefault="00022012" w:rsidP="000C7FD5">
            <w:pPr>
              <w:spacing w:line="360" w:lineRule="atLeast"/>
              <w:rPr>
                <w:rFonts w:asciiTheme="majorHAnsi" w:hAnsiTheme="majorHAnsi" w:cstheme="majorHAnsi"/>
                <w:color w:val="0A0905"/>
              </w:rPr>
            </w:pPr>
            <w:r w:rsidRPr="000C7FD5">
              <w:rPr>
                <w:rStyle w:val="searchhistory-search-term"/>
                <w:rFonts w:asciiTheme="majorHAnsi" w:hAnsiTheme="majorHAnsi" w:cstheme="majorHAnsi"/>
                <w:color w:val="0A0905"/>
              </w:rPr>
              <w:t>limit 1 to (human and english language)</w:t>
            </w:r>
          </w:p>
        </w:tc>
        <w:tc>
          <w:tcPr>
            <w:tcW w:w="1389" w:type="dxa"/>
          </w:tcPr>
          <w:p w14:paraId="073C3601" w14:textId="77777777" w:rsidR="00E52CE6" w:rsidRPr="00EC3BCE" w:rsidRDefault="00EB7683" w:rsidP="00EB7683">
            <w:pPr>
              <w:rPr>
                <w:rFonts w:asciiTheme="majorHAnsi" w:hAnsiTheme="majorHAnsi" w:cstheme="majorHAnsi"/>
              </w:rPr>
            </w:pPr>
            <w:r w:rsidRPr="00EC3BCE">
              <w:rPr>
                <w:rFonts w:asciiTheme="majorHAnsi" w:hAnsiTheme="majorHAnsi" w:cstheme="majorHAnsi"/>
                <w:color w:val="2D2D2D"/>
                <w:shd w:val="clear" w:color="auto" w:fill="FFFFFF"/>
              </w:rPr>
              <w:t>247729</w:t>
            </w:r>
          </w:p>
        </w:tc>
      </w:tr>
      <w:tr w:rsidR="00E52CE6" w:rsidRPr="00082749" w14:paraId="1DC7BEA8" w14:textId="77777777" w:rsidTr="00DD0981">
        <w:tc>
          <w:tcPr>
            <w:tcW w:w="693" w:type="dxa"/>
          </w:tcPr>
          <w:p w14:paraId="4354C33A" w14:textId="77777777" w:rsidR="00E52CE6" w:rsidRPr="00082749" w:rsidRDefault="00E52CE6" w:rsidP="009C217C">
            <w:pPr>
              <w:rPr>
                <w:rFonts w:cs="Arial"/>
              </w:rPr>
            </w:pPr>
            <w:r w:rsidRPr="00082749">
              <w:rPr>
                <w:rFonts w:cs="Arial"/>
              </w:rPr>
              <w:t>S3</w:t>
            </w:r>
          </w:p>
        </w:tc>
        <w:tc>
          <w:tcPr>
            <w:tcW w:w="6673" w:type="dxa"/>
          </w:tcPr>
          <w:p w14:paraId="25D2565F" w14:textId="77777777" w:rsidR="00E52CE6" w:rsidRPr="000C7FD5" w:rsidRDefault="00022012" w:rsidP="000C7FD5">
            <w:pPr>
              <w:spacing w:line="360" w:lineRule="atLeast"/>
              <w:rPr>
                <w:rFonts w:asciiTheme="majorHAnsi" w:hAnsiTheme="majorHAnsi" w:cstheme="majorHAnsi"/>
                <w:color w:val="0A0905"/>
              </w:rPr>
            </w:pPr>
            <w:r w:rsidRPr="000C7FD5">
              <w:rPr>
                <w:rStyle w:val="searchhistory-search-term"/>
                <w:rFonts w:asciiTheme="majorHAnsi" w:hAnsiTheme="majorHAnsi" w:cstheme="majorHAnsi"/>
                <w:color w:val="0A0905"/>
              </w:rPr>
              <w:t>(depression or "major depressive disorder").mp. [mp=title, abstract, heading word, drug trade name, original title, device manufacturer, drug manufacturer, device trade name, keyword, floating subheading word]</w:t>
            </w:r>
          </w:p>
        </w:tc>
        <w:tc>
          <w:tcPr>
            <w:tcW w:w="1389" w:type="dxa"/>
          </w:tcPr>
          <w:p w14:paraId="11484D3C" w14:textId="77777777" w:rsidR="00E52CE6" w:rsidRPr="00EC3BCE" w:rsidRDefault="00EB7683" w:rsidP="009C217C">
            <w:pPr>
              <w:rPr>
                <w:rFonts w:asciiTheme="majorHAnsi" w:hAnsiTheme="majorHAnsi" w:cstheme="majorHAnsi"/>
              </w:rPr>
            </w:pPr>
            <w:r w:rsidRPr="00EC3BCE">
              <w:rPr>
                <w:rFonts w:asciiTheme="majorHAnsi" w:hAnsiTheme="majorHAnsi" w:cstheme="majorHAnsi"/>
                <w:color w:val="2D2D2D"/>
                <w:shd w:val="clear" w:color="auto" w:fill="F8F8F8"/>
              </w:rPr>
              <w:t>582744</w:t>
            </w:r>
          </w:p>
        </w:tc>
      </w:tr>
      <w:tr w:rsidR="00E52CE6" w:rsidRPr="00082749" w14:paraId="4C7D5036" w14:textId="77777777" w:rsidTr="00DD0981">
        <w:tc>
          <w:tcPr>
            <w:tcW w:w="693" w:type="dxa"/>
          </w:tcPr>
          <w:p w14:paraId="12E9EDEE" w14:textId="77777777" w:rsidR="00E52CE6" w:rsidRPr="00082749" w:rsidRDefault="00E52CE6" w:rsidP="009C217C">
            <w:pPr>
              <w:rPr>
                <w:rFonts w:cs="Arial"/>
              </w:rPr>
            </w:pPr>
            <w:r w:rsidRPr="00082749">
              <w:rPr>
                <w:rFonts w:cs="Arial"/>
              </w:rPr>
              <w:t>S4</w:t>
            </w:r>
          </w:p>
        </w:tc>
        <w:tc>
          <w:tcPr>
            <w:tcW w:w="6673" w:type="dxa"/>
          </w:tcPr>
          <w:p w14:paraId="33596E19" w14:textId="77777777" w:rsidR="00E52CE6" w:rsidRPr="000C7FD5" w:rsidRDefault="00022012" w:rsidP="009C217C">
            <w:pPr>
              <w:rPr>
                <w:rFonts w:asciiTheme="majorHAnsi" w:hAnsiTheme="majorHAnsi" w:cstheme="majorHAnsi"/>
              </w:rPr>
            </w:pPr>
            <w:r w:rsidRPr="000C7FD5">
              <w:rPr>
                <w:rFonts w:asciiTheme="majorHAnsi" w:hAnsiTheme="majorHAnsi" w:cstheme="majorHAnsi"/>
                <w:color w:val="2D2D2D"/>
                <w:shd w:val="clear" w:color="auto" w:fill="FFFFFF"/>
              </w:rPr>
              <w:t>limit 3 to (human and english language)</w:t>
            </w:r>
          </w:p>
        </w:tc>
        <w:tc>
          <w:tcPr>
            <w:tcW w:w="1389" w:type="dxa"/>
          </w:tcPr>
          <w:p w14:paraId="08E17620" w14:textId="77777777" w:rsidR="00E52CE6" w:rsidRPr="00EC3BCE" w:rsidRDefault="00EB7683" w:rsidP="009C217C">
            <w:pPr>
              <w:rPr>
                <w:rFonts w:asciiTheme="majorHAnsi" w:hAnsiTheme="majorHAnsi" w:cstheme="majorHAnsi"/>
              </w:rPr>
            </w:pPr>
            <w:r w:rsidRPr="00EC3BCE">
              <w:rPr>
                <w:rFonts w:asciiTheme="majorHAnsi" w:hAnsiTheme="majorHAnsi" w:cstheme="majorHAnsi"/>
                <w:color w:val="2D2D2D"/>
                <w:shd w:val="clear" w:color="auto" w:fill="FFFFFF"/>
              </w:rPr>
              <w:t>418208</w:t>
            </w:r>
          </w:p>
        </w:tc>
      </w:tr>
      <w:tr w:rsidR="00E52CE6" w:rsidRPr="00082749" w14:paraId="2F54F354" w14:textId="77777777" w:rsidTr="00DD0981">
        <w:tc>
          <w:tcPr>
            <w:tcW w:w="693" w:type="dxa"/>
          </w:tcPr>
          <w:p w14:paraId="7E7B165C" w14:textId="77777777" w:rsidR="00E52CE6" w:rsidRPr="00082749" w:rsidRDefault="00E52CE6" w:rsidP="009C217C">
            <w:pPr>
              <w:rPr>
                <w:rFonts w:cs="Arial"/>
              </w:rPr>
            </w:pPr>
            <w:r w:rsidRPr="00082749">
              <w:rPr>
                <w:rFonts w:cs="Arial"/>
              </w:rPr>
              <w:t>S5</w:t>
            </w:r>
          </w:p>
        </w:tc>
        <w:tc>
          <w:tcPr>
            <w:tcW w:w="6673" w:type="dxa"/>
          </w:tcPr>
          <w:p w14:paraId="5315B318" w14:textId="77777777" w:rsidR="00E52CE6" w:rsidRPr="000C7FD5" w:rsidRDefault="00022012" w:rsidP="000C7FD5">
            <w:pPr>
              <w:spacing w:line="360" w:lineRule="atLeast"/>
              <w:rPr>
                <w:rFonts w:asciiTheme="majorHAnsi" w:hAnsiTheme="majorHAnsi" w:cstheme="majorHAnsi"/>
                <w:color w:val="0A0905"/>
              </w:rPr>
            </w:pPr>
            <w:r w:rsidRPr="000C7FD5">
              <w:rPr>
                <w:rStyle w:val="searchhistory-search-term"/>
                <w:rFonts w:asciiTheme="majorHAnsi" w:hAnsiTheme="majorHAnsi" w:cstheme="majorHAnsi"/>
                <w:color w:val="0A0905"/>
              </w:rPr>
              <w:t>(anxiety or "anxiety disorder" or GAD or "generali*ed anxiety disorder").mp. [mp=title, abstract, heading word, drug trade name, original title, device manufacturer, drug manufacturer, device trade name, keyword, floating subheading word]</w:t>
            </w:r>
          </w:p>
        </w:tc>
        <w:tc>
          <w:tcPr>
            <w:tcW w:w="1389" w:type="dxa"/>
          </w:tcPr>
          <w:p w14:paraId="02847A50" w14:textId="77777777" w:rsidR="00E52CE6" w:rsidRPr="00EC3BCE" w:rsidRDefault="00EB7683" w:rsidP="009C217C">
            <w:pPr>
              <w:rPr>
                <w:rFonts w:asciiTheme="majorHAnsi" w:hAnsiTheme="majorHAnsi" w:cstheme="majorHAnsi"/>
              </w:rPr>
            </w:pPr>
            <w:r w:rsidRPr="00EC3BCE">
              <w:rPr>
                <w:rFonts w:asciiTheme="majorHAnsi" w:hAnsiTheme="majorHAnsi" w:cstheme="majorHAnsi"/>
                <w:color w:val="2D2D2D"/>
                <w:shd w:val="clear" w:color="auto" w:fill="F8F8F8"/>
              </w:rPr>
              <w:t>308897</w:t>
            </w:r>
          </w:p>
        </w:tc>
      </w:tr>
      <w:tr w:rsidR="00E52CE6" w:rsidRPr="00082749" w14:paraId="7BE71BE3" w14:textId="77777777" w:rsidTr="00DD0981">
        <w:tc>
          <w:tcPr>
            <w:tcW w:w="693" w:type="dxa"/>
          </w:tcPr>
          <w:p w14:paraId="6907B40F" w14:textId="77777777" w:rsidR="00E52CE6" w:rsidRPr="00082749" w:rsidRDefault="00E52CE6" w:rsidP="009C217C">
            <w:pPr>
              <w:rPr>
                <w:rFonts w:cs="Arial"/>
              </w:rPr>
            </w:pPr>
            <w:r w:rsidRPr="00082749">
              <w:rPr>
                <w:rFonts w:cs="Arial"/>
              </w:rPr>
              <w:t>S6</w:t>
            </w:r>
          </w:p>
        </w:tc>
        <w:tc>
          <w:tcPr>
            <w:tcW w:w="6673" w:type="dxa"/>
          </w:tcPr>
          <w:p w14:paraId="67938C6C" w14:textId="77777777" w:rsidR="00E52CE6" w:rsidRPr="000C7FD5" w:rsidRDefault="00022012" w:rsidP="009C217C">
            <w:pPr>
              <w:rPr>
                <w:rFonts w:asciiTheme="majorHAnsi" w:hAnsiTheme="majorHAnsi" w:cstheme="majorHAnsi"/>
              </w:rPr>
            </w:pPr>
            <w:r w:rsidRPr="000C7FD5">
              <w:rPr>
                <w:rFonts w:asciiTheme="majorHAnsi" w:hAnsiTheme="majorHAnsi" w:cstheme="majorHAnsi"/>
                <w:color w:val="2D2D2D"/>
                <w:shd w:val="clear" w:color="auto" w:fill="FFFFFF"/>
              </w:rPr>
              <w:t>limit 5 to (human and english language)</w:t>
            </w:r>
          </w:p>
        </w:tc>
        <w:tc>
          <w:tcPr>
            <w:tcW w:w="1389" w:type="dxa"/>
          </w:tcPr>
          <w:p w14:paraId="227EF76F" w14:textId="77777777" w:rsidR="00E52CE6" w:rsidRPr="00EC3BCE" w:rsidRDefault="00EB7683" w:rsidP="009C217C">
            <w:pPr>
              <w:rPr>
                <w:rFonts w:asciiTheme="majorHAnsi" w:hAnsiTheme="majorHAnsi" w:cstheme="majorHAnsi"/>
              </w:rPr>
            </w:pPr>
            <w:r w:rsidRPr="00EC3BCE">
              <w:rPr>
                <w:rFonts w:asciiTheme="majorHAnsi" w:hAnsiTheme="majorHAnsi" w:cstheme="majorHAnsi"/>
                <w:color w:val="2D2D2D"/>
                <w:shd w:val="clear" w:color="auto" w:fill="FFFFFF"/>
              </w:rPr>
              <w:t>229854</w:t>
            </w:r>
          </w:p>
        </w:tc>
      </w:tr>
      <w:tr w:rsidR="00E52CE6" w:rsidRPr="00082749" w14:paraId="2967B754" w14:textId="77777777" w:rsidTr="00DD0981">
        <w:tc>
          <w:tcPr>
            <w:tcW w:w="693" w:type="dxa"/>
          </w:tcPr>
          <w:p w14:paraId="6C25C700" w14:textId="77777777" w:rsidR="00E52CE6" w:rsidRPr="00082749" w:rsidRDefault="00E52CE6" w:rsidP="009C217C">
            <w:pPr>
              <w:rPr>
                <w:rFonts w:cs="Arial"/>
              </w:rPr>
            </w:pPr>
            <w:r w:rsidRPr="00082749">
              <w:rPr>
                <w:rFonts w:cs="Arial"/>
              </w:rPr>
              <w:t>S7</w:t>
            </w:r>
          </w:p>
        </w:tc>
        <w:tc>
          <w:tcPr>
            <w:tcW w:w="6673" w:type="dxa"/>
          </w:tcPr>
          <w:p w14:paraId="00504ECE" w14:textId="77777777" w:rsidR="00E52CE6" w:rsidRPr="000C7FD5" w:rsidRDefault="00022012" w:rsidP="000C7FD5">
            <w:pPr>
              <w:spacing w:line="360" w:lineRule="atLeast"/>
              <w:rPr>
                <w:rFonts w:asciiTheme="majorHAnsi" w:hAnsiTheme="majorHAnsi" w:cstheme="majorHAnsi"/>
                <w:color w:val="0A0905"/>
              </w:rPr>
            </w:pPr>
            <w:r w:rsidRPr="000C7FD5">
              <w:rPr>
                <w:rStyle w:val="searchhistory-search-term"/>
                <w:rFonts w:asciiTheme="majorHAnsi" w:hAnsiTheme="majorHAnsi" w:cstheme="majorHAnsi"/>
                <w:color w:val="0A0905"/>
              </w:rPr>
              <w:t>(cannabidiol or cannabinoid or THC or "Cannabis extract" or "DELTA9-THC" or "DELTA9-tetrahydrocannabinol" or tetrahydrocannabinol or CBD or epidiolex).mp. [mp=title, abstract, heading word, drug trade name, original title, device manufacturer, drug manufacturer, device trade name, keyword, floating subheading word]</w:t>
            </w:r>
          </w:p>
        </w:tc>
        <w:tc>
          <w:tcPr>
            <w:tcW w:w="1389" w:type="dxa"/>
          </w:tcPr>
          <w:p w14:paraId="23EBD56F" w14:textId="77777777" w:rsidR="00E52CE6" w:rsidRPr="00EC3BCE" w:rsidRDefault="00E943FB" w:rsidP="009C217C">
            <w:pPr>
              <w:rPr>
                <w:rFonts w:asciiTheme="majorHAnsi" w:hAnsiTheme="majorHAnsi" w:cstheme="majorHAnsi"/>
              </w:rPr>
            </w:pPr>
            <w:r w:rsidRPr="00EC3BCE">
              <w:rPr>
                <w:rFonts w:asciiTheme="majorHAnsi" w:hAnsiTheme="majorHAnsi" w:cstheme="majorHAnsi"/>
              </w:rPr>
              <w:t>43181</w:t>
            </w:r>
          </w:p>
        </w:tc>
      </w:tr>
      <w:tr w:rsidR="00E943FB" w:rsidRPr="00082749" w14:paraId="484F1193" w14:textId="77777777" w:rsidTr="00DD0981">
        <w:tc>
          <w:tcPr>
            <w:tcW w:w="693" w:type="dxa"/>
          </w:tcPr>
          <w:p w14:paraId="0AF0D5A1" w14:textId="77777777" w:rsidR="00E943FB" w:rsidRPr="00082749" w:rsidRDefault="00E943FB" w:rsidP="00E943FB">
            <w:pPr>
              <w:rPr>
                <w:rFonts w:cs="Arial"/>
              </w:rPr>
            </w:pPr>
            <w:r w:rsidRPr="00082749">
              <w:rPr>
                <w:rFonts w:cs="Arial"/>
              </w:rPr>
              <w:t>S8</w:t>
            </w:r>
          </w:p>
        </w:tc>
        <w:tc>
          <w:tcPr>
            <w:tcW w:w="6673" w:type="dxa"/>
          </w:tcPr>
          <w:p w14:paraId="5440393C" w14:textId="77777777" w:rsidR="00E943FB" w:rsidRPr="000C7FD5" w:rsidRDefault="00E943FB" w:rsidP="00E943FB">
            <w:pPr>
              <w:rPr>
                <w:rFonts w:asciiTheme="majorHAnsi" w:hAnsiTheme="majorHAnsi" w:cstheme="majorHAnsi"/>
              </w:rPr>
            </w:pPr>
            <w:r w:rsidRPr="000C7FD5">
              <w:rPr>
                <w:rFonts w:asciiTheme="majorHAnsi" w:hAnsiTheme="majorHAnsi" w:cstheme="majorHAnsi"/>
                <w:color w:val="2D2D2D"/>
                <w:shd w:val="clear" w:color="auto" w:fill="FFFFFF"/>
              </w:rPr>
              <w:t>limit 7 to (human and english language)</w:t>
            </w:r>
          </w:p>
        </w:tc>
        <w:tc>
          <w:tcPr>
            <w:tcW w:w="1389" w:type="dxa"/>
          </w:tcPr>
          <w:p w14:paraId="3EE09208" w14:textId="77777777" w:rsidR="00E943FB" w:rsidRPr="00EC3BCE" w:rsidRDefault="00E943FB" w:rsidP="00E943FB">
            <w:pPr>
              <w:rPr>
                <w:rFonts w:asciiTheme="majorHAnsi" w:hAnsiTheme="majorHAnsi" w:cstheme="majorHAnsi"/>
              </w:rPr>
            </w:pPr>
            <w:r w:rsidRPr="00EC3BCE">
              <w:rPr>
                <w:rFonts w:asciiTheme="majorHAnsi" w:hAnsiTheme="majorHAnsi" w:cstheme="majorHAnsi"/>
                <w:color w:val="2D2D2D"/>
                <w:shd w:val="clear" w:color="auto" w:fill="FFFFFF"/>
              </w:rPr>
              <w:t>22323</w:t>
            </w:r>
          </w:p>
        </w:tc>
      </w:tr>
      <w:tr w:rsidR="00E943FB" w:rsidRPr="00082749" w14:paraId="5112AD3F" w14:textId="77777777" w:rsidTr="00DD0981">
        <w:tc>
          <w:tcPr>
            <w:tcW w:w="693" w:type="dxa"/>
          </w:tcPr>
          <w:p w14:paraId="1C6217FC" w14:textId="77777777" w:rsidR="00E943FB" w:rsidRPr="00082749" w:rsidRDefault="00E943FB" w:rsidP="00E943FB">
            <w:pPr>
              <w:rPr>
                <w:rFonts w:cs="Arial"/>
              </w:rPr>
            </w:pPr>
            <w:r w:rsidRPr="00082749">
              <w:rPr>
                <w:rFonts w:cs="Arial"/>
              </w:rPr>
              <w:t>S9</w:t>
            </w:r>
          </w:p>
        </w:tc>
        <w:tc>
          <w:tcPr>
            <w:tcW w:w="6673" w:type="dxa"/>
          </w:tcPr>
          <w:p w14:paraId="7A3EE161" w14:textId="77777777" w:rsidR="00E943FB" w:rsidRPr="000C7FD5" w:rsidRDefault="00E943FB" w:rsidP="00E943FB">
            <w:pPr>
              <w:spacing w:line="360" w:lineRule="atLeast"/>
              <w:rPr>
                <w:rFonts w:asciiTheme="majorHAnsi" w:hAnsiTheme="majorHAnsi" w:cstheme="majorHAnsi"/>
                <w:color w:val="0A0905"/>
              </w:rPr>
            </w:pPr>
            <w:r w:rsidRPr="000C7FD5">
              <w:rPr>
                <w:rStyle w:val="searchhistory-search-term"/>
                <w:rFonts w:asciiTheme="majorHAnsi" w:hAnsiTheme="majorHAnsi" w:cstheme="majorHAnsi"/>
                <w:color w:val="0A0905"/>
              </w:rPr>
              <w:t>(MDMA or methlenedioxymethamphetamine or "3,4-methylenedioxymethamphetamine" or ectasy or molly).mp. [mp=title, abstract, heading word, drug trade name, original title, device manufacturer, drug manufacturer, device trade name, keyword, floating subheading word]</w:t>
            </w:r>
          </w:p>
        </w:tc>
        <w:tc>
          <w:tcPr>
            <w:tcW w:w="1389" w:type="dxa"/>
          </w:tcPr>
          <w:p w14:paraId="59594757" w14:textId="77777777" w:rsidR="00E943FB" w:rsidRPr="00EC3BCE" w:rsidRDefault="00E943FB" w:rsidP="00E943FB">
            <w:pPr>
              <w:rPr>
                <w:rFonts w:asciiTheme="majorHAnsi" w:hAnsiTheme="majorHAnsi" w:cstheme="majorHAnsi"/>
              </w:rPr>
            </w:pPr>
            <w:r w:rsidRPr="00EC3BCE">
              <w:rPr>
                <w:rFonts w:asciiTheme="majorHAnsi" w:hAnsiTheme="majorHAnsi" w:cstheme="majorHAnsi"/>
              </w:rPr>
              <w:t>8875</w:t>
            </w:r>
          </w:p>
        </w:tc>
      </w:tr>
      <w:tr w:rsidR="00E943FB" w:rsidRPr="00082749" w14:paraId="21F721DE" w14:textId="77777777" w:rsidTr="00DD0981">
        <w:tc>
          <w:tcPr>
            <w:tcW w:w="693" w:type="dxa"/>
          </w:tcPr>
          <w:p w14:paraId="548D1F27" w14:textId="77777777" w:rsidR="00E943FB" w:rsidRPr="00082749" w:rsidRDefault="00E943FB" w:rsidP="00E943FB">
            <w:pPr>
              <w:rPr>
                <w:rFonts w:cs="Arial"/>
              </w:rPr>
            </w:pPr>
            <w:r w:rsidRPr="00082749">
              <w:rPr>
                <w:rFonts w:cs="Arial"/>
              </w:rPr>
              <w:t>S10</w:t>
            </w:r>
          </w:p>
        </w:tc>
        <w:tc>
          <w:tcPr>
            <w:tcW w:w="6673" w:type="dxa"/>
          </w:tcPr>
          <w:p w14:paraId="44F11022" w14:textId="77777777" w:rsidR="00E943FB" w:rsidRPr="000C7FD5" w:rsidRDefault="00E943FB" w:rsidP="00E943FB">
            <w:pPr>
              <w:rPr>
                <w:rFonts w:asciiTheme="majorHAnsi" w:hAnsiTheme="majorHAnsi" w:cstheme="majorHAnsi"/>
              </w:rPr>
            </w:pPr>
            <w:r w:rsidRPr="000C7FD5">
              <w:rPr>
                <w:rFonts w:asciiTheme="majorHAnsi" w:hAnsiTheme="majorHAnsi" w:cstheme="majorHAnsi"/>
                <w:color w:val="2D2D2D"/>
                <w:shd w:val="clear" w:color="auto" w:fill="FFFFFF"/>
              </w:rPr>
              <w:t>limit 9 to (human and english language)</w:t>
            </w:r>
          </w:p>
        </w:tc>
        <w:tc>
          <w:tcPr>
            <w:tcW w:w="1389" w:type="dxa"/>
          </w:tcPr>
          <w:p w14:paraId="6F04B094" w14:textId="77777777" w:rsidR="00E943FB" w:rsidRPr="00EC3BCE" w:rsidRDefault="00E943FB" w:rsidP="00E943FB">
            <w:pPr>
              <w:rPr>
                <w:rFonts w:asciiTheme="majorHAnsi" w:hAnsiTheme="majorHAnsi" w:cstheme="majorHAnsi"/>
              </w:rPr>
            </w:pPr>
            <w:r w:rsidRPr="00EC3BCE">
              <w:rPr>
                <w:rFonts w:asciiTheme="majorHAnsi" w:hAnsiTheme="majorHAnsi" w:cstheme="majorHAnsi"/>
              </w:rPr>
              <w:t>5252</w:t>
            </w:r>
          </w:p>
        </w:tc>
      </w:tr>
      <w:tr w:rsidR="00E943FB" w:rsidRPr="00082749" w14:paraId="1F1A9D8F" w14:textId="77777777" w:rsidTr="00DD0981">
        <w:tc>
          <w:tcPr>
            <w:tcW w:w="693" w:type="dxa"/>
          </w:tcPr>
          <w:p w14:paraId="20DAFE1E" w14:textId="77777777" w:rsidR="00E943FB" w:rsidRPr="00082749" w:rsidRDefault="00E943FB" w:rsidP="00E943FB">
            <w:pPr>
              <w:rPr>
                <w:rFonts w:cs="Arial"/>
              </w:rPr>
            </w:pPr>
            <w:r w:rsidRPr="00082749">
              <w:rPr>
                <w:rFonts w:cs="Arial"/>
              </w:rPr>
              <w:t>S11</w:t>
            </w:r>
          </w:p>
        </w:tc>
        <w:tc>
          <w:tcPr>
            <w:tcW w:w="6673" w:type="dxa"/>
          </w:tcPr>
          <w:p w14:paraId="0C538EC8" w14:textId="77777777" w:rsidR="00E943FB" w:rsidRPr="000C7FD5" w:rsidRDefault="00E943FB" w:rsidP="00E943FB">
            <w:pPr>
              <w:rPr>
                <w:rFonts w:asciiTheme="majorHAnsi" w:hAnsiTheme="majorHAnsi" w:cstheme="majorHAnsi"/>
              </w:rPr>
            </w:pPr>
            <w:r w:rsidRPr="000C7FD5">
              <w:rPr>
                <w:rFonts w:asciiTheme="majorHAnsi" w:hAnsiTheme="majorHAnsi" w:cstheme="majorHAnsi"/>
                <w:color w:val="2D2D2D"/>
                <w:shd w:val="clear" w:color="auto" w:fill="F8F8F8"/>
              </w:rPr>
              <w:t>(LSD or "lysergic acid diethylamide" or psychedelic*).mp. [mp=title, abstract, heading word, drug trade name, original title, device manufacturer, drug manufacturer, device trade name, keyword, floating subheading word]</w:t>
            </w:r>
          </w:p>
        </w:tc>
        <w:tc>
          <w:tcPr>
            <w:tcW w:w="1389" w:type="dxa"/>
          </w:tcPr>
          <w:p w14:paraId="7C9945E0" w14:textId="77777777" w:rsidR="00E943FB" w:rsidRPr="00EC3BCE" w:rsidRDefault="00E943FB" w:rsidP="00E943FB">
            <w:pPr>
              <w:rPr>
                <w:rFonts w:asciiTheme="majorHAnsi" w:hAnsiTheme="majorHAnsi" w:cstheme="majorHAnsi"/>
              </w:rPr>
            </w:pPr>
            <w:r w:rsidRPr="00EC3BCE">
              <w:rPr>
                <w:rFonts w:asciiTheme="majorHAnsi" w:hAnsiTheme="majorHAnsi" w:cstheme="majorHAnsi"/>
                <w:color w:val="2D2D2D"/>
                <w:shd w:val="clear" w:color="auto" w:fill="F8F8F8"/>
              </w:rPr>
              <w:t>15833</w:t>
            </w:r>
          </w:p>
        </w:tc>
      </w:tr>
      <w:tr w:rsidR="00E943FB" w:rsidRPr="00082749" w14:paraId="7CE437CD" w14:textId="77777777" w:rsidTr="00DD0981">
        <w:tc>
          <w:tcPr>
            <w:tcW w:w="693" w:type="dxa"/>
          </w:tcPr>
          <w:p w14:paraId="5B1B421A" w14:textId="77777777" w:rsidR="00E943FB" w:rsidRPr="00082749" w:rsidRDefault="00E943FB" w:rsidP="00E943FB">
            <w:pPr>
              <w:rPr>
                <w:rFonts w:cs="Arial"/>
              </w:rPr>
            </w:pPr>
            <w:r w:rsidRPr="00082749">
              <w:rPr>
                <w:rFonts w:cs="Arial"/>
              </w:rPr>
              <w:t>S12</w:t>
            </w:r>
          </w:p>
        </w:tc>
        <w:tc>
          <w:tcPr>
            <w:tcW w:w="6673" w:type="dxa"/>
          </w:tcPr>
          <w:p w14:paraId="3FC3C067" w14:textId="77777777" w:rsidR="00E943FB" w:rsidRPr="000C7FD5" w:rsidRDefault="00E943FB" w:rsidP="00E943FB">
            <w:pPr>
              <w:rPr>
                <w:rFonts w:asciiTheme="majorHAnsi" w:hAnsiTheme="majorHAnsi" w:cstheme="majorHAnsi"/>
              </w:rPr>
            </w:pPr>
            <w:r w:rsidRPr="000C7FD5">
              <w:rPr>
                <w:rFonts w:asciiTheme="majorHAnsi" w:hAnsiTheme="majorHAnsi" w:cstheme="majorHAnsi"/>
                <w:color w:val="2D2D2D"/>
                <w:shd w:val="clear" w:color="auto" w:fill="FFFFFF"/>
              </w:rPr>
              <w:t>limit 11 to (human and english language)</w:t>
            </w:r>
          </w:p>
        </w:tc>
        <w:tc>
          <w:tcPr>
            <w:tcW w:w="1389" w:type="dxa"/>
          </w:tcPr>
          <w:p w14:paraId="53B90AE8" w14:textId="77777777" w:rsidR="00E943FB" w:rsidRPr="00EC3BCE" w:rsidRDefault="00E943FB" w:rsidP="00E943FB">
            <w:pPr>
              <w:rPr>
                <w:rFonts w:asciiTheme="majorHAnsi" w:hAnsiTheme="majorHAnsi" w:cstheme="majorHAnsi"/>
              </w:rPr>
            </w:pPr>
            <w:r w:rsidRPr="00EC3BCE">
              <w:rPr>
                <w:rFonts w:asciiTheme="majorHAnsi" w:hAnsiTheme="majorHAnsi" w:cstheme="majorHAnsi"/>
                <w:color w:val="2D2D2D"/>
                <w:shd w:val="clear" w:color="auto" w:fill="FFFFFF"/>
              </w:rPr>
              <w:t>6671</w:t>
            </w:r>
          </w:p>
        </w:tc>
      </w:tr>
      <w:tr w:rsidR="00E943FB" w:rsidRPr="00082749" w14:paraId="766228F0" w14:textId="77777777" w:rsidTr="00DD0981">
        <w:tc>
          <w:tcPr>
            <w:tcW w:w="693" w:type="dxa"/>
          </w:tcPr>
          <w:p w14:paraId="5A3DA54A" w14:textId="77777777" w:rsidR="00E943FB" w:rsidRPr="00082749" w:rsidRDefault="00E943FB" w:rsidP="00E943FB">
            <w:pPr>
              <w:rPr>
                <w:rFonts w:cs="Arial"/>
              </w:rPr>
            </w:pPr>
            <w:r w:rsidRPr="00082749">
              <w:rPr>
                <w:rFonts w:cs="Arial"/>
              </w:rPr>
              <w:t>S13</w:t>
            </w:r>
          </w:p>
        </w:tc>
        <w:tc>
          <w:tcPr>
            <w:tcW w:w="6673" w:type="dxa"/>
          </w:tcPr>
          <w:p w14:paraId="09FADE6E" w14:textId="77777777" w:rsidR="00E943FB" w:rsidRPr="000C7FD5" w:rsidRDefault="00E943FB" w:rsidP="00E943FB">
            <w:pPr>
              <w:spacing w:line="360" w:lineRule="atLeast"/>
              <w:rPr>
                <w:rFonts w:asciiTheme="majorHAnsi" w:hAnsiTheme="majorHAnsi" w:cstheme="majorHAnsi"/>
                <w:color w:val="0A0905"/>
              </w:rPr>
            </w:pPr>
            <w:r w:rsidRPr="000C7FD5">
              <w:rPr>
                <w:rStyle w:val="searchhistory-search-term"/>
                <w:rFonts w:asciiTheme="majorHAnsi" w:hAnsiTheme="majorHAnsi" w:cstheme="majorHAnsi"/>
                <w:color w:val="0A0905"/>
              </w:rPr>
              <w:t>(GHB or "gamma-hydroxybutyrate" or "sodium oxybate" or xyrem).mp. [mp=title, abstract, heading word, drug trade name, original title, device manufacturer, drug manufacturer, device trade name, keyword, floating subheading word]</w:t>
            </w:r>
          </w:p>
        </w:tc>
        <w:tc>
          <w:tcPr>
            <w:tcW w:w="1389" w:type="dxa"/>
          </w:tcPr>
          <w:p w14:paraId="7833CD91" w14:textId="77777777" w:rsidR="00E943FB" w:rsidRPr="00EC3BCE" w:rsidRDefault="00E943FB" w:rsidP="00E943FB">
            <w:pPr>
              <w:rPr>
                <w:rFonts w:asciiTheme="majorHAnsi" w:hAnsiTheme="majorHAnsi" w:cstheme="majorHAnsi"/>
              </w:rPr>
            </w:pPr>
            <w:r w:rsidRPr="00EC3BCE">
              <w:rPr>
                <w:rFonts w:asciiTheme="majorHAnsi" w:hAnsiTheme="majorHAnsi" w:cstheme="majorHAnsi"/>
                <w:color w:val="2D2D2D"/>
                <w:shd w:val="clear" w:color="auto" w:fill="F8F8F8"/>
              </w:rPr>
              <w:t>3960</w:t>
            </w:r>
          </w:p>
        </w:tc>
      </w:tr>
      <w:tr w:rsidR="00E943FB" w:rsidRPr="00082749" w14:paraId="77D8169B" w14:textId="77777777" w:rsidTr="00DD0981">
        <w:tc>
          <w:tcPr>
            <w:tcW w:w="693" w:type="dxa"/>
          </w:tcPr>
          <w:p w14:paraId="2EC9635E" w14:textId="77777777" w:rsidR="00E943FB" w:rsidRPr="00082749" w:rsidRDefault="00E943FB" w:rsidP="00E943FB">
            <w:pPr>
              <w:rPr>
                <w:rFonts w:cs="Arial"/>
              </w:rPr>
            </w:pPr>
            <w:r w:rsidRPr="00082749">
              <w:rPr>
                <w:rFonts w:cs="Arial"/>
              </w:rPr>
              <w:t>S14</w:t>
            </w:r>
          </w:p>
        </w:tc>
        <w:tc>
          <w:tcPr>
            <w:tcW w:w="6673" w:type="dxa"/>
          </w:tcPr>
          <w:p w14:paraId="7EF5E170" w14:textId="77777777" w:rsidR="00E943FB" w:rsidRPr="000C7FD5" w:rsidRDefault="00E943FB" w:rsidP="00E943FB">
            <w:pPr>
              <w:spacing w:line="360" w:lineRule="atLeast"/>
              <w:rPr>
                <w:rFonts w:asciiTheme="majorHAnsi" w:hAnsiTheme="majorHAnsi" w:cstheme="majorHAnsi"/>
                <w:color w:val="0A0905"/>
              </w:rPr>
            </w:pPr>
            <w:r w:rsidRPr="000C7FD5">
              <w:rPr>
                <w:rStyle w:val="searchhistory-search-term"/>
                <w:rFonts w:asciiTheme="majorHAnsi" w:hAnsiTheme="majorHAnsi" w:cstheme="majorHAnsi"/>
                <w:color w:val="0A0905"/>
              </w:rPr>
              <w:t>limit 13 to (human and english language)</w:t>
            </w:r>
          </w:p>
        </w:tc>
        <w:tc>
          <w:tcPr>
            <w:tcW w:w="1389" w:type="dxa"/>
          </w:tcPr>
          <w:p w14:paraId="39D69327" w14:textId="77777777" w:rsidR="00E943FB" w:rsidRPr="00EC3BCE" w:rsidRDefault="00E943FB" w:rsidP="00E943FB">
            <w:pPr>
              <w:rPr>
                <w:rFonts w:asciiTheme="majorHAnsi" w:hAnsiTheme="majorHAnsi" w:cstheme="majorHAnsi"/>
              </w:rPr>
            </w:pPr>
            <w:r w:rsidRPr="00EC3BCE">
              <w:rPr>
                <w:rFonts w:asciiTheme="majorHAnsi" w:hAnsiTheme="majorHAnsi" w:cstheme="majorHAnsi"/>
                <w:color w:val="2D2D2D"/>
                <w:shd w:val="clear" w:color="auto" w:fill="FFFFFF"/>
              </w:rPr>
              <w:t>2252</w:t>
            </w:r>
          </w:p>
        </w:tc>
      </w:tr>
      <w:tr w:rsidR="00E943FB" w:rsidRPr="00082749" w14:paraId="43826F4E" w14:textId="77777777" w:rsidTr="00DD0981">
        <w:tc>
          <w:tcPr>
            <w:tcW w:w="693" w:type="dxa"/>
          </w:tcPr>
          <w:p w14:paraId="37E8378A" w14:textId="77777777" w:rsidR="00E943FB" w:rsidRPr="00082749" w:rsidRDefault="00E943FB" w:rsidP="00E943FB">
            <w:pPr>
              <w:rPr>
                <w:rFonts w:cs="Arial"/>
              </w:rPr>
            </w:pPr>
            <w:r w:rsidRPr="00082749">
              <w:rPr>
                <w:rFonts w:cs="Arial"/>
              </w:rPr>
              <w:t>S15</w:t>
            </w:r>
          </w:p>
        </w:tc>
        <w:tc>
          <w:tcPr>
            <w:tcW w:w="6673" w:type="dxa"/>
          </w:tcPr>
          <w:p w14:paraId="62A76D17" w14:textId="77777777" w:rsidR="00E943FB" w:rsidRPr="000C7FD5" w:rsidRDefault="00E943FB" w:rsidP="00E943FB">
            <w:pPr>
              <w:rPr>
                <w:rFonts w:asciiTheme="majorHAnsi" w:hAnsiTheme="majorHAnsi" w:cstheme="majorHAnsi"/>
              </w:rPr>
            </w:pPr>
            <w:r w:rsidRPr="000C7FD5">
              <w:rPr>
                <w:rFonts w:asciiTheme="majorHAnsi" w:hAnsiTheme="majorHAnsi" w:cstheme="majorHAnsi"/>
                <w:color w:val="2D2D2D"/>
                <w:shd w:val="clear" w:color="auto" w:fill="F8F8F8"/>
              </w:rPr>
              <w:t>(psilocybin or mushroom or "magic mushroom*").mp. [mp=title, abstract, heading word, drug trade name, original title, device manufacturer, drug manufacturer, device trade name, keyword, floating subheading word]</w:t>
            </w:r>
          </w:p>
        </w:tc>
        <w:tc>
          <w:tcPr>
            <w:tcW w:w="1389" w:type="dxa"/>
          </w:tcPr>
          <w:p w14:paraId="4C1101E4" w14:textId="77777777" w:rsidR="00E943FB" w:rsidRPr="00EC3BCE" w:rsidRDefault="00E943FB" w:rsidP="00E943FB">
            <w:pPr>
              <w:rPr>
                <w:rFonts w:asciiTheme="majorHAnsi" w:hAnsiTheme="majorHAnsi" w:cstheme="majorHAnsi"/>
              </w:rPr>
            </w:pPr>
            <w:r w:rsidRPr="00EC3BCE">
              <w:rPr>
                <w:rFonts w:asciiTheme="majorHAnsi" w:hAnsiTheme="majorHAnsi" w:cstheme="majorHAnsi"/>
                <w:color w:val="2D2D2D"/>
                <w:shd w:val="clear" w:color="auto" w:fill="F8F8F8"/>
              </w:rPr>
              <w:t>17050</w:t>
            </w:r>
          </w:p>
        </w:tc>
      </w:tr>
      <w:tr w:rsidR="00E943FB" w:rsidRPr="00082749" w14:paraId="7C4DD554" w14:textId="77777777" w:rsidTr="00DD0981">
        <w:tc>
          <w:tcPr>
            <w:tcW w:w="693" w:type="dxa"/>
          </w:tcPr>
          <w:p w14:paraId="7DF4D741" w14:textId="77777777" w:rsidR="00E943FB" w:rsidRPr="00082749" w:rsidRDefault="00E943FB" w:rsidP="00E943FB">
            <w:pPr>
              <w:rPr>
                <w:rFonts w:cs="Arial"/>
              </w:rPr>
            </w:pPr>
            <w:r w:rsidRPr="00082749">
              <w:rPr>
                <w:rFonts w:cs="Arial"/>
              </w:rPr>
              <w:t>S16</w:t>
            </w:r>
          </w:p>
        </w:tc>
        <w:tc>
          <w:tcPr>
            <w:tcW w:w="6673" w:type="dxa"/>
          </w:tcPr>
          <w:p w14:paraId="34F2C33D" w14:textId="77777777" w:rsidR="00E943FB" w:rsidRPr="000C7FD5" w:rsidRDefault="00E943FB" w:rsidP="00E943FB">
            <w:pPr>
              <w:rPr>
                <w:rFonts w:asciiTheme="majorHAnsi" w:hAnsiTheme="majorHAnsi" w:cstheme="majorHAnsi"/>
              </w:rPr>
            </w:pPr>
            <w:r w:rsidRPr="000C7FD5">
              <w:rPr>
                <w:rFonts w:asciiTheme="majorHAnsi" w:hAnsiTheme="majorHAnsi" w:cstheme="majorHAnsi"/>
                <w:color w:val="2D2D2D"/>
                <w:shd w:val="clear" w:color="auto" w:fill="FFFFFF"/>
              </w:rPr>
              <w:t>limit 15 to (human and english language)</w:t>
            </w:r>
          </w:p>
        </w:tc>
        <w:tc>
          <w:tcPr>
            <w:tcW w:w="1389" w:type="dxa"/>
          </w:tcPr>
          <w:p w14:paraId="6038C0EB" w14:textId="77777777" w:rsidR="00E943FB" w:rsidRPr="00EC3BCE" w:rsidRDefault="00E943FB" w:rsidP="00E943FB">
            <w:pPr>
              <w:rPr>
                <w:rFonts w:asciiTheme="majorHAnsi" w:hAnsiTheme="majorHAnsi" w:cstheme="majorHAnsi"/>
              </w:rPr>
            </w:pPr>
            <w:r w:rsidRPr="00EC3BCE">
              <w:rPr>
                <w:rFonts w:asciiTheme="majorHAnsi" w:hAnsiTheme="majorHAnsi" w:cstheme="majorHAnsi"/>
                <w:color w:val="2D2D2D"/>
                <w:shd w:val="clear" w:color="auto" w:fill="FFFFFF"/>
              </w:rPr>
              <w:t>4417</w:t>
            </w:r>
          </w:p>
        </w:tc>
      </w:tr>
      <w:tr w:rsidR="00E943FB" w:rsidRPr="00082749" w14:paraId="179D84F9" w14:textId="77777777" w:rsidTr="00DD0981">
        <w:tc>
          <w:tcPr>
            <w:tcW w:w="693" w:type="dxa"/>
          </w:tcPr>
          <w:p w14:paraId="50FDEF2D" w14:textId="77777777" w:rsidR="00E943FB" w:rsidRPr="00082749" w:rsidRDefault="00E943FB" w:rsidP="00E943FB">
            <w:pPr>
              <w:rPr>
                <w:rFonts w:cs="Arial"/>
              </w:rPr>
            </w:pPr>
            <w:r w:rsidRPr="00082749">
              <w:rPr>
                <w:rFonts w:cs="Arial"/>
              </w:rPr>
              <w:t>S17</w:t>
            </w:r>
          </w:p>
        </w:tc>
        <w:tc>
          <w:tcPr>
            <w:tcW w:w="6673" w:type="dxa"/>
          </w:tcPr>
          <w:p w14:paraId="38CD6E56" w14:textId="77777777" w:rsidR="00E943FB" w:rsidRPr="000C7FD5" w:rsidRDefault="00E943FB" w:rsidP="00E943FB">
            <w:pPr>
              <w:rPr>
                <w:rFonts w:asciiTheme="majorHAnsi" w:hAnsiTheme="majorHAnsi" w:cstheme="majorHAnsi"/>
              </w:rPr>
            </w:pPr>
            <w:r w:rsidRPr="000C7FD5">
              <w:rPr>
                <w:rFonts w:asciiTheme="majorHAnsi" w:hAnsiTheme="majorHAnsi" w:cstheme="majorHAnsi"/>
                <w:color w:val="2D2D2D"/>
                <w:shd w:val="clear" w:color="auto" w:fill="F8F8F8"/>
              </w:rPr>
              <w:t>S2 or S4 or S6</w:t>
            </w:r>
          </w:p>
        </w:tc>
        <w:tc>
          <w:tcPr>
            <w:tcW w:w="1389" w:type="dxa"/>
          </w:tcPr>
          <w:p w14:paraId="3C0E9CAE" w14:textId="77777777" w:rsidR="00E943FB" w:rsidRPr="00EC3BCE" w:rsidRDefault="00E943FB" w:rsidP="00E943FB">
            <w:pPr>
              <w:rPr>
                <w:rFonts w:asciiTheme="majorHAnsi" w:hAnsiTheme="majorHAnsi" w:cstheme="majorHAnsi"/>
              </w:rPr>
            </w:pPr>
            <w:r w:rsidRPr="00EC3BCE">
              <w:rPr>
                <w:rFonts w:asciiTheme="majorHAnsi" w:hAnsiTheme="majorHAnsi" w:cstheme="majorHAnsi"/>
                <w:color w:val="2D2D2D"/>
                <w:shd w:val="clear" w:color="auto" w:fill="F8F8F8"/>
              </w:rPr>
              <w:t>745884</w:t>
            </w:r>
          </w:p>
        </w:tc>
      </w:tr>
      <w:tr w:rsidR="00E943FB" w:rsidRPr="00082749" w14:paraId="4051066C" w14:textId="77777777" w:rsidTr="00DD0981">
        <w:tc>
          <w:tcPr>
            <w:tcW w:w="693" w:type="dxa"/>
          </w:tcPr>
          <w:p w14:paraId="1102FC0F" w14:textId="77777777" w:rsidR="00E943FB" w:rsidRPr="00082749" w:rsidRDefault="00E943FB" w:rsidP="00E943FB">
            <w:pPr>
              <w:rPr>
                <w:rFonts w:cs="Arial"/>
              </w:rPr>
            </w:pPr>
            <w:r w:rsidRPr="00082749">
              <w:rPr>
                <w:rFonts w:cs="Arial"/>
              </w:rPr>
              <w:t>S18</w:t>
            </w:r>
          </w:p>
        </w:tc>
        <w:tc>
          <w:tcPr>
            <w:tcW w:w="6673" w:type="dxa"/>
          </w:tcPr>
          <w:p w14:paraId="3A8C7662" w14:textId="77777777" w:rsidR="00E943FB" w:rsidRPr="000C7FD5" w:rsidRDefault="00E943FB" w:rsidP="00E943FB">
            <w:pPr>
              <w:rPr>
                <w:rFonts w:asciiTheme="majorHAnsi" w:hAnsiTheme="majorHAnsi" w:cstheme="majorHAnsi"/>
              </w:rPr>
            </w:pPr>
            <w:r w:rsidRPr="000C7FD5">
              <w:rPr>
                <w:rFonts w:asciiTheme="majorHAnsi" w:hAnsiTheme="majorHAnsi" w:cstheme="majorHAnsi"/>
                <w:color w:val="2D2D2D"/>
                <w:shd w:val="clear" w:color="auto" w:fill="FFFFFF"/>
              </w:rPr>
              <w:t>S8 or S10 or S12 or S14 or S16</w:t>
            </w:r>
          </w:p>
        </w:tc>
        <w:tc>
          <w:tcPr>
            <w:tcW w:w="1389" w:type="dxa"/>
          </w:tcPr>
          <w:p w14:paraId="39A66A83" w14:textId="77777777" w:rsidR="00E943FB" w:rsidRPr="00EC3BCE" w:rsidRDefault="00E943FB" w:rsidP="00E943FB">
            <w:pPr>
              <w:rPr>
                <w:rFonts w:asciiTheme="majorHAnsi" w:hAnsiTheme="majorHAnsi" w:cstheme="majorHAnsi"/>
              </w:rPr>
            </w:pPr>
            <w:r w:rsidRPr="00EC3BCE">
              <w:rPr>
                <w:rFonts w:asciiTheme="majorHAnsi" w:hAnsiTheme="majorHAnsi" w:cstheme="majorHAnsi"/>
                <w:color w:val="2D2D2D"/>
                <w:shd w:val="clear" w:color="auto" w:fill="FFFFFF"/>
              </w:rPr>
              <w:t>38972</w:t>
            </w:r>
          </w:p>
        </w:tc>
      </w:tr>
      <w:tr w:rsidR="00E943FB" w:rsidRPr="00082749" w14:paraId="08924BA8" w14:textId="77777777" w:rsidTr="00DD0981">
        <w:tc>
          <w:tcPr>
            <w:tcW w:w="693" w:type="dxa"/>
          </w:tcPr>
          <w:p w14:paraId="7F70271C" w14:textId="77777777" w:rsidR="00E943FB" w:rsidRPr="00082749" w:rsidRDefault="00E943FB" w:rsidP="00E943FB">
            <w:pPr>
              <w:rPr>
                <w:rFonts w:cs="Arial"/>
              </w:rPr>
            </w:pPr>
            <w:r w:rsidRPr="00082749">
              <w:rPr>
                <w:rFonts w:cs="Arial"/>
              </w:rPr>
              <w:t>S19</w:t>
            </w:r>
          </w:p>
        </w:tc>
        <w:tc>
          <w:tcPr>
            <w:tcW w:w="6673" w:type="dxa"/>
          </w:tcPr>
          <w:p w14:paraId="0C996120" w14:textId="77777777" w:rsidR="00E943FB" w:rsidRPr="000C7FD5" w:rsidRDefault="00E943FB" w:rsidP="00E943FB">
            <w:pPr>
              <w:rPr>
                <w:rFonts w:asciiTheme="majorHAnsi" w:hAnsiTheme="majorHAnsi" w:cstheme="majorHAnsi"/>
              </w:rPr>
            </w:pPr>
            <w:r>
              <w:rPr>
                <w:rFonts w:asciiTheme="majorHAnsi" w:hAnsiTheme="majorHAnsi" w:cstheme="majorHAnsi"/>
                <w:color w:val="2D2D2D"/>
                <w:shd w:val="clear" w:color="auto" w:fill="F8F8F8"/>
              </w:rPr>
              <w:t>S</w:t>
            </w:r>
            <w:r w:rsidRPr="000C7FD5">
              <w:rPr>
                <w:rFonts w:asciiTheme="majorHAnsi" w:hAnsiTheme="majorHAnsi" w:cstheme="majorHAnsi"/>
                <w:color w:val="2D2D2D"/>
                <w:shd w:val="clear" w:color="auto" w:fill="F8F8F8"/>
              </w:rPr>
              <w:t xml:space="preserve">17 and </w:t>
            </w:r>
            <w:r>
              <w:rPr>
                <w:rFonts w:asciiTheme="majorHAnsi" w:hAnsiTheme="majorHAnsi" w:cstheme="majorHAnsi"/>
                <w:color w:val="2D2D2D"/>
                <w:shd w:val="clear" w:color="auto" w:fill="F8F8F8"/>
              </w:rPr>
              <w:t>S</w:t>
            </w:r>
            <w:r w:rsidRPr="000C7FD5">
              <w:rPr>
                <w:rFonts w:asciiTheme="majorHAnsi" w:hAnsiTheme="majorHAnsi" w:cstheme="majorHAnsi"/>
                <w:color w:val="2D2D2D"/>
                <w:shd w:val="clear" w:color="auto" w:fill="F8F8F8"/>
              </w:rPr>
              <w:t>18</w:t>
            </w:r>
          </w:p>
        </w:tc>
        <w:tc>
          <w:tcPr>
            <w:tcW w:w="1389" w:type="dxa"/>
          </w:tcPr>
          <w:p w14:paraId="732FB727" w14:textId="77777777" w:rsidR="00E943FB" w:rsidRPr="00EC3BCE" w:rsidRDefault="00EC3BCE" w:rsidP="00E943FB">
            <w:pPr>
              <w:rPr>
                <w:rFonts w:asciiTheme="majorHAnsi" w:hAnsiTheme="majorHAnsi" w:cstheme="majorHAnsi"/>
              </w:rPr>
            </w:pPr>
            <w:r w:rsidRPr="00EC3BCE">
              <w:rPr>
                <w:rFonts w:asciiTheme="majorHAnsi" w:hAnsiTheme="majorHAnsi" w:cstheme="majorHAnsi"/>
                <w:color w:val="2D2D2D"/>
                <w:shd w:val="clear" w:color="auto" w:fill="F8F8F8"/>
              </w:rPr>
              <w:t>4660</w:t>
            </w:r>
          </w:p>
        </w:tc>
      </w:tr>
      <w:tr w:rsidR="00E943FB" w:rsidRPr="00082749" w14:paraId="5804B0FD" w14:textId="77777777" w:rsidTr="00DD0981">
        <w:tc>
          <w:tcPr>
            <w:tcW w:w="693" w:type="dxa"/>
          </w:tcPr>
          <w:p w14:paraId="6F6D2280" w14:textId="77777777" w:rsidR="00E943FB" w:rsidRPr="00082749" w:rsidRDefault="00E943FB" w:rsidP="00E943FB">
            <w:pPr>
              <w:rPr>
                <w:rFonts w:cs="Arial"/>
              </w:rPr>
            </w:pPr>
            <w:r>
              <w:rPr>
                <w:rFonts w:cs="Arial"/>
              </w:rPr>
              <w:t>S20</w:t>
            </w:r>
          </w:p>
        </w:tc>
        <w:tc>
          <w:tcPr>
            <w:tcW w:w="6673" w:type="dxa"/>
          </w:tcPr>
          <w:p w14:paraId="48D18ABA" w14:textId="77777777" w:rsidR="00E943FB" w:rsidRPr="001A70A6" w:rsidRDefault="00E943FB" w:rsidP="00E943FB">
            <w:pPr>
              <w:rPr>
                <w:rFonts w:asciiTheme="majorHAnsi" w:hAnsiTheme="majorHAnsi" w:cstheme="majorHAnsi"/>
              </w:rPr>
            </w:pPr>
            <w:r w:rsidRPr="001A70A6">
              <w:rPr>
                <w:rFonts w:asciiTheme="majorHAnsi" w:hAnsiTheme="majorHAnsi" w:cstheme="majorHAnsi"/>
                <w:color w:val="2D2D2D"/>
                <w:shd w:val="clear" w:color="auto" w:fill="FFFFFF"/>
              </w:rPr>
              <w:t>(intervention or pharmacologic* or pharmacotherapeutic or treatment or medication or psychopharmacology).mp. [mp=title, abstract, heading word, drug trade name, original title, device manufacturer, drug manufacturer, device trade name, keyword, floating subheading word]</w:t>
            </w:r>
          </w:p>
        </w:tc>
        <w:tc>
          <w:tcPr>
            <w:tcW w:w="1389" w:type="dxa"/>
          </w:tcPr>
          <w:p w14:paraId="29C3CFB9" w14:textId="77777777" w:rsidR="00E943FB" w:rsidRPr="001A70A6" w:rsidRDefault="00EC3BCE" w:rsidP="00E943FB">
            <w:pPr>
              <w:rPr>
                <w:rFonts w:asciiTheme="majorHAnsi" w:hAnsiTheme="majorHAnsi" w:cstheme="majorHAnsi"/>
              </w:rPr>
            </w:pPr>
            <w:r w:rsidRPr="001A70A6">
              <w:rPr>
                <w:rFonts w:asciiTheme="majorHAnsi" w:hAnsiTheme="majorHAnsi" w:cstheme="majorHAnsi"/>
                <w:color w:val="2D2D2D"/>
                <w:shd w:val="clear" w:color="auto" w:fill="FFFFFF"/>
              </w:rPr>
              <w:t>6866967</w:t>
            </w:r>
          </w:p>
        </w:tc>
      </w:tr>
      <w:tr w:rsidR="00E943FB" w:rsidRPr="00082749" w14:paraId="08DC6BE3" w14:textId="77777777" w:rsidTr="00DD0981">
        <w:tc>
          <w:tcPr>
            <w:tcW w:w="693" w:type="dxa"/>
          </w:tcPr>
          <w:p w14:paraId="4706D05F" w14:textId="77777777" w:rsidR="00E943FB" w:rsidRPr="00082749" w:rsidRDefault="00E943FB" w:rsidP="00E943FB">
            <w:pPr>
              <w:rPr>
                <w:rFonts w:cs="Arial"/>
              </w:rPr>
            </w:pPr>
            <w:r>
              <w:rPr>
                <w:rFonts w:cs="Arial"/>
              </w:rPr>
              <w:t>S21</w:t>
            </w:r>
          </w:p>
        </w:tc>
        <w:tc>
          <w:tcPr>
            <w:tcW w:w="6673" w:type="dxa"/>
          </w:tcPr>
          <w:p w14:paraId="6B74AD04" w14:textId="77777777" w:rsidR="00E943FB" w:rsidRPr="001A70A6" w:rsidRDefault="00E943FB" w:rsidP="00E943FB">
            <w:pPr>
              <w:rPr>
                <w:rFonts w:asciiTheme="majorHAnsi" w:hAnsiTheme="majorHAnsi" w:cstheme="majorHAnsi"/>
              </w:rPr>
            </w:pPr>
            <w:r w:rsidRPr="001A70A6">
              <w:rPr>
                <w:rFonts w:asciiTheme="majorHAnsi" w:hAnsiTheme="majorHAnsi" w:cstheme="majorHAnsi"/>
                <w:color w:val="2D2D2D"/>
                <w:shd w:val="clear" w:color="auto" w:fill="F8F8F8"/>
              </w:rPr>
              <w:t>limit 20 to (human and english language)</w:t>
            </w:r>
          </w:p>
        </w:tc>
        <w:tc>
          <w:tcPr>
            <w:tcW w:w="1389" w:type="dxa"/>
          </w:tcPr>
          <w:p w14:paraId="761E70DB" w14:textId="77777777" w:rsidR="00E943FB" w:rsidRPr="001A70A6" w:rsidRDefault="00EC3BCE" w:rsidP="00E943FB">
            <w:pPr>
              <w:rPr>
                <w:rFonts w:asciiTheme="majorHAnsi" w:hAnsiTheme="majorHAnsi" w:cstheme="majorHAnsi"/>
              </w:rPr>
            </w:pPr>
            <w:r w:rsidRPr="001A70A6">
              <w:rPr>
                <w:rFonts w:asciiTheme="majorHAnsi" w:hAnsiTheme="majorHAnsi" w:cstheme="majorHAnsi"/>
                <w:color w:val="2D2D2D"/>
                <w:shd w:val="clear" w:color="auto" w:fill="F8F8F8"/>
              </w:rPr>
              <w:t>4231225</w:t>
            </w:r>
          </w:p>
        </w:tc>
      </w:tr>
      <w:tr w:rsidR="00E943FB" w:rsidRPr="00082749" w14:paraId="6A465C6D" w14:textId="77777777" w:rsidTr="00DD0981">
        <w:tc>
          <w:tcPr>
            <w:tcW w:w="693" w:type="dxa"/>
          </w:tcPr>
          <w:p w14:paraId="0B238D5A" w14:textId="77777777" w:rsidR="00E943FB" w:rsidRDefault="00E943FB" w:rsidP="00E943FB">
            <w:pPr>
              <w:rPr>
                <w:rFonts w:cs="Arial"/>
              </w:rPr>
            </w:pPr>
            <w:r>
              <w:rPr>
                <w:rFonts w:cs="Arial"/>
              </w:rPr>
              <w:t>S22</w:t>
            </w:r>
          </w:p>
        </w:tc>
        <w:tc>
          <w:tcPr>
            <w:tcW w:w="6673" w:type="dxa"/>
          </w:tcPr>
          <w:p w14:paraId="6DF27DC6" w14:textId="77777777" w:rsidR="00E943FB" w:rsidRPr="001A70A6" w:rsidRDefault="00E943FB" w:rsidP="00E943FB">
            <w:pPr>
              <w:rPr>
                <w:rFonts w:asciiTheme="majorHAnsi" w:hAnsiTheme="majorHAnsi" w:cstheme="majorHAnsi"/>
              </w:rPr>
            </w:pPr>
            <w:r w:rsidRPr="001A70A6">
              <w:rPr>
                <w:rFonts w:asciiTheme="majorHAnsi" w:hAnsiTheme="majorHAnsi" w:cstheme="majorHAnsi"/>
              </w:rPr>
              <w:t>S19 and S21</w:t>
            </w:r>
          </w:p>
        </w:tc>
        <w:tc>
          <w:tcPr>
            <w:tcW w:w="1389" w:type="dxa"/>
          </w:tcPr>
          <w:p w14:paraId="0AD00B18" w14:textId="77777777" w:rsidR="00E943FB" w:rsidRPr="001A70A6" w:rsidRDefault="00EC3BCE" w:rsidP="00E943FB">
            <w:pPr>
              <w:rPr>
                <w:rFonts w:asciiTheme="majorHAnsi" w:hAnsiTheme="majorHAnsi" w:cstheme="majorHAnsi"/>
              </w:rPr>
            </w:pPr>
            <w:r w:rsidRPr="001A70A6">
              <w:rPr>
                <w:rFonts w:asciiTheme="majorHAnsi" w:hAnsiTheme="majorHAnsi" w:cstheme="majorHAnsi"/>
              </w:rPr>
              <w:t>2541</w:t>
            </w:r>
          </w:p>
        </w:tc>
      </w:tr>
      <w:tr w:rsidR="00F97430" w:rsidRPr="00082749" w14:paraId="4FBA4F63" w14:textId="77777777" w:rsidTr="00DD0981">
        <w:tc>
          <w:tcPr>
            <w:tcW w:w="693" w:type="dxa"/>
          </w:tcPr>
          <w:p w14:paraId="2854B118" w14:textId="77777777" w:rsidR="00F97430" w:rsidRDefault="00F97430" w:rsidP="00E943FB">
            <w:pPr>
              <w:rPr>
                <w:rFonts w:cs="Arial"/>
              </w:rPr>
            </w:pPr>
            <w:r>
              <w:rPr>
                <w:rFonts w:cs="Arial"/>
              </w:rPr>
              <w:t>S23</w:t>
            </w:r>
          </w:p>
        </w:tc>
        <w:tc>
          <w:tcPr>
            <w:tcW w:w="6673" w:type="dxa"/>
          </w:tcPr>
          <w:p w14:paraId="541AA3FC" w14:textId="77777777" w:rsidR="00F97430" w:rsidRPr="001A70A6" w:rsidRDefault="00F97430" w:rsidP="00E943FB">
            <w:pPr>
              <w:rPr>
                <w:rFonts w:asciiTheme="majorHAnsi" w:hAnsiTheme="majorHAnsi" w:cstheme="majorHAnsi"/>
              </w:rPr>
            </w:pPr>
            <w:r w:rsidRPr="001A70A6">
              <w:rPr>
                <w:rFonts w:asciiTheme="majorHAnsi" w:hAnsiTheme="majorHAnsi" w:cstheme="majorHAnsi"/>
                <w:color w:val="2D2D2D"/>
                <w:shd w:val="clear" w:color="auto" w:fill="FFFFFF"/>
              </w:rPr>
              <w:t>exp KETAMINE/ or ketamine.mp.</w:t>
            </w:r>
          </w:p>
        </w:tc>
        <w:tc>
          <w:tcPr>
            <w:tcW w:w="1389" w:type="dxa"/>
          </w:tcPr>
          <w:p w14:paraId="1D11D237" w14:textId="77777777" w:rsidR="00F97430" w:rsidRPr="001A70A6" w:rsidRDefault="00422D9B" w:rsidP="00E943FB">
            <w:pPr>
              <w:rPr>
                <w:rFonts w:asciiTheme="majorHAnsi" w:hAnsiTheme="majorHAnsi" w:cstheme="majorHAnsi"/>
              </w:rPr>
            </w:pPr>
            <w:r w:rsidRPr="001A70A6">
              <w:rPr>
                <w:rFonts w:asciiTheme="majorHAnsi" w:hAnsiTheme="majorHAnsi" w:cstheme="majorHAnsi"/>
                <w:color w:val="2D2D2D"/>
                <w:shd w:val="clear" w:color="auto" w:fill="FFFFFF"/>
              </w:rPr>
              <w:t>36565</w:t>
            </w:r>
          </w:p>
        </w:tc>
      </w:tr>
      <w:tr w:rsidR="00F97430" w:rsidRPr="00082749" w14:paraId="4936716F" w14:textId="77777777" w:rsidTr="00DD0981">
        <w:tc>
          <w:tcPr>
            <w:tcW w:w="693" w:type="dxa"/>
          </w:tcPr>
          <w:p w14:paraId="398466C7" w14:textId="77777777" w:rsidR="00F97430" w:rsidRDefault="00422D9B" w:rsidP="00E943FB">
            <w:pPr>
              <w:rPr>
                <w:rFonts w:cs="Arial"/>
              </w:rPr>
            </w:pPr>
            <w:r>
              <w:rPr>
                <w:rFonts w:cs="Arial"/>
              </w:rPr>
              <w:t>S24</w:t>
            </w:r>
          </w:p>
        </w:tc>
        <w:tc>
          <w:tcPr>
            <w:tcW w:w="6673" w:type="dxa"/>
          </w:tcPr>
          <w:p w14:paraId="2767A3A8" w14:textId="77777777" w:rsidR="00F97430" w:rsidRPr="001A70A6" w:rsidRDefault="00422D9B" w:rsidP="00F97430">
            <w:pPr>
              <w:spacing w:line="360" w:lineRule="atLeast"/>
              <w:rPr>
                <w:rFonts w:asciiTheme="majorHAnsi" w:hAnsiTheme="majorHAnsi" w:cstheme="majorHAnsi"/>
                <w:color w:val="0A0905"/>
              </w:rPr>
            </w:pPr>
            <w:r w:rsidRPr="001A70A6">
              <w:rPr>
                <w:rStyle w:val="searchhistory-search-term"/>
                <w:rFonts w:asciiTheme="majorHAnsi" w:hAnsiTheme="majorHAnsi" w:cstheme="majorHAnsi"/>
                <w:color w:val="0A0905"/>
              </w:rPr>
              <w:t>limit 23</w:t>
            </w:r>
            <w:r w:rsidR="00F97430" w:rsidRPr="001A70A6">
              <w:rPr>
                <w:rStyle w:val="searchhistory-search-term"/>
                <w:rFonts w:asciiTheme="majorHAnsi" w:hAnsiTheme="majorHAnsi" w:cstheme="majorHAnsi"/>
                <w:color w:val="0A0905"/>
              </w:rPr>
              <w:t xml:space="preserve"> to (human and english language)</w:t>
            </w:r>
          </w:p>
          <w:p w14:paraId="4DFE22D2" w14:textId="77777777" w:rsidR="00F97430" w:rsidRPr="001A70A6" w:rsidRDefault="00F97430" w:rsidP="00E943FB">
            <w:pPr>
              <w:rPr>
                <w:rFonts w:asciiTheme="majorHAnsi" w:hAnsiTheme="majorHAnsi" w:cstheme="majorHAnsi"/>
              </w:rPr>
            </w:pPr>
          </w:p>
        </w:tc>
        <w:tc>
          <w:tcPr>
            <w:tcW w:w="1389" w:type="dxa"/>
          </w:tcPr>
          <w:p w14:paraId="298AB45F" w14:textId="77777777" w:rsidR="00F97430" w:rsidRPr="001A70A6" w:rsidRDefault="00422D9B" w:rsidP="00E943FB">
            <w:pPr>
              <w:rPr>
                <w:rFonts w:asciiTheme="majorHAnsi" w:hAnsiTheme="majorHAnsi" w:cstheme="majorHAnsi"/>
              </w:rPr>
            </w:pPr>
            <w:r w:rsidRPr="001A70A6">
              <w:rPr>
                <w:rFonts w:asciiTheme="majorHAnsi" w:hAnsiTheme="majorHAnsi" w:cstheme="majorHAnsi"/>
                <w:color w:val="2D2D2D"/>
                <w:shd w:val="clear" w:color="auto" w:fill="F8F8F8"/>
              </w:rPr>
              <w:t>17455</w:t>
            </w:r>
          </w:p>
        </w:tc>
      </w:tr>
      <w:tr w:rsidR="00F97430" w:rsidRPr="00082749" w14:paraId="24844B44" w14:textId="77777777" w:rsidTr="00DD0981">
        <w:tc>
          <w:tcPr>
            <w:tcW w:w="693" w:type="dxa"/>
          </w:tcPr>
          <w:p w14:paraId="48AA8FC2" w14:textId="77777777" w:rsidR="00F97430" w:rsidRDefault="00422D9B" w:rsidP="00E943FB">
            <w:pPr>
              <w:rPr>
                <w:rFonts w:cs="Arial"/>
              </w:rPr>
            </w:pPr>
            <w:r>
              <w:rPr>
                <w:rFonts w:cs="Arial"/>
              </w:rPr>
              <w:t>S2</w:t>
            </w:r>
            <w:r w:rsidR="005101C5">
              <w:rPr>
                <w:rFonts w:cs="Arial"/>
              </w:rPr>
              <w:t>5</w:t>
            </w:r>
          </w:p>
        </w:tc>
        <w:tc>
          <w:tcPr>
            <w:tcW w:w="6673" w:type="dxa"/>
          </w:tcPr>
          <w:p w14:paraId="5259D68C" w14:textId="77777777" w:rsidR="00F97430" w:rsidRPr="001A70A6" w:rsidRDefault="006B40B9" w:rsidP="00F97430">
            <w:pPr>
              <w:spacing w:line="360" w:lineRule="atLeast"/>
              <w:rPr>
                <w:rStyle w:val="searchhistory-search-term"/>
                <w:rFonts w:asciiTheme="majorHAnsi" w:hAnsiTheme="majorHAnsi" w:cstheme="majorHAnsi"/>
                <w:color w:val="0A0905"/>
              </w:rPr>
            </w:pPr>
            <w:r w:rsidRPr="001A70A6">
              <w:rPr>
                <w:rStyle w:val="searchhistory-search-term"/>
                <w:rFonts w:asciiTheme="majorHAnsi" w:hAnsiTheme="majorHAnsi" w:cstheme="majorHAnsi"/>
                <w:color w:val="0A0905"/>
              </w:rPr>
              <w:t>limit 24 to (human and english language)</w:t>
            </w:r>
          </w:p>
        </w:tc>
        <w:tc>
          <w:tcPr>
            <w:tcW w:w="1389" w:type="dxa"/>
          </w:tcPr>
          <w:p w14:paraId="5B88A73A" w14:textId="77777777" w:rsidR="00F97430" w:rsidRPr="001A70A6" w:rsidRDefault="006B40B9" w:rsidP="00E943FB">
            <w:pPr>
              <w:rPr>
                <w:rFonts w:asciiTheme="majorHAnsi" w:hAnsiTheme="majorHAnsi" w:cstheme="majorHAnsi"/>
              </w:rPr>
            </w:pPr>
            <w:r w:rsidRPr="001A70A6">
              <w:rPr>
                <w:rFonts w:asciiTheme="majorHAnsi" w:hAnsiTheme="majorHAnsi" w:cstheme="majorHAnsi"/>
              </w:rPr>
              <w:t>198</w:t>
            </w:r>
          </w:p>
        </w:tc>
      </w:tr>
      <w:tr w:rsidR="00F97430" w:rsidRPr="00082749" w14:paraId="0CA4EC17" w14:textId="77777777" w:rsidTr="00DD0981">
        <w:tc>
          <w:tcPr>
            <w:tcW w:w="693" w:type="dxa"/>
          </w:tcPr>
          <w:p w14:paraId="02483876" w14:textId="77777777" w:rsidR="00F97430" w:rsidRDefault="0092231D" w:rsidP="00E943FB">
            <w:pPr>
              <w:rPr>
                <w:rFonts w:cs="Arial"/>
              </w:rPr>
            </w:pPr>
            <w:r>
              <w:rPr>
                <w:rFonts w:cs="Arial"/>
              </w:rPr>
              <w:t>S2</w:t>
            </w:r>
            <w:r w:rsidR="005101C5">
              <w:rPr>
                <w:rFonts w:cs="Arial"/>
              </w:rPr>
              <w:t>6</w:t>
            </w:r>
          </w:p>
        </w:tc>
        <w:tc>
          <w:tcPr>
            <w:tcW w:w="6673" w:type="dxa"/>
          </w:tcPr>
          <w:p w14:paraId="27AAC8A8" w14:textId="77777777" w:rsidR="00F97430" w:rsidRPr="001A70A6" w:rsidRDefault="006B40B9" w:rsidP="00F97430">
            <w:pPr>
              <w:spacing w:line="360" w:lineRule="atLeast"/>
              <w:rPr>
                <w:rStyle w:val="searchhistory-search-term"/>
                <w:rFonts w:asciiTheme="majorHAnsi" w:hAnsiTheme="majorHAnsi" w:cstheme="majorHAnsi"/>
                <w:color w:val="0A0905"/>
              </w:rPr>
            </w:pPr>
            <w:r w:rsidRPr="001A70A6">
              <w:rPr>
                <w:rStyle w:val="searchhistory-search-term"/>
                <w:rFonts w:asciiTheme="majorHAnsi" w:hAnsiTheme="majorHAnsi" w:cstheme="majorHAnsi"/>
                <w:color w:val="0A0905"/>
              </w:rPr>
              <w:t xml:space="preserve">S24 and </w:t>
            </w:r>
            <w:r w:rsidR="002B11B2">
              <w:rPr>
                <w:rStyle w:val="searchhistory-search-term"/>
                <w:rFonts w:asciiTheme="majorHAnsi" w:hAnsiTheme="majorHAnsi" w:cstheme="majorHAnsi"/>
                <w:color w:val="0A0905"/>
              </w:rPr>
              <w:t>S26</w:t>
            </w:r>
          </w:p>
        </w:tc>
        <w:tc>
          <w:tcPr>
            <w:tcW w:w="1389" w:type="dxa"/>
          </w:tcPr>
          <w:p w14:paraId="5DE09AF1" w14:textId="77777777" w:rsidR="00F97430" w:rsidRPr="001A70A6" w:rsidRDefault="000C554A" w:rsidP="00E943FB">
            <w:pPr>
              <w:rPr>
                <w:rFonts w:asciiTheme="majorHAnsi" w:hAnsiTheme="majorHAnsi" w:cstheme="majorHAnsi"/>
              </w:rPr>
            </w:pPr>
            <w:r w:rsidRPr="001A70A6">
              <w:rPr>
                <w:rFonts w:asciiTheme="majorHAnsi" w:hAnsiTheme="majorHAnsi" w:cstheme="majorHAnsi"/>
              </w:rPr>
              <w:t>73</w:t>
            </w:r>
          </w:p>
        </w:tc>
      </w:tr>
      <w:tr w:rsidR="0092231D" w:rsidRPr="00082749" w14:paraId="79FC5E9E" w14:textId="77777777" w:rsidTr="00DD0981">
        <w:tc>
          <w:tcPr>
            <w:tcW w:w="693" w:type="dxa"/>
          </w:tcPr>
          <w:p w14:paraId="2E01EE58" w14:textId="77777777" w:rsidR="0092231D" w:rsidRDefault="0092231D">
            <w:pPr>
              <w:rPr>
                <w:rFonts w:cs="Arial"/>
              </w:rPr>
            </w:pPr>
            <w:r>
              <w:rPr>
                <w:rFonts w:cs="Arial"/>
              </w:rPr>
              <w:t>S2</w:t>
            </w:r>
            <w:r w:rsidR="005101C5">
              <w:rPr>
                <w:rFonts w:cs="Arial"/>
              </w:rPr>
              <w:t>7</w:t>
            </w:r>
          </w:p>
        </w:tc>
        <w:tc>
          <w:tcPr>
            <w:tcW w:w="6673" w:type="dxa"/>
          </w:tcPr>
          <w:p w14:paraId="1B218475" w14:textId="77777777" w:rsidR="0092231D" w:rsidRPr="001A70A6" w:rsidRDefault="000C554A" w:rsidP="00F97430">
            <w:pPr>
              <w:spacing w:line="360" w:lineRule="atLeast"/>
              <w:rPr>
                <w:rStyle w:val="searchhistory-search-term"/>
                <w:rFonts w:ascii="Helvetica" w:hAnsi="Helvetica"/>
                <w:color w:val="0A0905"/>
              </w:rPr>
            </w:pPr>
            <w:r w:rsidRPr="001A70A6">
              <w:rPr>
                <w:rStyle w:val="searchhistory-search-term"/>
                <w:rFonts w:ascii="Helvetica" w:hAnsi="Helvetica"/>
                <w:color w:val="0A0905"/>
              </w:rPr>
              <w:t>S22 and S27</w:t>
            </w:r>
          </w:p>
        </w:tc>
        <w:tc>
          <w:tcPr>
            <w:tcW w:w="1389" w:type="dxa"/>
          </w:tcPr>
          <w:p w14:paraId="6FE331DA" w14:textId="77777777" w:rsidR="0092231D" w:rsidRPr="001A70A6" w:rsidRDefault="001A70A6" w:rsidP="00E943FB">
            <w:pPr>
              <w:rPr>
                <w:rFonts w:asciiTheme="majorHAnsi" w:hAnsiTheme="majorHAnsi" w:cstheme="majorHAnsi"/>
              </w:rPr>
            </w:pPr>
            <w:r w:rsidRPr="001A70A6">
              <w:rPr>
                <w:rFonts w:asciiTheme="majorHAnsi" w:hAnsiTheme="majorHAnsi" w:cstheme="majorHAnsi"/>
              </w:rPr>
              <w:t>2614</w:t>
            </w:r>
          </w:p>
        </w:tc>
      </w:tr>
    </w:tbl>
    <w:p w14:paraId="61C6DF4A" w14:textId="77777777" w:rsidR="002E111D" w:rsidRDefault="002E111D" w:rsidP="00610845">
      <w:pPr>
        <w:spacing w:after="0" w:line="360" w:lineRule="auto"/>
      </w:pPr>
      <w:r>
        <w:br w:type="page"/>
      </w:r>
    </w:p>
    <w:p w14:paraId="2570F885" w14:textId="77777777" w:rsidR="002E111D" w:rsidRDefault="002E111D" w:rsidP="00610845">
      <w:pPr>
        <w:pStyle w:val="Heading1"/>
        <w:spacing w:line="360" w:lineRule="auto"/>
        <w:rPr>
          <w:lang w:val="en-US"/>
        </w:rPr>
      </w:pPr>
      <w:bookmarkStart w:id="291" w:name="_Toc364771790"/>
      <w:bookmarkStart w:id="292" w:name="_Toc368057965"/>
      <w:bookmarkStart w:id="293" w:name="_Toc368061535"/>
      <w:bookmarkStart w:id="294" w:name="_Toc497476701"/>
      <w:r>
        <w:rPr>
          <w:lang w:val="en-US"/>
        </w:rPr>
        <w:t xml:space="preserve">Appendix </w:t>
      </w:r>
      <w:bookmarkEnd w:id="291"/>
      <w:bookmarkEnd w:id="292"/>
      <w:bookmarkEnd w:id="293"/>
      <w:r w:rsidR="009764A6">
        <w:rPr>
          <w:lang w:val="en-US"/>
        </w:rPr>
        <w:t>3</w:t>
      </w:r>
      <w:bookmarkEnd w:id="294"/>
    </w:p>
    <w:p w14:paraId="79FAC999" w14:textId="77777777" w:rsidR="009E70C8" w:rsidRPr="00B45C6A" w:rsidRDefault="009E70C8" w:rsidP="000437ED">
      <w:pPr>
        <w:pStyle w:val="Heading2"/>
      </w:pPr>
      <w:bookmarkStart w:id="295" w:name="_Toc368057966"/>
      <w:bookmarkStart w:id="296" w:name="_Toc368061536"/>
      <w:bookmarkStart w:id="297" w:name="_Toc497476702"/>
      <w:r>
        <w:t>Quality and bias checklist</w:t>
      </w:r>
      <w:bookmarkEnd w:id="295"/>
      <w:bookmarkEnd w:id="296"/>
      <w:bookmarkEnd w:id="297"/>
    </w:p>
    <w:p w14:paraId="2514F722" w14:textId="48885303" w:rsidR="007B4935" w:rsidRDefault="009E70C8" w:rsidP="00610845">
      <w:pPr>
        <w:spacing w:line="360" w:lineRule="auto"/>
        <w:rPr>
          <w:b/>
          <w:szCs w:val="22"/>
        </w:rPr>
      </w:pPr>
      <w:r>
        <w:rPr>
          <w:szCs w:val="22"/>
        </w:rPr>
        <w:t xml:space="preserve">Chalmers </w:t>
      </w:r>
      <w:r w:rsidR="00035198" w:rsidRPr="00FB2C93">
        <w:rPr>
          <w:szCs w:val="22"/>
        </w:rPr>
        <w:t>Checklist for appraising the quality of studies of interventions</w:t>
      </w:r>
      <w:hyperlink w:anchor="_ENREF_104" w:tooltip="NHRMC, 1999 #76" w:history="1">
        <w:r w:rsidR="001D645C">
          <w:rPr>
            <w:szCs w:val="22"/>
          </w:rPr>
          <w:fldChar w:fldCharType="begin"/>
        </w:r>
        <w:r w:rsidR="001D645C">
          <w:rPr>
            <w:szCs w:val="22"/>
          </w:rPr>
          <w:instrText xml:space="preserve"> ADDIN EN.CITE &lt;EndNote&gt;&lt;Cite&gt;&lt;Author&gt;NHRMC&lt;/Author&gt;&lt;Year&gt;1999&lt;/Year&gt;&lt;RecNum&gt;76&lt;/RecNum&gt;&lt;DisplayText&gt;&lt;style face="superscript"&gt;104&lt;/style&gt;&lt;/DisplayText&gt;&lt;record&gt;&lt;rec-number&gt;76&lt;/rec-number&gt;&lt;foreign-keys&gt;&lt;key app="EN" db-id="t2wevp95w92eatevz20xxtxusz225swdxppx"&gt;76&lt;/key&gt;&lt;/foreign-keys&gt;&lt;ref-type name="Electronic Book"&gt;44&lt;/ref-type&gt;&lt;contributors&gt;&lt;authors&gt;&lt;author&gt;NHRMC&lt;/author&gt;&lt;/authors&gt;&lt;/contributors&gt;&lt;titles&gt;&lt;title&gt; How to review the evidence: systematic identification and review of the scientific literature.&lt;/title&gt;&lt;/titles&gt;&lt;dates&gt;&lt;year&gt;1999&lt;/year&gt;&lt;/dates&gt;&lt;pub-location&gt;Canberra&lt;/pub-location&gt;&lt;publisher&gt;Biotext&lt;/publisher&gt;&lt;urls&gt;&lt;/urls&gt;&lt;/record&gt;&lt;/Cite&gt;&lt;Cite&gt;&lt;Author&gt;NHRMC&lt;/Author&gt;&lt;Year&gt;1999&lt;/Year&gt;&lt;RecNum&gt;76&lt;/RecNum&gt;&lt;record&gt;&lt;rec-number&gt;76&lt;/rec-number&gt;&lt;foreign-keys&gt;&lt;key app="EN" db-id="t2wevp95w92eatevz20xxtxusz225swdxppx"&gt;76&lt;/key&gt;&lt;/foreign-keys&gt;&lt;ref-type name="Electronic Book"&gt;44&lt;/ref-type&gt;&lt;contributors&gt;&lt;authors&gt;&lt;author&gt;NHRMC&lt;/author&gt;&lt;/authors&gt;&lt;/contributors&gt;&lt;titles&gt;&lt;title&gt; How to review the evidence: systematic identification and review of the scientific literature.&lt;/title&gt;&lt;/titles&gt;&lt;dates&gt;&lt;year&gt;1999&lt;/year&gt;&lt;/dates&gt;&lt;pub-location&gt;Canberra&lt;/pub-location&gt;&lt;publisher&gt;Biotext&lt;/publisher&gt;&lt;urls&gt;&lt;/urls&gt;&lt;/record&gt;&lt;/Cite&gt;&lt;/EndNote&gt;</w:instrText>
        </w:r>
        <w:r w:rsidR="001D645C">
          <w:rPr>
            <w:szCs w:val="22"/>
          </w:rPr>
          <w:fldChar w:fldCharType="separate"/>
        </w:r>
        <w:r w:rsidR="001D645C" w:rsidRPr="000D5CB2">
          <w:rPr>
            <w:noProof/>
            <w:szCs w:val="22"/>
            <w:vertAlign w:val="superscript"/>
          </w:rPr>
          <w:t>104</w:t>
        </w:r>
        <w:r w:rsidR="001D645C">
          <w:rPr>
            <w:szCs w:val="22"/>
          </w:rPr>
          <w:fldChar w:fldCharType="end"/>
        </w:r>
      </w:hyperlink>
    </w:p>
    <w:tbl>
      <w:tblPr>
        <w:tblStyle w:val="TableGrid"/>
        <w:tblW w:w="5000" w:type="pct"/>
        <w:tblLook w:val="04A0" w:firstRow="1" w:lastRow="0" w:firstColumn="1" w:lastColumn="0" w:noHBand="0" w:noVBand="1"/>
      </w:tblPr>
      <w:tblGrid>
        <w:gridCol w:w="1038"/>
        <w:gridCol w:w="1072"/>
        <w:gridCol w:w="6899"/>
      </w:tblGrid>
      <w:tr w:rsidR="00335E83" w:rsidRPr="00FB2C93" w14:paraId="227E972E" w14:textId="77777777" w:rsidTr="00D7019A">
        <w:trPr>
          <w:trHeight w:val="240"/>
        </w:trPr>
        <w:tc>
          <w:tcPr>
            <w:tcW w:w="1171" w:type="pct"/>
            <w:gridSpan w:val="2"/>
          </w:tcPr>
          <w:p w14:paraId="30599344" w14:textId="77777777" w:rsidR="00335E83" w:rsidRPr="00FB2C93" w:rsidRDefault="00335E83" w:rsidP="00D8444B">
            <w:pPr>
              <w:spacing w:line="288" w:lineRule="auto"/>
              <w:jc w:val="center"/>
              <w:rPr>
                <w:b/>
              </w:rPr>
            </w:pPr>
            <w:r w:rsidRPr="00FB2C93">
              <w:rPr>
                <w:b/>
              </w:rPr>
              <w:t>Completed</w:t>
            </w:r>
          </w:p>
        </w:tc>
        <w:tc>
          <w:tcPr>
            <w:tcW w:w="3829" w:type="pct"/>
            <w:vMerge w:val="restart"/>
          </w:tcPr>
          <w:p w14:paraId="77736F37" w14:textId="77777777" w:rsidR="00335E83" w:rsidRPr="00FB2C93" w:rsidRDefault="00335E83" w:rsidP="00D8444B">
            <w:pPr>
              <w:spacing w:line="288" w:lineRule="auto"/>
            </w:pPr>
          </w:p>
        </w:tc>
      </w:tr>
      <w:tr w:rsidR="00335E83" w:rsidRPr="00FB2C93" w14:paraId="71081C88" w14:textId="77777777" w:rsidTr="00D7019A">
        <w:trPr>
          <w:trHeight w:val="270"/>
        </w:trPr>
        <w:tc>
          <w:tcPr>
            <w:tcW w:w="576" w:type="pct"/>
          </w:tcPr>
          <w:p w14:paraId="6D7A7F79" w14:textId="77777777" w:rsidR="00335E83" w:rsidRPr="00FB2C93" w:rsidRDefault="00335E83" w:rsidP="00D8444B">
            <w:pPr>
              <w:spacing w:line="288" w:lineRule="auto"/>
              <w:jc w:val="center"/>
            </w:pPr>
            <w:r w:rsidRPr="00FB2C93">
              <w:t>Yes</w:t>
            </w:r>
          </w:p>
        </w:tc>
        <w:tc>
          <w:tcPr>
            <w:tcW w:w="595" w:type="pct"/>
          </w:tcPr>
          <w:p w14:paraId="0F7934E7" w14:textId="77777777" w:rsidR="00335E83" w:rsidRPr="00FB2C93" w:rsidRDefault="00335E83" w:rsidP="00D8444B">
            <w:pPr>
              <w:spacing w:line="288" w:lineRule="auto"/>
              <w:jc w:val="center"/>
            </w:pPr>
            <w:r w:rsidRPr="00FB2C93">
              <w:t>N</w:t>
            </w:r>
            <w:r>
              <w:t>o</w:t>
            </w:r>
          </w:p>
        </w:tc>
        <w:tc>
          <w:tcPr>
            <w:tcW w:w="3829" w:type="pct"/>
            <w:vMerge/>
          </w:tcPr>
          <w:p w14:paraId="37EF43C8" w14:textId="77777777" w:rsidR="00335E83" w:rsidRPr="00FB2C93" w:rsidRDefault="00335E83" w:rsidP="00D8444B">
            <w:pPr>
              <w:spacing w:line="288" w:lineRule="auto"/>
            </w:pPr>
          </w:p>
        </w:tc>
      </w:tr>
      <w:tr w:rsidR="00335E83" w:rsidRPr="00FB2C93" w14:paraId="58DEEFDF" w14:textId="77777777" w:rsidTr="00D7019A">
        <w:tc>
          <w:tcPr>
            <w:tcW w:w="1171" w:type="pct"/>
            <w:gridSpan w:val="2"/>
          </w:tcPr>
          <w:p w14:paraId="5F3B752E" w14:textId="77777777" w:rsidR="00335E83" w:rsidRPr="00FB2C93" w:rsidRDefault="00335E83" w:rsidP="00D8444B">
            <w:pPr>
              <w:spacing w:line="288" w:lineRule="auto"/>
              <w:jc w:val="center"/>
            </w:pPr>
          </w:p>
        </w:tc>
        <w:tc>
          <w:tcPr>
            <w:tcW w:w="3829" w:type="pct"/>
          </w:tcPr>
          <w:p w14:paraId="070B5595" w14:textId="77777777" w:rsidR="00335E83" w:rsidRPr="00FB2C93" w:rsidRDefault="00335E83" w:rsidP="00D8444B">
            <w:pPr>
              <w:spacing w:line="288" w:lineRule="auto"/>
              <w:rPr>
                <w:b/>
              </w:rPr>
            </w:pPr>
            <w:r>
              <w:t xml:space="preserve">1. </w:t>
            </w:r>
            <w:r>
              <w:rPr>
                <w:b/>
              </w:rPr>
              <w:t>Method of treatment assignment</w:t>
            </w:r>
          </w:p>
        </w:tc>
      </w:tr>
      <w:tr w:rsidR="00335E83" w:rsidRPr="00FB2C93" w14:paraId="49BDECC6" w14:textId="77777777" w:rsidTr="00D7019A">
        <w:tc>
          <w:tcPr>
            <w:tcW w:w="576" w:type="pct"/>
          </w:tcPr>
          <w:p w14:paraId="7BA5276F" w14:textId="77777777" w:rsidR="00335E83" w:rsidRPr="00FB2C93" w:rsidRDefault="00335E83" w:rsidP="00D8444B">
            <w:pPr>
              <w:spacing w:line="288" w:lineRule="auto"/>
              <w:jc w:val="center"/>
            </w:pPr>
          </w:p>
        </w:tc>
        <w:tc>
          <w:tcPr>
            <w:tcW w:w="595" w:type="pct"/>
          </w:tcPr>
          <w:p w14:paraId="09E6BCF9" w14:textId="77777777" w:rsidR="00335E83" w:rsidRPr="00FB2C93" w:rsidRDefault="00335E83" w:rsidP="00D8444B">
            <w:pPr>
              <w:spacing w:line="288" w:lineRule="auto"/>
              <w:jc w:val="center"/>
            </w:pPr>
          </w:p>
        </w:tc>
        <w:tc>
          <w:tcPr>
            <w:tcW w:w="3829" w:type="pct"/>
          </w:tcPr>
          <w:p w14:paraId="73EC4271" w14:textId="77777777" w:rsidR="00335E83" w:rsidRPr="00FB2C93" w:rsidRDefault="00335E83" w:rsidP="00D8444B">
            <w:pPr>
              <w:pStyle w:val="ListParagraph"/>
              <w:numPr>
                <w:ilvl w:val="0"/>
                <w:numId w:val="8"/>
              </w:numPr>
              <w:spacing w:line="288" w:lineRule="auto"/>
            </w:pPr>
            <w:r w:rsidRPr="00FB2C93">
              <w:t>Correct, blinded randomisation method described OR randomised, double-blind method stated AND group similarity documented</w:t>
            </w:r>
          </w:p>
        </w:tc>
      </w:tr>
      <w:tr w:rsidR="00335E83" w:rsidRPr="00FB2C93" w14:paraId="5BF90E96" w14:textId="77777777" w:rsidTr="00D7019A">
        <w:tc>
          <w:tcPr>
            <w:tcW w:w="576" w:type="pct"/>
          </w:tcPr>
          <w:p w14:paraId="16314E5C" w14:textId="77777777" w:rsidR="00335E83" w:rsidRPr="00FB2C93" w:rsidRDefault="00335E83" w:rsidP="00D8444B">
            <w:pPr>
              <w:spacing w:line="288" w:lineRule="auto"/>
              <w:jc w:val="center"/>
            </w:pPr>
          </w:p>
        </w:tc>
        <w:tc>
          <w:tcPr>
            <w:tcW w:w="595" w:type="pct"/>
          </w:tcPr>
          <w:p w14:paraId="7C97DE82" w14:textId="77777777" w:rsidR="00335E83" w:rsidRPr="00FB2C93" w:rsidRDefault="00335E83" w:rsidP="00D8444B">
            <w:pPr>
              <w:spacing w:line="288" w:lineRule="auto"/>
              <w:jc w:val="center"/>
            </w:pPr>
          </w:p>
        </w:tc>
        <w:tc>
          <w:tcPr>
            <w:tcW w:w="3829" w:type="pct"/>
          </w:tcPr>
          <w:p w14:paraId="69401F2E" w14:textId="77777777" w:rsidR="00335E83" w:rsidRPr="00FB2C93" w:rsidRDefault="00335E83" w:rsidP="00D8444B">
            <w:pPr>
              <w:pStyle w:val="ListParagraph"/>
              <w:numPr>
                <w:ilvl w:val="0"/>
                <w:numId w:val="8"/>
              </w:numPr>
              <w:spacing w:line="288" w:lineRule="auto"/>
            </w:pPr>
            <w:r w:rsidRPr="00FB2C93">
              <w:t xml:space="preserve"> Blinding and randomisation stated but method not described OR suspect</w:t>
            </w:r>
            <w:r>
              <w:t xml:space="preserve"> technique (eg allocation by drawing from an envelope)</w:t>
            </w:r>
          </w:p>
        </w:tc>
      </w:tr>
      <w:tr w:rsidR="00335E83" w:rsidRPr="00FB2C93" w14:paraId="17B38FE4" w14:textId="77777777" w:rsidTr="00D7019A">
        <w:tc>
          <w:tcPr>
            <w:tcW w:w="576" w:type="pct"/>
          </w:tcPr>
          <w:p w14:paraId="7CB17963" w14:textId="77777777" w:rsidR="00335E83" w:rsidRPr="00FB2C93" w:rsidRDefault="00335E83" w:rsidP="00D8444B">
            <w:pPr>
              <w:spacing w:line="288" w:lineRule="auto"/>
              <w:jc w:val="center"/>
            </w:pPr>
          </w:p>
        </w:tc>
        <w:tc>
          <w:tcPr>
            <w:tcW w:w="595" w:type="pct"/>
          </w:tcPr>
          <w:p w14:paraId="3F8AD68E" w14:textId="77777777" w:rsidR="00335E83" w:rsidRPr="00FB2C93" w:rsidRDefault="00335E83" w:rsidP="00D8444B">
            <w:pPr>
              <w:spacing w:line="288" w:lineRule="auto"/>
              <w:jc w:val="center"/>
            </w:pPr>
          </w:p>
        </w:tc>
        <w:tc>
          <w:tcPr>
            <w:tcW w:w="3829" w:type="pct"/>
          </w:tcPr>
          <w:p w14:paraId="4C55EEB6" w14:textId="77777777" w:rsidR="00335E83" w:rsidRPr="00FB2C93" w:rsidRDefault="00335E83" w:rsidP="00D8444B">
            <w:pPr>
              <w:pStyle w:val="ListParagraph"/>
              <w:numPr>
                <w:ilvl w:val="0"/>
                <w:numId w:val="8"/>
              </w:numPr>
              <w:spacing w:line="288" w:lineRule="auto"/>
            </w:pPr>
            <w:r>
              <w:t>Randomisation claimed but not described and investigator not blinded</w:t>
            </w:r>
          </w:p>
        </w:tc>
      </w:tr>
      <w:tr w:rsidR="00335E83" w:rsidRPr="00FB2C93" w14:paraId="538329D4" w14:textId="77777777" w:rsidTr="00D7019A">
        <w:tc>
          <w:tcPr>
            <w:tcW w:w="576" w:type="pct"/>
          </w:tcPr>
          <w:p w14:paraId="5EA3D426" w14:textId="77777777" w:rsidR="00335E83" w:rsidRPr="00FB2C93" w:rsidRDefault="00335E83" w:rsidP="00D8444B">
            <w:pPr>
              <w:spacing w:line="288" w:lineRule="auto"/>
              <w:jc w:val="center"/>
            </w:pPr>
          </w:p>
        </w:tc>
        <w:tc>
          <w:tcPr>
            <w:tcW w:w="595" w:type="pct"/>
          </w:tcPr>
          <w:p w14:paraId="4E0EAA18" w14:textId="77777777" w:rsidR="00335E83" w:rsidRPr="00FB2C93" w:rsidRDefault="00335E83" w:rsidP="00D8444B">
            <w:pPr>
              <w:spacing w:line="288" w:lineRule="auto"/>
              <w:jc w:val="center"/>
            </w:pPr>
          </w:p>
        </w:tc>
        <w:tc>
          <w:tcPr>
            <w:tcW w:w="3829" w:type="pct"/>
          </w:tcPr>
          <w:p w14:paraId="23A030F7" w14:textId="77777777" w:rsidR="00335E83" w:rsidRPr="00FB2C93" w:rsidRDefault="00335E83" w:rsidP="00D8444B">
            <w:pPr>
              <w:pStyle w:val="ListParagraph"/>
              <w:numPr>
                <w:ilvl w:val="0"/>
                <w:numId w:val="8"/>
              </w:numPr>
              <w:spacing w:line="288" w:lineRule="auto"/>
            </w:pPr>
            <w:r>
              <w:t>Randomisation not mentioned</w:t>
            </w:r>
          </w:p>
        </w:tc>
      </w:tr>
      <w:tr w:rsidR="00335E83" w:rsidRPr="00FB2C93" w14:paraId="2E7C5EBC" w14:textId="77777777" w:rsidTr="00D7019A">
        <w:tc>
          <w:tcPr>
            <w:tcW w:w="1171" w:type="pct"/>
            <w:gridSpan w:val="2"/>
          </w:tcPr>
          <w:p w14:paraId="69E88966" w14:textId="77777777" w:rsidR="00335E83" w:rsidRPr="00FB2C93" w:rsidRDefault="00335E83" w:rsidP="00D8444B">
            <w:pPr>
              <w:spacing w:line="288" w:lineRule="auto"/>
              <w:jc w:val="center"/>
            </w:pPr>
          </w:p>
        </w:tc>
        <w:tc>
          <w:tcPr>
            <w:tcW w:w="3829" w:type="pct"/>
          </w:tcPr>
          <w:p w14:paraId="18EBF0AA" w14:textId="77777777" w:rsidR="00335E83" w:rsidRPr="002B7DA6" w:rsidRDefault="00335E83" w:rsidP="00D8444B">
            <w:pPr>
              <w:spacing w:line="288" w:lineRule="auto"/>
              <w:rPr>
                <w:b/>
              </w:rPr>
            </w:pPr>
            <w:r>
              <w:t xml:space="preserve">2. </w:t>
            </w:r>
            <w:r>
              <w:rPr>
                <w:b/>
              </w:rPr>
              <w:t>Control of selection bias after treatment assignment</w:t>
            </w:r>
          </w:p>
        </w:tc>
      </w:tr>
      <w:tr w:rsidR="00335E83" w:rsidRPr="00FB2C93" w14:paraId="07734403" w14:textId="77777777" w:rsidTr="00D7019A">
        <w:tc>
          <w:tcPr>
            <w:tcW w:w="576" w:type="pct"/>
          </w:tcPr>
          <w:p w14:paraId="744B15E1" w14:textId="77777777" w:rsidR="00335E83" w:rsidRPr="00FB2C93" w:rsidRDefault="00335E83" w:rsidP="00D8444B">
            <w:pPr>
              <w:spacing w:line="288" w:lineRule="auto"/>
              <w:jc w:val="center"/>
            </w:pPr>
          </w:p>
        </w:tc>
        <w:tc>
          <w:tcPr>
            <w:tcW w:w="595" w:type="pct"/>
          </w:tcPr>
          <w:p w14:paraId="7F9352CB" w14:textId="77777777" w:rsidR="00335E83" w:rsidRPr="00FB2C93" w:rsidRDefault="00335E83" w:rsidP="00D8444B">
            <w:pPr>
              <w:spacing w:line="288" w:lineRule="auto"/>
              <w:jc w:val="center"/>
            </w:pPr>
          </w:p>
        </w:tc>
        <w:tc>
          <w:tcPr>
            <w:tcW w:w="3829" w:type="pct"/>
          </w:tcPr>
          <w:p w14:paraId="51DC31E7" w14:textId="77777777" w:rsidR="00335E83" w:rsidRPr="002B7DA6" w:rsidRDefault="00335E83" w:rsidP="00D8444B">
            <w:pPr>
              <w:pStyle w:val="ListParagraph"/>
              <w:numPr>
                <w:ilvl w:val="0"/>
                <w:numId w:val="9"/>
              </w:numPr>
              <w:spacing w:line="288" w:lineRule="auto"/>
            </w:pPr>
            <w:r>
              <w:t>Intention to treat analysis AND full follow-up</w:t>
            </w:r>
          </w:p>
        </w:tc>
      </w:tr>
      <w:tr w:rsidR="00335E83" w:rsidRPr="00FB2C93" w14:paraId="7D13F542" w14:textId="77777777" w:rsidTr="00D7019A">
        <w:tc>
          <w:tcPr>
            <w:tcW w:w="576" w:type="pct"/>
          </w:tcPr>
          <w:p w14:paraId="6C04D970" w14:textId="77777777" w:rsidR="00335E83" w:rsidRPr="00FB2C93" w:rsidRDefault="00335E83" w:rsidP="00D8444B">
            <w:pPr>
              <w:spacing w:line="288" w:lineRule="auto"/>
              <w:jc w:val="center"/>
            </w:pPr>
          </w:p>
        </w:tc>
        <w:tc>
          <w:tcPr>
            <w:tcW w:w="595" w:type="pct"/>
          </w:tcPr>
          <w:p w14:paraId="1116A04A" w14:textId="77777777" w:rsidR="00335E83" w:rsidRPr="00FB2C93" w:rsidRDefault="00335E83" w:rsidP="00D8444B">
            <w:pPr>
              <w:spacing w:line="288" w:lineRule="auto"/>
              <w:jc w:val="center"/>
            </w:pPr>
          </w:p>
        </w:tc>
        <w:tc>
          <w:tcPr>
            <w:tcW w:w="3829" w:type="pct"/>
          </w:tcPr>
          <w:p w14:paraId="2C100170" w14:textId="77777777" w:rsidR="00335E83" w:rsidRPr="002B7DA6" w:rsidRDefault="00335E83" w:rsidP="00D8444B">
            <w:pPr>
              <w:pStyle w:val="ListParagraph"/>
              <w:numPr>
                <w:ilvl w:val="0"/>
                <w:numId w:val="9"/>
              </w:numPr>
              <w:spacing w:line="288" w:lineRule="auto"/>
            </w:pPr>
            <w:r>
              <w:t>Intention to treat analysis AND &lt;25% loss to follow-up</w:t>
            </w:r>
          </w:p>
        </w:tc>
      </w:tr>
      <w:tr w:rsidR="00335E83" w:rsidRPr="00FB2C93" w14:paraId="080A7C42" w14:textId="77777777" w:rsidTr="00D7019A">
        <w:tc>
          <w:tcPr>
            <w:tcW w:w="576" w:type="pct"/>
          </w:tcPr>
          <w:p w14:paraId="01B4E170" w14:textId="77777777" w:rsidR="00335E83" w:rsidRPr="00FB2C93" w:rsidRDefault="00335E83" w:rsidP="00D8444B">
            <w:pPr>
              <w:spacing w:line="288" w:lineRule="auto"/>
              <w:jc w:val="center"/>
            </w:pPr>
          </w:p>
        </w:tc>
        <w:tc>
          <w:tcPr>
            <w:tcW w:w="595" w:type="pct"/>
          </w:tcPr>
          <w:p w14:paraId="13392DED" w14:textId="77777777" w:rsidR="00335E83" w:rsidRPr="00FB2C93" w:rsidRDefault="00335E83" w:rsidP="00D8444B">
            <w:pPr>
              <w:spacing w:line="288" w:lineRule="auto"/>
              <w:jc w:val="center"/>
            </w:pPr>
          </w:p>
        </w:tc>
        <w:tc>
          <w:tcPr>
            <w:tcW w:w="3829" w:type="pct"/>
          </w:tcPr>
          <w:p w14:paraId="13A3A555" w14:textId="77777777" w:rsidR="00335E83" w:rsidRPr="002B7DA6" w:rsidRDefault="00335E83" w:rsidP="00D8444B">
            <w:pPr>
              <w:pStyle w:val="ListParagraph"/>
              <w:numPr>
                <w:ilvl w:val="0"/>
                <w:numId w:val="9"/>
              </w:numPr>
              <w:spacing w:line="288" w:lineRule="auto"/>
            </w:pPr>
            <w:r>
              <w:t>Analysis by treatment received only OR no mention of withdrawals</w:t>
            </w:r>
          </w:p>
        </w:tc>
      </w:tr>
      <w:tr w:rsidR="00335E83" w:rsidRPr="00FB2C93" w14:paraId="0A676C77" w14:textId="77777777" w:rsidTr="00D7019A">
        <w:tc>
          <w:tcPr>
            <w:tcW w:w="576" w:type="pct"/>
          </w:tcPr>
          <w:p w14:paraId="154DA34E" w14:textId="77777777" w:rsidR="00335E83" w:rsidRPr="00FB2C93" w:rsidRDefault="00335E83" w:rsidP="00D8444B">
            <w:pPr>
              <w:spacing w:line="288" w:lineRule="auto"/>
              <w:jc w:val="center"/>
            </w:pPr>
          </w:p>
        </w:tc>
        <w:tc>
          <w:tcPr>
            <w:tcW w:w="595" w:type="pct"/>
          </w:tcPr>
          <w:p w14:paraId="5E7EAB12" w14:textId="77777777" w:rsidR="00335E83" w:rsidRPr="00FB2C93" w:rsidRDefault="00335E83" w:rsidP="00D8444B">
            <w:pPr>
              <w:spacing w:line="288" w:lineRule="auto"/>
              <w:jc w:val="center"/>
            </w:pPr>
          </w:p>
        </w:tc>
        <w:tc>
          <w:tcPr>
            <w:tcW w:w="3829" w:type="pct"/>
          </w:tcPr>
          <w:p w14:paraId="3C75B32C" w14:textId="77777777" w:rsidR="00335E83" w:rsidRPr="002B7DA6" w:rsidRDefault="00335E83" w:rsidP="00D8444B">
            <w:pPr>
              <w:pStyle w:val="ListParagraph"/>
              <w:numPr>
                <w:ilvl w:val="0"/>
                <w:numId w:val="9"/>
              </w:numPr>
              <w:spacing w:line="288" w:lineRule="auto"/>
            </w:pPr>
            <w:r>
              <w:t>Analysis by treatment received AND no mention of withdrawals OR more than 25% withdrawals/loss-to-follow-up/post-randomisation exclusions</w:t>
            </w:r>
          </w:p>
        </w:tc>
      </w:tr>
      <w:tr w:rsidR="00335E83" w:rsidRPr="00FB2C93" w14:paraId="3A50BE44" w14:textId="77777777" w:rsidTr="00D7019A">
        <w:tc>
          <w:tcPr>
            <w:tcW w:w="1171" w:type="pct"/>
            <w:gridSpan w:val="2"/>
          </w:tcPr>
          <w:p w14:paraId="3CB8BDAA" w14:textId="77777777" w:rsidR="00335E83" w:rsidRPr="00FB2C93" w:rsidRDefault="00335E83" w:rsidP="00D8444B">
            <w:pPr>
              <w:spacing w:line="288" w:lineRule="auto"/>
              <w:jc w:val="center"/>
            </w:pPr>
          </w:p>
        </w:tc>
        <w:tc>
          <w:tcPr>
            <w:tcW w:w="3829" w:type="pct"/>
          </w:tcPr>
          <w:p w14:paraId="1650F196" w14:textId="77777777" w:rsidR="00335E83" w:rsidRPr="00327EF6" w:rsidRDefault="00335E83" w:rsidP="00D8444B">
            <w:pPr>
              <w:spacing w:line="288" w:lineRule="auto"/>
              <w:rPr>
                <w:b/>
              </w:rPr>
            </w:pPr>
            <w:r>
              <w:t xml:space="preserve">3. </w:t>
            </w:r>
            <w:r>
              <w:rPr>
                <w:b/>
              </w:rPr>
              <w:t>Blinding</w:t>
            </w:r>
          </w:p>
        </w:tc>
      </w:tr>
      <w:tr w:rsidR="00335E83" w:rsidRPr="00FB2C93" w14:paraId="761BBF66" w14:textId="77777777" w:rsidTr="00D7019A">
        <w:tc>
          <w:tcPr>
            <w:tcW w:w="576" w:type="pct"/>
          </w:tcPr>
          <w:p w14:paraId="46A00813" w14:textId="77777777" w:rsidR="00335E83" w:rsidRPr="00FB2C93" w:rsidRDefault="00335E83" w:rsidP="00D8444B">
            <w:pPr>
              <w:spacing w:line="288" w:lineRule="auto"/>
              <w:jc w:val="center"/>
            </w:pPr>
          </w:p>
        </w:tc>
        <w:tc>
          <w:tcPr>
            <w:tcW w:w="595" w:type="pct"/>
          </w:tcPr>
          <w:p w14:paraId="0462A4C9" w14:textId="77777777" w:rsidR="00335E83" w:rsidRPr="00FB2C93" w:rsidRDefault="00335E83" w:rsidP="00D8444B">
            <w:pPr>
              <w:spacing w:line="288" w:lineRule="auto"/>
              <w:jc w:val="center"/>
            </w:pPr>
          </w:p>
        </w:tc>
        <w:tc>
          <w:tcPr>
            <w:tcW w:w="3829" w:type="pct"/>
          </w:tcPr>
          <w:p w14:paraId="57586B5D" w14:textId="77777777" w:rsidR="00335E83" w:rsidRPr="00327EF6" w:rsidRDefault="00335E83" w:rsidP="00D8444B">
            <w:pPr>
              <w:pStyle w:val="ListParagraph"/>
              <w:numPr>
                <w:ilvl w:val="0"/>
                <w:numId w:val="10"/>
              </w:numPr>
              <w:spacing w:line="288" w:lineRule="auto"/>
            </w:pPr>
            <w:r>
              <w:t>Blinding of outcome assessor AND patient and care giver (where relevant)</w:t>
            </w:r>
          </w:p>
        </w:tc>
      </w:tr>
      <w:tr w:rsidR="00335E83" w:rsidRPr="00FB2C93" w14:paraId="4D4DED47" w14:textId="77777777" w:rsidTr="00D7019A">
        <w:tc>
          <w:tcPr>
            <w:tcW w:w="576" w:type="pct"/>
          </w:tcPr>
          <w:p w14:paraId="218AAC7C" w14:textId="77777777" w:rsidR="00335E83" w:rsidRPr="00FB2C93" w:rsidRDefault="00335E83" w:rsidP="00D8444B">
            <w:pPr>
              <w:spacing w:line="288" w:lineRule="auto"/>
              <w:jc w:val="center"/>
            </w:pPr>
          </w:p>
        </w:tc>
        <w:tc>
          <w:tcPr>
            <w:tcW w:w="595" w:type="pct"/>
          </w:tcPr>
          <w:p w14:paraId="6007D169" w14:textId="77777777" w:rsidR="00335E83" w:rsidRPr="00FB2C93" w:rsidRDefault="00335E83" w:rsidP="00D8444B">
            <w:pPr>
              <w:spacing w:line="288" w:lineRule="auto"/>
              <w:jc w:val="center"/>
            </w:pPr>
          </w:p>
        </w:tc>
        <w:tc>
          <w:tcPr>
            <w:tcW w:w="3829" w:type="pct"/>
          </w:tcPr>
          <w:p w14:paraId="26F9841C" w14:textId="77777777" w:rsidR="00335E83" w:rsidRPr="00327EF6" w:rsidRDefault="00335E83" w:rsidP="00D8444B">
            <w:pPr>
              <w:pStyle w:val="ListParagraph"/>
              <w:numPr>
                <w:ilvl w:val="0"/>
                <w:numId w:val="10"/>
              </w:numPr>
              <w:spacing w:line="288" w:lineRule="auto"/>
            </w:pPr>
            <w:r>
              <w:t>Blinding of outcome assessor OR patient and care giver (where relevant)</w:t>
            </w:r>
          </w:p>
        </w:tc>
      </w:tr>
      <w:tr w:rsidR="00335E83" w:rsidRPr="00FB2C93" w14:paraId="6FD1340C" w14:textId="77777777" w:rsidTr="00D7019A">
        <w:tc>
          <w:tcPr>
            <w:tcW w:w="576" w:type="pct"/>
          </w:tcPr>
          <w:p w14:paraId="4194A518" w14:textId="77777777" w:rsidR="00335E83" w:rsidRPr="00FB2C93" w:rsidRDefault="00335E83" w:rsidP="00D8444B">
            <w:pPr>
              <w:spacing w:line="288" w:lineRule="auto"/>
              <w:jc w:val="center"/>
            </w:pPr>
          </w:p>
        </w:tc>
        <w:tc>
          <w:tcPr>
            <w:tcW w:w="595" w:type="pct"/>
          </w:tcPr>
          <w:p w14:paraId="7E8E5D8F" w14:textId="77777777" w:rsidR="00335E83" w:rsidRPr="00FB2C93" w:rsidRDefault="00335E83" w:rsidP="00D8444B">
            <w:pPr>
              <w:spacing w:line="288" w:lineRule="auto"/>
              <w:jc w:val="center"/>
            </w:pPr>
          </w:p>
        </w:tc>
        <w:tc>
          <w:tcPr>
            <w:tcW w:w="3829" w:type="pct"/>
          </w:tcPr>
          <w:p w14:paraId="36A840F8" w14:textId="77777777" w:rsidR="00335E83" w:rsidRPr="00327EF6" w:rsidRDefault="00335E83" w:rsidP="00D8444B">
            <w:pPr>
              <w:pStyle w:val="ListParagraph"/>
              <w:numPr>
                <w:ilvl w:val="0"/>
                <w:numId w:val="10"/>
              </w:numPr>
              <w:spacing w:line="288" w:lineRule="auto"/>
            </w:pPr>
            <w:r>
              <w:t>Blinding not done</w:t>
            </w:r>
          </w:p>
        </w:tc>
      </w:tr>
      <w:tr w:rsidR="00335E83" w:rsidRPr="00FB2C93" w14:paraId="593C675F" w14:textId="77777777" w:rsidTr="00D7019A">
        <w:tc>
          <w:tcPr>
            <w:tcW w:w="576" w:type="pct"/>
          </w:tcPr>
          <w:p w14:paraId="47C694EA" w14:textId="77777777" w:rsidR="00335E83" w:rsidRPr="00FB2C93" w:rsidRDefault="00335E83" w:rsidP="00D8444B">
            <w:pPr>
              <w:spacing w:line="288" w:lineRule="auto"/>
              <w:jc w:val="center"/>
            </w:pPr>
          </w:p>
        </w:tc>
        <w:tc>
          <w:tcPr>
            <w:tcW w:w="595" w:type="pct"/>
          </w:tcPr>
          <w:p w14:paraId="284BA5DB" w14:textId="77777777" w:rsidR="00335E83" w:rsidRPr="00FB2C93" w:rsidRDefault="00335E83" w:rsidP="00D8444B">
            <w:pPr>
              <w:spacing w:line="288" w:lineRule="auto"/>
              <w:jc w:val="center"/>
            </w:pPr>
          </w:p>
        </w:tc>
        <w:tc>
          <w:tcPr>
            <w:tcW w:w="3829" w:type="pct"/>
          </w:tcPr>
          <w:p w14:paraId="79269C05" w14:textId="77777777" w:rsidR="00335E83" w:rsidRDefault="00335E83" w:rsidP="00D8444B">
            <w:pPr>
              <w:pStyle w:val="ListParagraph"/>
              <w:numPr>
                <w:ilvl w:val="0"/>
                <w:numId w:val="10"/>
              </w:numPr>
              <w:spacing w:line="288" w:lineRule="auto"/>
            </w:pPr>
            <w:r>
              <w:t>Blinding not applicable</w:t>
            </w:r>
          </w:p>
        </w:tc>
      </w:tr>
      <w:tr w:rsidR="00335E83" w:rsidRPr="00FB2C93" w14:paraId="2EA93D05" w14:textId="77777777" w:rsidTr="00D7019A">
        <w:tc>
          <w:tcPr>
            <w:tcW w:w="1171" w:type="pct"/>
            <w:gridSpan w:val="2"/>
          </w:tcPr>
          <w:p w14:paraId="7D569594" w14:textId="77777777" w:rsidR="00335E83" w:rsidRPr="00FB2C93" w:rsidRDefault="00335E83" w:rsidP="00D8444B">
            <w:pPr>
              <w:spacing w:line="288" w:lineRule="auto"/>
              <w:jc w:val="center"/>
            </w:pPr>
          </w:p>
        </w:tc>
        <w:tc>
          <w:tcPr>
            <w:tcW w:w="3829" w:type="pct"/>
          </w:tcPr>
          <w:p w14:paraId="7DB54872" w14:textId="77777777" w:rsidR="00335E83" w:rsidRPr="001A3B17" w:rsidRDefault="00335E83" w:rsidP="00D8444B">
            <w:pPr>
              <w:spacing w:line="288" w:lineRule="auto"/>
              <w:rPr>
                <w:b/>
              </w:rPr>
            </w:pPr>
            <w:r>
              <w:t xml:space="preserve">4. </w:t>
            </w:r>
            <w:r>
              <w:rPr>
                <w:b/>
              </w:rPr>
              <w:t>Outcome assessment (if blinding was not possible)</w:t>
            </w:r>
          </w:p>
        </w:tc>
      </w:tr>
      <w:tr w:rsidR="00335E83" w:rsidRPr="00FB2C93" w14:paraId="714FC3F0" w14:textId="77777777" w:rsidTr="00D7019A">
        <w:tc>
          <w:tcPr>
            <w:tcW w:w="576" w:type="pct"/>
          </w:tcPr>
          <w:p w14:paraId="2D96A92E" w14:textId="77777777" w:rsidR="00335E83" w:rsidRPr="00FB2C93" w:rsidRDefault="00335E83" w:rsidP="00D8444B">
            <w:pPr>
              <w:spacing w:line="288" w:lineRule="auto"/>
              <w:jc w:val="center"/>
            </w:pPr>
          </w:p>
        </w:tc>
        <w:tc>
          <w:tcPr>
            <w:tcW w:w="595" w:type="pct"/>
          </w:tcPr>
          <w:p w14:paraId="07E524AD" w14:textId="77777777" w:rsidR="00335E83" w:rsidRPr="00FB2C93" w:rsidRDefault="00335E83" w:rsidP="00D8444B">
            <w:pPr>
              <w:spacing w:line="288" w:lineRule="auto"/>
              <w:jc w:val="center"/>
            </w:pPr>
          </w:p>
        </w:tc>
        <w:tc>
          <w:tcPr>
            <w:tcW w:w="3829" w:type="pct"/>
          </w:tcPr>
          <w:p w14:paraId="7CBCC7F4" w14:textId="77777777" w:rsidR="00335E83" w:rsidRPr="001A3B17" w:rsidRDefault="00335E83" w:rsidP="00D8444B">
            <w:pPr>
              <w:pStyle w:val="ListParagraph"/>
              <w:numPr>
                <w:ilvl w:val="0"/>
                <w:numId w:val="11"/>
              </w:numPr>
              <w:spacing w:line="288" w:lineRule="auto"/>
            </w:pPr>
            <w:r>
              <w:t>All patients had standardised assessment</w:t>
            </w:r>
          </w:p>
        </w:tc>
      </w:tr>
      <w:tr w:rsidR="00335E83" w:rsidRPr="00FB2C93" w14:paraId="16D4BD3A" w14:textId="77777777" w:rsidTr="00D7019A">
        <w:tc>
          <w:tcPr>
            <w:tcW w:w="576" w:type="pct"/>
          </w:tcPr>
          <w:p w14:paraId="1C1CC866" w14:textId="77777777" w:rsidR="00335E83" w:rsidRPr="00FB2C93" w:rsidRDefault="00335E83" w:rsidP="00D8444B">
            <w:pPr>
              <w:spacing w:line="288" w:lineRule="auto"/>
              <w:jc w:val="center"/>
            </w:pPr>
          </w:p>
        </w:tc>
        <w:tc>
          <w:tcPr>
            <w:tcW w:w="595" w:type="pct"/>
          </w:tcPr>
          <w:p w14:paraId="1740AE6C" w14:textId="77777777" w:rsidR="00335E83" w:rsidRPr="00FB2C93" w:rsidRDefault="00335E83" w:rsidP="00D8444B">
            <w:pPr>
              <w:spacing w:line="288" w:lineRule="auto"/>
              <w:jc w:val="center"/>
            </w:pPr>
          </w:p>
        </w:tc>
        <w:tc>
          <w:tcPr>
            <w:tcW w:w="3829" w:type="pct"/>
          </w:tcPr>
          <w:p w14:paraId="27703602" w14:textId="77777777" w:rsidR="00335E83" w:rsidRPr="000A5E6C" w:rsidRDefault="00335E83" w:rsidP="00D8444B">
            <w:pPr>
              <w:pStyle w:val="ListParagraph"/>
              <w:numPr>
                <w:ilvl w:val="0"/>
                <w:numId w:val="11"/>
              </w:numPr>
              <w:spacing w:line="288" w:lineRule="auto"/>
            </w:pPr>
            <w:r w:rsidRPr="000A5E6C">
              <w:t>No standardised assessment OR not  mentioned</w:t>
            </w:r>
          </w:p>
        </w:tc>
      </w:tr>
      <w:tr w:rsidR="00335E83" w:rsidRPr="00FB2C93" w14:paraId="482F8DC9" w14:textId="77777777" w:rsidTr="00D7019A">
        <w:tc>
          <w:tcPr>
            <w:tcW w:w="576" w:type="pct"/>
          </w:tcPr>
          <w:p w14:paraId="7A6C0D05" w14:textId="77777777" w:rsidR="00335E83" w:rsidRPr="00FB2C93" w:rsidRDefault="00335E83" w:rsidP="00D8444B">
            <w:pPr>
              <w:spacing w:line="288" w:lineRule="auto"/>
              <w:jc w:val="center"/>
            </w:pPr>
          </w:p>
        </w:tc>
        <w:tc>
          <w:tcPr>
            <w:tcW w:w="595" w:type="pct"/>
          </w:tcPr>
          <w:p w14:paraId="1E3C6670" w14:textId="77777777" w:rsidR="00335E83" w:rsidRPr="00FB2C93" w:rsidRDefault="00335E83" w:rsidP="00D8444B">
            <w:pPr>
              <w:spacing w:line="288" w:lineRule="auto"/>
              <w:jc w:val="center"/>
            </w:pPr>
          </w:p>
        </w:tc>
        <w:tc>
          <w:tcPr>
            <w:tcW w:w="3829" w:type="pct"/>
          </w:tcPr>
          <w:p w14:paraId="0E32A6A4" w14:textId="77777777" w:rsidR="00335E83" w:rsidRPr="00C323B6" w:rsidRDefault="00335E83" w:rsidP="00D8444B">
            <w:pPr>
              <w:spacing w:line="288" w:lineRule="auto"/>
            </w:pPr>
            <w:r>
              <w:t xml:space="preserve">5. </w:t>
            </w:r>
            <w:r w:rsidRPr="00C323B6">
              <w:t>Addition</w:t>
            </w:r>
            <w:r>
              <w:t>al Notes</w:t>
            </w:r>
          </w:p>
        </w:tc>
      </w:tr>
      <w:tr w:rsidR="00335E83" w:rsidRPr="00FB2C93" w14:paraId="29F40656" w14:textId="77777777" w:rsidTr="00D7019A">
        <w:tc>
          <w:tcPr>
            <w:tcW w:w="576" w:type="pct"/>
          </w:tcPr>
          <w:p w14:paraId="635F384D" w14:textId="77777777" w:rsidR="00335E83" w:rsidRPr="00FB2C93" w:rsidRDefault="00335E83" w:rsidP="00D8444B">
            <w:pPr>
              <w:spacing w:line="288" w:lineRule="auto"/>
              <w:jc w:val="center"/>
            </w:pPr>
          </w:p>
        </w:tc>
        <w:tc>
          <w:tcPr>
            <w:tcW w:w="595" w:type="pct"/>
          </w:tcPr>
          <w:p w14:paraId="56FFCB78" w14:textId="77777777" w:rsidR="00335E83" w:rsidRPr="00FB2C93" w:rsidRDefault="00335E83" w:rsidP="00D8444B">
            <w:pPr>
              <w:spacing w:line="288" w:lineRule="auto"/>
              <w:jc w:val="center"/>
            </w:pPr>
          </w:p>
        </w:tc>
        <w:tc>
          <w:tcPr>
            <w:tcW w:w="3829" w:type="pct"/>
          </w:tcPr>
          <w:p w14:paraId="2E2DB135" w14:textId="77777777" w:rsidR="00335E83" w:rsidRPr="000A5E6C" w:rsidRDefault="00335E83" w:rsidP="00D8444B">
            <w:pPr>
              <w:pStyle w:val="ListParagraph"/>
              <w:numPr>
                <w:ilvl w:val="0"/>
                <w:numId w:val="11"/>
              </w:numPr>
              <w:spacing w:line="288" w:lineRule="auto"/>
            </w:pPr>
            <w:r>
              <w:t>Any factors that may impact upon study quality or generalisability</w:t>
            </w:r>
          </w:p>
        </w:tc>
      </w:tr>
    </w:tbl>
    <w:p w14:paraId="11A3E10B" w14:textId="77777777" w:rsidR="007B4935" w:rsidRDefault="007B4935" w:rsidP="00610845">
      <w:pPr>
        <w:spacing w:line="360" w:lineRule="auto"/>
        <w:rPr>
          <w:b/>
          <w:szCs w:val="22"/>
        </w:rPr>
      </w:pPr>
    </w:p>
    <w:p w14:paraId="56FD27A1" w14:textId="77777777" w:rsidR="003F132C" w:rsidRDefault="003F132C" w:rsidP="00610845">
      <w:pPr>
        <w:spacing w:line="360" w:lineRule="auto"/>
        <w:outlineLvl w:val="0"/>
        <w:rPr>
          <w:rFonts w:eastAsia="Arial"/>
          <w:b/>
          <w:color w:val="008DD0"/>
          <w:sz w:val="40"/>
          <w:lang w:val="en-GB"/>
        </w:rPr>
        <w:sectPr w:rsidR="003F132C" w:rsidSect="008A2475">
          <w:pgSz w:w="11899" w:h="16838" w:code="9"/>
          <w:pgMar w:top="1440" w:right="1440" w:bottom="1440" w:left="1440" w:header="567" w:footer="669" w:gutter="0"/>
          <w:cols w:space="708"/>
          <w:docGrid w:linePitch="299"/>
        </w:sectPr>
      </w:pPr>
      <w:bookmarkStart w:id="298" w:name="_Toc357151709"/>
    </w:p>
    <w:p w14:paraId="48E63403" w14:textId="77777777" w:rsidR="000B73E0" w:rsidRDefault="003F132C" w:rsidP="00610845">
      <w:pPr>
        <w:pStyle w:val="Heading1"/>
        <w:spacing w:line="360" w:lineRule="auto"/>
      </w:pPr>
      <w:bookmarkStart w:id="299" w:name="_Toc368057967"/>
      <w:bookmarkStart w:id="300" w:name="_Toc368061537"/>
      <w:bookmarkStart w:id="301" w:name="_Toc497476703"/>
      <w:r>
        <w:t xml:space="preserve">Appendix </w:t>
      </w:r>
      <w:bookmarkEnd w:id="299"/>
      <w:bookmarkEnd w:id="300"/>
      <w:r w:rsidR="009764A6">
        <w:t>4</w:t>
      </w:r>
      <w:bookmarkEnd w:id="301"/>
    </w:p>
    <w:p w14:paraId="42663FD7" w14:textId="77777777" w:rsidR="00417935" w:rsidRPr="00417935" w:rsidRDefault="00886153" w:rsidP="00886153">
      <w:pPr>
        <w:pStyle w:val="Heading2"/>
      </w:pPr>
      <w:bookmarkStart w:id="302" w:name="_Toc497476704"/>
      <w:bookmarkStart w:id="303" w:name="_Toc368057968"/>
      <w:r>
        <w:t>Evidence profile: Stand-alone t</w:t>
      </w:r>
      <w:r w:rsidR="00417935" w:rsidRPr="00417935">
        <w:t>reatments</w:t>
      </w:r>
      <w:bookmarkEnd w:id="302"/>
    </w:p>
    <w:tbl>
      <w:tblPr>
        <w:tblW w:w="1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2"/>
        <w:gridCol w:w="1273"/>
        <w:gridCol w:w="906"/>
        <w:gridCol w:w="2550"/>
        <w:gridCol w:w="1983"/>
        <w:gridCol w:w="1842"/>
        <w:gridCol w:w="1983"/>
        <w:gridCol w:w="2135"/>
      </w:tblGrid>
      <w:tr w:rsidR="007D3EE6" w:rsidRPr="00417935" w14:paraId="4553A3F8" w14:textId="77777777" w:rsidTr="009240E0">
        <w:trPr>
          <w:trHeight w:val="1429"/>
          <w:tblHeader/>
        </w:trPr>
        <w:tc>
          <w:tcPr>
            <w:tcW w:w="1272" w:type="dxa"/>
            <w:tcBorders>
              <w:top w:val="single" w:sz="4" w:space="0" w:color="auto"/>
            </w:tcBorders>
            <w:shd w:val="clear" w:color="auto" w:fill="17365D"/>
            <w:tcMar>
              <w:top w:w="28" w:type="dxa"/>
              <w:left w:w="85" w:type="dxa"/>
              <w:bottom w:w="28" w:type="dxa"/>
              <w:right w:w="85" w:type="dxa"/>
            </w:tcMar>
            <w:vAlign w:val="center"/>
          </w:tcPr>
          <w:p w14:paraId="58398EF7" w14:textId="77777777" w:rsidR="007D3EE6" w:rsidRPr="00417935" w:rsidRDefault="007D3EE6" w:rsidP="009240E0">
            <w:pPr>
              <w:spacing w:after="100" w:afterAutospacing="1" w:line="240" w:lineRule="auto"/>
              <w:ind w:left="57"/>
              <w:jc w:val="center"/>
              <w:rPr>
                <w:rFonts w:eastAsia="Arial" w:cs="Arial"/>
                <w:b/>
                <w:bCs/>
                <w:color w:val="FFFFFF"/>
                <w:sz w:val="16"/>
                <w:szCs w:val="16"/>
              </w:rPr>
            </w:pPr>
            <w:r w:rsidRPr="00417935">
              <w:rPr>
                <w:rFonts w:eastAsia="Arial" w:cs="Arial"/>
                <w:b/>
                <w:bCs/>
                <w:color w:val="FFFFFF"/>
                <w:sz w:val="16"/>
                <w:szCs w:val="16"/>
              </w:rPr>
              <w:t>Authors &amp; year</w:t>
            </w:r>
          </w:p>
        </w:tc>
        <w:tc>
          <w:tcPr>
            <w:tcW w:w="1273" w:type="dxa"/>
            <w:tcBorders>
              <w:top w:val="single" w:sz="4" w:space="0" w:color="auto"/>
            </w:tcBorders>
            <w:shd w:val="clear" w:color="auto" w:fill="17365D"/>
            <w:tcMar>
              <w:top w:w="28" w:type="dxa"/>
              <w:left w:w="85" w:type="dxa"/>
              <w:bottom w:w="28" w:type="dxa"/>
              <w:right w:w="85" w:type="dxa"/>
            </w:tcMar>
            <w:vAlign w:val="center"/>
          </w:tcPr>
          <w:p w14:paraId="332E901E" w14:textId="77777777" w:rsidR="007D3EE6" w:rsidRPr="00417935" w:rsidRDefault="007D3EE6" w:rsidP="009240E0">
            <w:pPr>
              <w:spacing w:after="100" w:afterAutospacing="1" w:line="240" w:lineRule="auto"/>
              <w:jc w:val="center"/>
              <w:rPr>
                <w:rFonts w:eastAsia="Arial" w:cs="Arial"/>
                <w:b/>
                <w:bCs/>
                <w:color w:val="FFFFFF"/>
                <w:sz w:val="16"/>
                <w:szCs w:val="16"/>
              </w:rPr>
            </w:pPr>
            <w:r w:rsidRPr="00417935">
              <w:rPr>
                <w:rFonts w:eastAsia="Arial" w:cs="Arial"/>
                <w:b/>
                <w:bCs/>
                <w:color w:val="FFFFFF"/>
                <w:sz w:val="16"/>
                <w:szCs w:val="16"/>
              </w:rPr>
              <w:t>Design</w:t>
            </w:r>
          </w:p>
        </w:tc>
        <w:tc>
          <w:tcPr>
            <w:tcW w:w="906" w:type="dxa"/>
            <w:tcBorders>
              <w:top w:val="single" w:sz="4" w:space="0" w:color="auto"/>
            </w:tcBorders>
            <w:shd w:val="clear" w:color="auto" w:fill="17365D"/>
            <w:tcMar>
              <w:top w:w="28" w:type="dxa"/>
              <w:left w:w="85" w:type="dxa"/>
              <w:bottom w:w="28" w:type="dxa"/>
              <w:right w:w="85" w:type="dxa"/>
            </w:tcMar>
            <w:vAlign w:val="center"/>
          </w:tcPr>
          <w:p w14:paraId="1C5BA871" w14:textId="77777777" w:rsidR="007D3EE6" w:rsidRPr="00417935" w:rsidRDefault="007D3EE6" w:rsidP="009240E0">
            <w:pPr>
              <w:spacing w:after="100" w:afterAutospacing="1" w:line="240" w:lineRule="auto"/>
              <w:ind w:left="57"/>
              <w:jc w:val="center"/>
              <w:rPr>
                <w:rFonts w:eastAsia="Arial" w:cs="Arial"/>
                <w:b/>
                <w:bCs/>
                <w:color w:val="FFFFFF"/>
                <w:sz w:val="16"/>
                <w:szCs w:val="16"/>
              </w:rPr>
            </w:pPr>
            <w:r w:rsidRPr="00417935">
              <w:rPr>
                <w:rFonts w:eastAsia="Arial" w:cs="Arial"/>
                <w:b/>
                <w:bCs/>
                <w:color w:val="FFFFFF"/>
                <w:sz w:val="16"/>
                <w:szCs w:val="16"/>
              </w:rPr>
              <w:t>Total sample size</w:t>
            </w:r>
          </w:p>
        </w:tc>
        <w:tc>
          <w:tcPr>
            <w:tcW w:w="2550" w:type="dxa"/>
            <w:tcBorders>
              <w:top w:val="single" w:sz="4" w:space="0" w:color="auto"/>
            </w:tcBorders>
            <w:shd w:val="clear" w:color="auto" w:fill="17365D"/>
            <w:tcMar>
              <w:top w:w="28" w:type="dxa"/>
              <w:left w:w="85" w:type="dxa"/>
              <w:bottom w:w="28" w:type="dxa"/>
              <w:right w:w="85" w:type="dxa"/>
            </w:tcMar>
            <w:vAlign w:val="center"/>
          </w:tcPr>
          <w:p w14:paraId="0359ACDA" w14:textId="77777777" w:rsidR="007D3EE6" w:rsidRPr="00417935" w:rsidRDefault="007D3EE6" w:rsidP="009240E0">
            <w:pPr>
              <w:spacing w:after="100" w:afterAutospacing="1" w:line="240" w:lineRule="auto"/>
              <w:ind w:left="57"/>
              <w:jc w:val="center"/>
              <w:rPr>
                <w:rFonts w:eastAsia="Arial" w:cs="Arial"/>
                <w:b/>
                <w:bCs/>
                <w:color w:val="FFFFFF"/>
                <w:sz w:val="16"/>
                <w:szCs w:val="16"/>
              </w:rPr>
            </w:pPr>
            <w:r w:rsidRPr="00417935">
              <w:rPr>
                <w:rFonts w:eastAsia="Arial" w:cs="Arial"/>
                <w:b/>
                <w:bCs/>
                <w:color w:val="FFFFFF"/>
                <w:sz w:val="16"/>
                <w:szCs w:val="16"/>
              </w:rPr>
              <w:t>Intervention (I) and Comparison (C) and participants for I and C</w:t>
            </w:r>
          </w:p>
        </w:tc>
        <w:tc>
          <w:tcPr>
            <w:tcW w:w="1983" w:type="dxa"/>
            <w:tcBorders>
              <w:top w:val="single" w:sz="4" w:space="0" w:color="auto"/>
            </w:tcBorders>
            <w:shd w:val="clear" w:color="auto" w:fill="17365D"/>
            <w:tcMar>
              <w:top w:w="28" w:type="dxa"/>
              <w:left w:w="85" w:type="dxa"/>
              <w:bottom w:w="28" w:type="dxa"/>
              <w:right w:w="85" w:type="dxa"/>
            </w:tcMar>
            <w:vAlign w:val="center"/>
          </w:tcPr>
          <w:p w14:paraId="2248EAB5" w14:textId="77777777" w:rsidR="007D3EE6" w:rsidRPr="00417935" w:rsidRDefault="007D3EE6" w:rsidP="009240E0">
            <w:pPr>
              <w:spacing w:after="100" w:afterAutospacing="1" w:line="240" w:lineRule="auto"/>
              <w:ind w:left="57"/>
              <w:jc w:val="center"/>
              <w:rPr>
                <w:rFonts w:eastAsia="Arial" w:cs="Arial"/>
                <w:b/>
                <w:bCs/>
                <w:color w:val="FFFFFF"/>
                <w:sz w:val="16"/>
                <w:szCs w:val="16"/>
              </w:rPr>
            </w:pPr>
            <w:r w:rsidRPr="00417935">
              <w:rPr>
                <w:rFonts w:eastAsia="Arial" w:cs="Arial"/>
                <w:b/>
                <w:bCs/>
                <w:color w:val="FFFFFF"/>
                <w:sz w:val="16"/>
                <w:szCs w:val="16"/>
              </w:rPr>
              <w:t>Dosage (total drugs administered &amp; number of sessions)</w:t>
            </w:r>
          </w:p>
        </w:tc>
        <w:tc>
          <w:tcPr>
            <w:tcW w:w="1842" w:type="dxa"/>
            <w:tcBorders>
              <w:top w:val="single" w:sz="4" w:space="0" w:color="auto"/>
            </w:tcBorders>
            <w:shd w:val="clear" w:color="auto" w:fill="17365D"/>
            <w:tcMar>
              <w:top w:w="28" w:type="dxa"/>
              <w:left w:w="85" w:type="dxa"/>
              <w:bottom w:w="28" w:type="dxa"/>
              <w:right w:w="85" w:type="dxa"/>
            </w:tcMar>
            <w:vAlign w:val="center"/>
          </w:tcPr>
          <w:p w14:paraId="6260EE7B" w14:textId="77777777" w:rsidR="007D3EE6" w:rsidRPr="00417935" w:rsidRDefault="007D3EE6" w:rsidP="009240E0">
            <w:pPr>
              <w:spacing w:after="100" w:afterAutospacing="1" w:line="240" w:lineRule="auto"/>
              <w:ind w:left="57"/>
              <w:jc w:val="center"/>
              <w:rPr>
                <w:rFonts w:eastAsia="Arial" w:cs="Arial"/>
                <w:b/>
                <w:bCs/>
                <w:color w:val="FFFFFF"/>
                <w:sz w:val="16"/>
                <w:szCs w:val="16"/>
              </w:rPr>
            </w:pPr>
            <w:r w:rsidRPr="00417935">
              <w:rPr>
                <w:rFonts w:eastAsia="Arial" w:cs="Arial"/>
                <w:b/>
                <w:bCs/>
                <w:color w:val="FFFFFF"/>
                <w:sz w:val="16"/>
                <w:szCs w:val="16"/>
              </w:rPr>
              <w:t>Population</w:t>
            </w:r>
          </w:p>
          <w:p w14:paraId="3BA9BE86" w14:textId="77777777" w:rsidR="007D3EE6" w:rsidRPr="00417935" w:rsidRDefault="007D3EE6" w:rsidP="009240E0">
            <w:pPr>
              <w:spacing w:after="100" w:afterAutospacing="1" w:line="240" w:lineRule="auto"/>
              <w:ind w:left="57"/>
              <w:jc w:val="center"/>
              <w:rPr>
                <w:rFonts w:eastAsia="Arial" w:cs="Arial"/>
                <w:b/>
                <w:bCs/>
                <w:color w:val="FFFFFF"/>
                <w:sz w:val="16"/>
                <w:szCs w:val="16"/>
              </w:rPr>
            </w:pPr>
            <w:r w:rsidRPr="00417935">
              <w:rPr>
                <w:rFonts w:eastAsia="Arial" w:cs="Arial"/>
                <w:b/>
                <w:bCs/>
                <w:color w:val="FFFFFF"/>
                <w:sz w:val="16"/>
                <w:szCs w:val="16"/>
              </w:rPr>
              <w:t>Mean age (SD)</w:t>
            </w:r>
            <w:r w:rsidRPr="00417935">
              <w:rPr>
                <w:rFonts w:eastAsia="Arial" w:cs="Arial"/>
                <w:b/>
                <w:bCs/>
                <w:color w:val="FFFFFF"/>
                <w:sz w:val="16"/>
                <w:szCs w:val="16"/>
                <w:vertAlign w:val="superscript"/>
              </w:rPr>
              <w:footnoteReference w:id="2"/>
            </w:r>
          </w:p>
          <w:p w14:paraId="79FEEC59" w14:textId="77777777" w:rsidR="007D3EE6" w:rsidRPr="00417935" w:rsidRDefault="007D3EE6" w:rsidP="009240E0">
            <w:pPr>
              <w:spacing w:after="100" w:afterAutospacing="1" w:line="240" w:lineRule="auto"/>
              <w:ind w:left="57"/>
              <w:jc w:val="center"/>
              <w:rPr>
                <w:rFonts w:eastAsia="Arial" w:cs="Arial"/>
                <w:b/>
                <w:bCs/>
                <w:color w:val="FFFFFF"/>
                <w:sz w:val="16"/>
                <w:szCs w:val="16"/>
              </w:rPr>
            </w:pPr>
            <w:r w:rsidRPr="00417935">
              <w:rPr>
                <w:rFonts w:eastAsia="Arial" w:cs="Arial"/>
                <w:b/>
                <w:bCs/>
                <w:color w:val="FFFFFF"/>
                <w:sz w:val="16"/>
                <w:szCs w:val="16"/>
              </w:rPr>
              <w:t>Gender (%)</w:t>
            </w:r>
          </w:p>
        </w:tc>
        <w:tc>
          <w:tcPr>
            <w:tcW w:w="1983" w:type="dxa"/>
            <w:tcBorders>
              <w:top w:val="single" w:sz="4" w:space="0" w:color="auto"/>
            </w:tcBorders>
            <w:shd w:val="clear" w:color="auto" w:fill="17365D"/>
            <w:tcMar>
              <w:top w:w="28" w:type="dxa"/>
              <w:left w:w="85" w:type="dxa"/>
              <w:bottom w:w="28" w:type="dxa"/>
              <w:right w:w="85" w:type="dxa"/>
            </w:tcMar>
            <w:vAlign w:val="center"/>
          </w:tcPr>
          <w:p w14:paraId="43BE1216" w14:textId="77777777" w:rsidR="007D3EE6" w:rsidRPr="00417935" w:rsidRDefault="007D3EE6" w:rsidP="009240E0">
            <w:pPr>
              <w:spacing w:after="100" w:afterAutospacing="1" w:line="240" w:lineRule="auto"/>
              <w:ind w:left="57"/>
              <w:jc w:val="center"/>
              <w:rPr>
                <w:rFonts w:eastAsia="Arial" w:cs="Arial"/>
                <w:b/>
                <w:bCs/>
                <w:color w:val="FFFFFF"/>
                <w:sz w:val="16"/>
                <w:szCs w:val="16"/>
              </w:rPr>
            </w:pPr>
            <w:r w:rsidRPr="00417935">
              <w:rPr>
                <w:rFonts w:eastAsia="Arial" w:cs="Arial"/>
                <w:b/>
                <w:bCs/>
                <w:color w:val="FFFFFF"/>
                <w:sz w:val="16"/>
                <w:szCs w:val="16"/>
              </w:rPr>
              <w:t>Primary Outcome domain (Measure(s))</w:t>
            </w:r>
          </w:p>
        </w:tc>
        <w:tc>
          <w:tcPr>
            <w:tcW w:w="2135" w:type="dxa"/>
            <w:tcBorders>
              <w:top w:val="single" w:sz="4" w:space="0" w:color="auto"/>
            </w:tcBorders>
            <w:shd w:val="clear" w:color="auto" w:fill="17365D"/>
            <w:tcMar>
              <w:top w:w="28" w:type="dxa"/>
              <w:left w:w="85" w:type="dxa"/>
              <w:bottom w:w="28" w:type="dxa"/>
              <w:right w:w="85" w:type="dxa"/>
            </w:tcMar>
            <w:vAlign w:val="center"/>
          </w:tcPr>
          <w:p w14:paraId="6DC8A44A" w14:textId="77777777" w:rsidR="007D3EE6" w:rsidRPr="00417935" w:rsidRDefault="007D3EE6" w:rsidP="009240E0">
            <w:pPr>
              <w:spacing w:after="100" w:afterAutospacing="1" w:line="240" w:lineRule="auto"/>
              <w:jc w:val="center"/>
              <w:rPr>
                <w:rFonts w:eastAsia="Arial" w:cs="Arial"/>
                <w:b/>
                <w:bCs/>
                <w:color w:val="FFFFFF"/>
                <w:sz w:val="16"/>
                <w:szCs w:val="16"/>
              </w:rPr>
            </w:pPr>
            <w:r w:rsidRPr="00417935">
              <w:rPr>
                <w:rFonts w:eastAsia="Arial" w:cs="Arial"/>
                <w:b/>
                <w:bCs/>
                <w:color w:val="FFFFFF"/>
                <w:sz w:val="16"/>
                <w:szCs w:val="16"/>
              </w:rPr>
              <w:t>Secondary Outcome domain (Measure(s))</w:t>
            </w:r>
          </w:p>
        </w:tc>
      </w:tr>
      <w:tr w:rsidR="007D3EE6" w:rsidRPr="00417935" w14:paraId="311DD389"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34C628F3" w14:textId="77777777" w:rsidR="007D3EE6" w:rsidRPr="00417935" w:rsidRDefault="007D3EE6" w:rsidP="009240E0">
            <w:pPr>
              <w:spacing w:after="100" w:afterAutospacing="1" w:line="240" w:lineRule="auto"/>
              <w:ind w:left="57"/>
              <w:jc w:val="center"/>
              <w:rPr>
                <w:rFonts w:eastAsia="Arial" w:cs="Arial"/>
                <w:b/>
                <w:bCs/>
                <w:sz w:val="16"/>
                <w:szCs w:val="16"/>
              </w:rPr>
            </w:pPr>
            <w:r w:rsidRPr="00417935">
              <w:rPr>
                <w:rFonts w:eastAsia="Arial" w:cs="Arial"/>
                <w:b/>
                <w:bCs/>
                <w:sz w:val="16"/>
                <w:szCs w:val="16"/>
              </w:rPr>
              <w:t>Cannabis</w:t>
            </w:r>
          </w:p>
        </w:tc>
      </w:tr>
      <w:tr w:rsidR="007D3EE6" w:rsidRPr="00417935" w14:paraId="6B88E99A"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6048FFC4" w14:textId="77777777" w:rsidR="007D3EE6" w:rsidRPr="00417935" w:rsidRDefault="007D3EE6" w:rsidP="009240E0">
            <w:pPr>
              <w:spacing w:after="100" w:afterAutospacing="1" w:line="240" w:lineRule="auto"/>
              <w:ind w:left="57"/>
              <w:rPr>
                <w:rFonts w:eastAsia="Arial" w:cs="Arial"/>
                <w:b/>
                <w:bCs/>
                <w:sz w:val="16"/>
                <w:szCs w:val="16"/>
              </w:rPr>
            </w:pPr>
            <w:r>
              <w:rPr>
                <w:rFonts w:eastAsia="Arial" w:cs="Arial"/>
                <w:b/>
                <w:bCs/>
                <w:sz w:val="16"/>
                <w:szCs w:val="16"/>
              </w:rPr>
              <w:t>Cannabis for</w:t>
            </w:r>
            <w:r w:rsidRPr="00417935">
              <w:rPr>
                <w:rFonts w:eastAsia="Arial" w:cs="Arial"/>
                <w:b/>
                <w:bCs/>
                <w:sz w:val="16"/>
                <w:szCs w:val="16"/>
              </w:rPr>
              <w:t xml:space="preserve"> PTSD</w:t>
            </w:r>
          </w:p>
        </w:tc>
      </w:tr>
      <w:tr w:rsidR="007D3EE6" w:rsidRPr="00417935" w14:paraId="427EF0BD" w14:textId="77777777" w:rsidTr="009240E0">
        <w:trPr>
          <w:trHeight w:val="423"/>
        </w:trPr>
        <w:tc>
          <w:tcPr>
            <w:tcW w:w="1272" w:type="dxa"/>
            <w:shd w:val="clear" w:color="auto" w:fill="auto"/>
            <w:tcMar>
              <w:top w:w="57" w:type="dxa"/>
              <w:left w:w="113" w:type="dxa"/>
              <w:bottom w:w="57" w:type="dxa"/>
              <w:right w:w="113" w:type="dxa"/>
            </w:tcMar>
          </w:tcPr>
          <w:p w14:paraId="7E76AC42" w14:textId="77777777" w:rsidR="007D3EE6" w:rsidRPr="00417935" w:rsidRDefault="007D3EE6" w:rsidP="009240E0">
            <w:pPr>
              <w:spacing w:after="100" w:afterAutospacing="1" w:line="360" w:lineRule="auto"/>
              <w:ind w:left="57"/>
              <w:rPr>
                <w:rFonts w:eastAsia="Calibri" w:cs="Arial"/>
                <w:sz w:val="16"/>
                <w:szCs w:val="16"/>
              </w:rPr>
            </w:pPr>
            <w:r>
              <w:rPr>
                <w:rFonts w:eastAsia="Calibri" w:cs="Arial"/>
                <w:sz w:val="16"/>
                <w:szCs w:val="16"/>
              </w:rPr>
              <w:t>Cameron, Watson, &amp; Robinson</w:t>
            </w:r>
            <w:r w:rsidRPr="00417935">
              <w:rPr>
                <w:rFonts w:eastAsia="Calibri" w:cs="Arial"/>
                <w:sz w:val="16"/>
                <w:szCs w:val="16"/>
              </w:rPr>
              <w:t xml:space="preserve"> (2014)</w:t>
            </w:r>
          </w:p>
        </w:tc>
        <w:tc>
          <w:tcPr>
            <w:tcW w:w="1273" w:type="dxa"/>
            <w:shd w:val="clear" w:color="auto" w:fill="auto"/>
            <w:tcMar>
              <w:top w:w="57" w:type="dxa"/>
              <w:left w:w="113" w:type="dxa"/>
              <w:bottom w:w="57" w:type="dxa"/>
              <w:right w:w="113" w:type="dxa"/>
            </w:tcMar>
          </w:tcPr>
          <w:p w14:paraId="29BB4ECC"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Retrospective chart review</w:t>
            </w:r>
          </w:p>
          <w:p w14:paraId="11CAB477" w14:textId="77777777" w:rsidR="007D3EE6" w:rsidRPr="00417935" w:rsidRDefault="007D3EE6" w:rsidP="009240E0">
            <w:pPr>
              <w:spacing w:after="100" w:afterAutospacing="1" w:line="360" w:lineRule="auto"/>
              <w:rPr>
                <w:rFonts w:eastAsia="Arial" w:cs="Arial"/>
                <w:bCs/>
                <w:sz w:val="16"/>
                <w:szCs w:val="16"/>
              </w:rPr>
            </w:pPr>
          </w:p>
        </w:tc>
        <w:tc>
          <w:tcPr>
            <w:tcW w:w="906" w:type="dxa"/>
            <w:shd w:val="clear" w:color="auto" w:fill="auto"/>
            <w:tcMar>
              <w:top w:w="57" w:type="dxa"/>
              <w:left w:w="113" w:type="dxa"/>
              <w:bottom w:w="57" w:type="dxa"/>
              <w:right w:w="113" w:type="dxa"/>
            </w:tcMar>
          </w:tcPr>
          <w:p w14:paraId="2879F03B"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N = 104</w:t>
            </w:r>
          </w:p>
        </w:tc>
        <w:tc>
          <w:tcPr>
            <w:tcW w:w="2550" w:type="dxa"/>
            <w:shd w:val="clear" w:color="auto" w:fill="auto"/>
            <w:tcMar>
              <w:top w:w="57" w:type="dxa"/>
              <w:left w:w="113" w:type="dxa"/>
              <w:bottom w:w="57" w:type="dxa"/>
              <w:right w:w="113" w:type="dxa"/>
            </w:tcMar>
          </w:tcPr>
          <w:p w14:paraId="6901C758" w14:textId="77777777" w:rsidR="007D3EE6"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I: Nabilone</w:t>
            </w:r>
            <w:r>
              <w:rPr>
                <w:rFonts w:eastAsia="Arial" w:cs="Arial"/>
                <w:bCs/>
                <w:sz w:val="16"/>
                <w:szCs w:val="16"/>
              </w:rPr>
              <w:t xml:space="preserve"> administered</w:t>
            </w:r>
            <w:r w:rsidRPr="00417935">
              <w:rPr>
                <w:rFonts w:eastAsia="Arial" w:cs="Arial"/>
                <w:bCs/>
                <w:sz w:val="16"/>
                <w:szCs w:val="16"/>
              </w:rPr>
              <w:t xml:space="preserve"> </w:t>
            </w:r>
            <w:r>
              <w:rPr>
                <w:rFonts w:eastAsia="Arial" w:cs="Arial"/>
                <w:bCs/>
                <w:sz w:val="16"/>
                <w:szCs w:val="16"/>
              </w:rPr>
              <w:t>for PTSD symptoms and PTSD-related sleep disturbances</w:t>
            </w:r>
          </w:p>
          <w:p w14:paraId="044978DA" w14:textId="77777777" w:rsidR="007D3EE6" w:rsidRDefault="007D3EE6" w:rsidP="009240E0">
            <w:pPr>
              <w:spacing w:after="100" w:afterAutospacing="1" w:line="360" w:lineRule="auto"/>
              <w:ind w:left="57"/>
              <w:rPr>
                <w:rFonts w:eastAsia="Arial" w:cs="Arial"/>
                <w:bCs/>
                <w:sz w:val="16"/>
                <w:szCs w:val="16"/>
              </w:rPr>
            </w:pPr>
            <w:r>
              <w:rPr>
                <w:rFonts w:eastAsia="Arial" w:cs="Arial"/>
                <w:bCs/>
                <w:sz w:val="16"/>
                <w:szCs w:val="16"/>
              </w:rPr>
              <w:t>C: N/A</w:t>
            </w:r>
          </w:p>
          <w:p w14:paraId="11ADFCAB" w14:textId="77777777" w:rsidR="007D3EE6" w:rsidRDefault="007D3EE6" w:rsidP="009240E0">
            <w:pPr>
              <w:spacing w:after="100" w:afterAutospacing="1" w:line="360" w:lineRule="auto"/>
              <w:ind w:left="57"/>
              <w:rPr>
                <w:rFonts w:eastAsia="Arial" w:cs="Arial"/>
                <w:bCs/>
                <w:sz w:val="16"/>
                <w:szCs w:val="16"/>
              </w:rPr>
            </w:pPr>
            <w:r>
              <w:rPr>
                <w:rFonts w:eastAsia="Arial" w:cs="Arial"/>
                <w:bCs/>
                <w:sz w:val="16"/>
                <w:szCs w:val="16"/>
              </w:rPr>
              <w:t>Nabilone was administered orally, as powder in water.</w:t>
            </w:r>
          </w:p>
          <w:p w14:paraId="5AC2EBCF" w14:textId="77777777" w:rsidR="007D3EE6" w:rsidRPr="00417935" w:rsidRDefault="007D3EE6" w:rsidP="009240E0">
            <w:pPr>
              <w:spacing w:after="100" w:afterAutospacing="1" w:line="360" w:lineRule="auto"/>
              <w:ind w:left="57"/>
              <w:rPr>
                <w:rFonts w:eastAsia="Arial" w:cs="Arial"/>
                <w:bCs/>
                <w:sz w:val="16"/>
                <w:szCs w:val="16"/>
              </w:rPr>
            </w:pPr>
          </w:p>
          <w:p w14:paraId="02DD4D2E" w14:textId="77777777" w:rsidR="007D3EE6" w:rsidRPr="00417935" w:rsidRDefault="007D3EE6" w:rsidP="009240E0">
            <w:pPr>
              <w:spacing w:after="100" w:afterAutospacing="1" w:line="360" w:lineRule="auto"/>
              <w:ind w:left="57"/>
              <w:rPr>
                <w:rFonts w:eastAsia="Arial" w:cs="Arial"/>
                <w:bCs/>
                <w:sz w:val="16"/>
                <w:szCs w:val="16"/>
              </w:rPr>
            </w:pPr>
          </w:p>
        </w:tc>
        <w:tc>
          <w:tcPr>
            <w:tcW w:w="1983" w:type="dxa"/>
            <w:shd w:val="clear" w:color="auto" w:fill="auto"/>
            <w:tcMar>
              <w:top w:w="57" w:type="dxa"/>
              <w:left w:w="113" w:type="dxa"/>
              <w:bottom w:w="57" w:type="dxa"/>
              <w:right w:w="113" w:type="dxa"/>
            </w:tcMar>
          </w:tcPr>
          <w:p w14:paraId="7EE67D2D" w14:textId="77777777" w:rsidR="007D3EE6" w:rsidRDefault="007D3EE6" w:rsidP="009240E0">
            <w:pPr>
              <w:spacing w:after="100" w:afterAutospacing="1" w:line="360" w:lineRule="auto"/>
              <w:rPr>
                <w:rFonts w:eastAsia="Arial" w:cs="Arial"/>
                <w:bCs/>
                <w:sz w:val="16"/>
                <w:szCs w:val="16"/>
              </w:rPr>
            </w:pPr>
            <w:r>
              <w:rPr>
                <w:rFonts w:eastAsia="Arial" w:cs="Arial"/>
                <w:bCs/>
                <w:sz w:val="16"/>
                <w:szCs w:val="16"/>
              </w:rPr>
              <w:t>Nabilone dosage:</w:t>
            </w:r>
          </w:p>
          <w:p w14:paraId="6B5D32A4" w14:textId="77777777" w:rsidR="007D3EE6" w:rsidRPr="00417935" w:rsidRDefault="007D3EE6" w:rsidP="009240E0">
            <w:pPr>
              <w:spacing w:after="100" w:afterAutospacing="1" w:line="360" w:lineRule="auto"/>
              <w:rPr>
                <w:rFonts w:eastAsia="Arial" w:cs="Arial"/>
                <w:bCs/>
                <w:sz w:val="16"/>
                <w:szCs w:val="16"/>
              </w:rPr>
            </w:pPr>
            <w:r>
              <w:rPr>
                <w:rFonts w:eastAsia="Arial" w:cs="Arial"/>
                <w:bCs/>
                <w:sz w:val="16"/>
                <w:szCs w:val="16"/>
              </w:rPr>
              <w:t xml:space="preserve">-Initial dose: M = </w:t>
            </w:r>
            <w:r w:rsidRPr="00417935">
              <w:rPr>
                <w:rFonts w:eastAsia="Arial" w:cs="Arial"/>
                <w:bCs/>
                <w:sz w:val="16"/>
                <w:szCs w:val="16"/>
              </w:rPr>
              <w:t>1.4mg/day</w:t>
            </w:r>
          </w:p>
          <w:p w14:paraId="716CA1C1"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-F</w:t>
            </w:r>
            <w:r w:rsidRPr="00417935">
              <w:rPr>
                <w:rFonts w:eastAsia="Arial" w:cs="Arial"/>
                <w:bCs/>
                <w:sz w:val="16"/>
                <w:szCs w:val="16"/>
              </w:rPr>
              <w:t>inal dose:</w:t>
            </w:r>
            <w:r>
              <w:rPr>
                <w:rFonts w:eastAsia="Arial" w:cs="Arial"/>
                <w:bCs/>
                <w:sz w:val="16"/>
                <w:szCs w:val="16"/>
              </w:rPr>
              <w:t xml:space="preserve"> M =</w:t>
            </w:r>
            <w:r w:rsidRPr="00417935">
              <w:rPr>
                <w:rFonts w:eastAsia="Arial" w:cs="Arial"/>
                <w:bCs/>
                <w:sz w:val="16"/>
                <w:szCs w:val="16"/>
              </w:rPr>
              <w:t xml:space="preserve"> 4.0mg/day</w:t>
            </w:r>
          </w:p>
          <w:p w14:paraId="6F8663C5" w14:textId="77777777" w:rsidR="007D3EE6" w:rsidRDefault="007D3EE6" w:rsidP="009240E0">
            <w:pPr>
              <w:spacing w:after="100" w:afterAutospacing="1" w:line="360" w:lineRule="auto"/>
              <w:ind w:left="57"/>
              <w:rPr>
                <w:rFonts w:eastAsia="Arial" w:cs="Arial"/>
                <w:bCs/>
                <w:sz w:val="16"/>
                <w:szCs w:val="16"/>
              </w:rPr>
            </w:pPr>
            <w:r>
              <w:rPr>
                <w:rFonts w:eastAsia="Arial" w:cs="Arial"/>
                <w:bCs/>
                <w:sz w:val="16"/>
                <w:szCs w:val="16"/>
              </w:rPr>
              <w:t>Length of time on nabilone:</w:t>
            </w:r>
          </w:p>
          <w:p w14:paraId="11AE63BF" w14:textId="77777777" w:rsidR="007D3EE6" w:rsidRDefault="007D3EE6" w:rsidP="009240E0">
            <w:pPr>
              <w:spacing w:after="100" w:afterAutospacing="1" w:line="360" w:lineRule="auto"/>
              <w:ind w:left="57"/>
              <w:rPr>
                <w:rFonts w:eastAsia="Arial" w:cs="Arial"/>
                <w:bCs/>
                <w:sz w:val="16"/>
                <w:szCs w:val="16"/>
              </w:rPr>
            </w:pPr>
            <w:r>
              <w:rPr>
                <w:rFonts w:eastAsia="Arial" w:cs="Arial"/>
                <w:bCs/>
                <w:sz w:val="16"/>
                <w:szCs w:val="16"/>
              </w:rPr>
              <w:t>-M = 11.2 weeks</w:t>
            </w:r>
          </w:p>
          <w:p w14:paraId="6A354E81" w14:textId="77777777" w:rsidR="007D3EE6" w:rsidRPr="00417935" w:rsidRDefault="007D3EE6" w:rsidP="009240E0">
            <w:pPr>
              <w:spacing w:after="100" w:afterAutospacing="1" w:line="360" w:lineRule="auto"/>
              <w:ind w:left="57"/>
              <w:rPr>
                <w:rFonts w:eastAsia="Arial" w:cs="Arial"/>
                <w:bCs/>
                <w:sz w:val="16"/>
                <w:szCs w:val="16"/>
              </w:rPr>
            </w:pPr>
          </w:p>
        </w:tc>
        <w:tc>
          <w:tcPr>
            <w:tcW w:w="1842" w:type="dxa"/>
            <w:shd w:val="clear" w:color="auto" w:fill="auto"/>
            <w:tcMar>
              <w:top w:w="57" w:type="dxa"/>
              <w:left w:w="113" w:type="dxa"/>
              <w:bottom w:w="57" w:type="dxa"/>
              <w:right w:w="113" w:type="dxa"/>
            </w:tcMar>
          </w:tcPr>
          <w:p w14:paraId="1A11ACF1"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Canada</w:t>
            </w:r>
          </w:p>
          <w:p w14:paraId="3324599E"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Inmates within a Secure Treatment Unit (STU) with a variety of clinically diagnosed serious mental illness</w:t>
            </w:r>
          </w:p>
          <w:p w14:paraId="148EC17E"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M</w:t>
            </w:r>
            <w:r>
              <w:rPr>
                <w:rFonts w:eastAsia="Arial" w:cs="Arial"/>
                <w:bCs/>
                <w:sz w:val="16"/>
                <w:szCs w:val="16"/>
              </w:rPr>
              <w:t xml:space="preserve"> </w:t>
            </w:r>
            <w:r w:rsidRPr="00417935">
              <w:rPr>
                <w:rFonts w:eastAsia="Arial" w:cs="Arial"/>
                <w:bCs/>
                <w:sz w:val="16"/>
                <w:szCs w:val="16"/>
              </w:rPr>
              <w:t>=</w:t>
            </w:r>
            <w:r>
              <w:rPr>
                <w:rFonts w:eastAsia="Arial" w:cs="Arial"/>
                <w:bCs/>
                <w:sz w:val="16"/>
                <w:szCs w:val="16"/>
              </w:rPr>
              <w:t xml:space="preserve"> </w:t>
            </w:r>
            <w:r w:rsidRPr="00417935">
              <w:rPr>
                <w:rFonts w:eastAsia="Arial" w:cs="Arial"/>
                <w:bCs/>
                <w:sz w:val="16"/>
                <w:szCs w:val="16"/>
              </w:rPr>
              <w:t>32.7 years, range</w:t>
            </w:r>
            <w:r>
              <w:rPr>
                <w:rFonts w:eastAsia="Arial" w:cs="Arial"/>
                <w:bCs/>
                <w:sz w:val="16"/>
                <w:szCs w:val="16"/>
              </w:rPr>
              <w:t xml:space="preserve"> </w:t>
            </w:r>
            <w:r w:rsidRPr="00417935">
              <w:rPr>
                <w:rFonts w:eastAsia="Arial" w:cs="Arial"/>
                <w:bCs/>
                <w:sz w:val="16"/>
                <w:szCs w:val="16"/>
              </w:rPr>
              <w:t>19-55 years</w:t>
            </w:r>
          </w:p>
          <w:p w14:paraId="43A1B000"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Male 100%</w:t>
            </w:r>
          </w:p>
        </w:tc>
        <w:tc>
          <w:tcPr>
            <w:tcW w:w="1983" w:type="dxa"/>
            <w:shd w:val="clear" w:color="auto" w:fill="auto"/>
            <w:tcMar>
              <w:top w:w="57" w:type="dxa"/>
              <w:left w:w="113" w:type="dxa"/>
              <w:bottom w:w="57" w:type="dxa"/>
              <w:right w:w="113" w:type="dxa"/>
            </w:tcMar>
          </w:tcPr>
          <w:p w14:paraId="2CE9D6CE"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PTSD-related insomnia and nightmares</w:t>
            </w:r>
          </w:p>
          <w:p w14:paraId="21E25868" w14:textId="77777777" w:rsidR="007D3EE6" w:rsidRPr="00417935" w:rsidRDefault="007D3EE6" w:rsidP="009240E0">
            <w:pPr>
              <w:spacing w:after="100" w:afterAutospacing="1" w:line="360" w:lineRule="auto"/>
              <w:rPr>
                <w:rFonts w:eastAsia="Arial" w:cs="Arial"/>
                <w:bCs/>
                <w:sz w:val="16"/>
                <w:szCs w:val="16"/>
              </w:rPr>
            </w:pPr>
            <w:r w:rsidRPr="00417935">
              <w:rPr>
                <w:rFonts w:eastAsia="Arial" w:cs="Arial"/>
                <w:bCs/>
                <w:sz w:val="16"/>
                <w:szCs w:val="16"/>
              </w:rPr>
              <w:t>- Insomnia (number of hours slept, sleep quality)</w:t>
            </w:r>
            <w:r>
              <w:rPr>
                <w:rFonts w:eastAsia="Arial" w:cs="Arial"/>
                <w:bCs/>
                <w:sz w:val="16"/>
                <w:szCs w:val="16"/>
              </w:rPr>
              <w:t xml:space="preserve"> (self-report)</w:t>
            </w:r>
          </w:p>
          <w:p w14:paraId="036650C5"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-Frequency of nightmares</w:t>
            </w:r>
            <w:r>
              <w:rPr>
                <w:rFonts w:eastAsia="Arial" w:cs="Arial"/>
                <w:bCs/>
                <w:sz w:val="16"/>
                <w:szCs w:val="16"/>
              </w:rPr>
              <w:t xml:space="preserve"> (self-report)</w:t>
            </w:r>
          </w:p>
          <w:p w14:paraId="073557E2" w14:textId="77777777" w:rsidR="007D3EE6"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 xml:space="preserve">PTSD symptoms </w:t>
            </w:r>
          </w:p>
          <w:p w14:paraId="24792310" w14:textId="77777777" w:rsidR="007D3EE6" w:rsidRPr="00F22DCF" w:rsidRDefault="007D3EE6" w:rsidP="009240E0">
            <w:pPr>
              <w:spacing w:after="100" w:afterAutospacing="1" w:line="360" w:lineRule="auto"/>
              <w:ind w:left="57"/>
              <w:rPr>
                <w:rFonts w:eastAsia="Arial" w:cs="Arial"/>
                <w:bCs/>
                <w:sz w:val="16"/>
                <w:szCs w:val="16"/>
              </w:rPr>
            </w:pPr>
            <w:r>
              <w:rPr>
                <w:rFonts w:eastAsia="Arial" w:cs="Arial"/>
                <w:bCs/>
                <w:sz w:val="16"/>
                <w:szCs w:val="16"/>
              </w:rPr>
              <w:t>-The PTSD Checklist – Civilian Version (PCL-C) (self-report)</w:t>
            </w:r>
          </w:p>
        </w:tc>
        <w:tc>
          <w:tcPr>
            <w:tcW w:w="2135" w:type="dxa"/>
            <w:shd w:val="clear" w:color="auto" w:fill="auto"/>
            <w:tcMar>
              <w:top w:w="57" w:type="dxa"/>
              <w:left w:w="113" w:type="dxa"/>
              <w:bottom w:w="57" w:type="dxa"/>
              <w:right w:w="113" w:type="dxa"/>
            </w:tcMar>
          </w:tcPr>
          <w:p w14:paraId="5642EBDC" w14:textId="77777777" w:rsidR="007D3EE6" w:rsidRPr="00417935" w:rsidRDefault="007D3EE6" w:rsidP="009240E0">
            <w:pPr>
              <w:spacing w:after="100" w:afterAutospacing="1" w:line="360" w:lineRule="auto"/>
              <w:rPr>
                <w:rFonts w:eastAsia="Arial" w:cs="Arial"/>
                <w:bCs/>
                <w:sz w:val="16"/>
                <w:szCs w:val="16"/>
              </w:rPr>
            </w:pPr>
            <w:r w:rsidRPr="00417935">
              <w:rPr>
                <w:rFonts w:eastAsia="Arial" w:cs="Arial"/>
                <w:bCs/>
                <w:sz w:val="16"/>
                <w:szCs w:val="16"/>
              </w:rPr>
              <w:t>Chronic pain</w:t>
            </w:r>
          </w:p>
          <w:p w14:paraId="605F48F6" w14:textId="77777777" w:rsidR="007D3EE6" w:rsidRPr="00F22DCF" w:rsidRDefault="007D3EE6" w:rsidP="009240E0">
            <w:pPr>
              <w:spacing w:after="100" w:afterAutospacing="1" w:line="360" w:lineRule="auto"/>
              <w:rPr>
                <w:rFonts w:eastAsia="Arial" w:cs="Arial"/>
                <w:bCs/>
                <w:sz w:val="16"/>
                <w:szCs w:val="16"/>
              </w:rPr>
            </w:pPr>
            <w:r w:rsidRPr="00417935">
              <w:rPr>
                <w:rFonts w:eastAsia="Arial" w:cs="Arial"/>
                <w:bCs/>
                <w:sz w:val="16"/>
                <w:szCs w:val="16"/>
              </w:rPr>
              <w:t>Global Assessment of F</w:t>
            </w:r>
            <w:r>
              <w:rPr>
                <w:rFonts w:eastAsia="Arial" w:cs="Arial"/>
                <w:bCs/>
                <w:sz w:val="16"/>
                <w:szCs w:val="16"/>
              </w:rPr>
              <w:t>unctioning (GAF)</w:t>
            </w:r>
          </w:p>
        </w:tc>
      </w:tr>
      <w:tr w:rsidR="007D3EE6" w:rsidRPr="00417935" w14:paraId="1423B8E8"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1AE667AB" w14:textId="77777777" w:rsidR="007D3EE6" w:rsidRPr="00F22DCF" w:rsidRDefault="007D3EE6" w:rsidP="009240E0">
            <w:pPr>
              <w:spacing w:after="100" w:afterAutospacing="1" w:line="360" w:lineRule="auto"/>
              <w:ind w:left="57"/>
              <w:rPr>
                <w:rFonts w:eastAsia="Arial" w:cs="Arial"/>
                <w:bCs/>
                <w:sz w:val="16"/>
                <w:szCs w:val="16"/>
              </w:rPr>
            </w:pPr>
            <w:r w:rsidRPr="00417935">
              <w:rPr>
                <w:rFonts w:eastAsia="Arial" w:cs="Arial"/>
                <w:color w:val="000000"/>
                <w:sz w:val="16"/>
                <w:szCs w:val="16"/>
              </w:rPr>
              <w:t xml:space="preserve">This was a retrospective patient chart review examining the dosing, efficacy, and adverse effects of nabilone to treat PTSD-related insomnia and nightmares. Results indicated significant </w:t>
            </w:r>
            <w:r>
              <w:rPr>
                <w:rFonts w:eastAsia="Arial" w:cs="Arial"/>
                <w:color w:val="000000"/>
                <w:sz w:val="16"/>
                <w:szCs w:val="16"/>
              </w:rPr>
              <w:t>post-treatment</w:t>
            </w:r>
            <w:r w:rsidRPr="00417935">
              <w:rPr>
                <w:rFonts w:eastAsia="Arial" w:cs="Arial"/>
                <w:color w:val="000000"/>
                <w:sz w:val="16"/>
                <w:szCs w:val="16"/>
              </w:rPr>
              <w:t xml:space="preserve"> improvements compared to pretreatment, in the following self-reported measures: (i) PTSD-associated insomnia improved with a significant increase in number of hours slept (p &lt;0.001), (ii) PTSD-associated nightmares significantly decreased in frequency (</w:t>
            </w:r>
            <w:r w:rsidRPr="00417935">
              <w:rPr>
                <w:rFonts w:eastAsia="Arial" w:cs="Arial"/>
                <w:i/>
                <w:color w:val="000000"/>
                <w:sz w:val="16"/>
                <w:szCs w:val="16"/>
              </w:rPr>
              <w:t xml:space="preserve">p </w:t>
            </w:r>
            <w:r w:rsidRPr="00417935">
              <w:rPr>
                <w:rFonts w:eastAsia="Arial" w:cs="Arial"/>
                <w:color w:val="000000"/>
                <w:sz w:val="16"/>
                <w:szCs w:val="16"/>
              </w:rPr>
              <w:t>&lt; 0.001), and (iii) PTSD symptoms were significantly reduced from ‘moderate’ to ‘borderline-mild’ (</w:t>
            </w:r>
            <w:r w:rsidRPr="00417935">
              <w:rPr>
                <w:rFonts w:eastAsia="Arial" w:cs="Arial"/>
                <w:i/>
                <w:color w:val="000000"/>
                <w:sz w:val="16"/>
                <w:szCs w:val="16"/>
              </w:rPr>
              <w:t xml:space="preserve">p </w:t>
            </w:r>
            <w:r w:rsidRPr="00417935">
              <w:rPr>
                <w:rFonts w:eastAsia="Arial" w:cs="Arial"/>
                <w:color w:val="000000"/>
                <w:sz w:val="16"/>
                <w:szCs w:val="16"/>
              </w:rPr>
              <w:t xml:space="preserve"> = 0.001). Secondary outcomes were (i) subjective improvements in chronic pain reported by 89.6% of participants using nabilone for chronic pain (n = 68), and (ii) a significant improvement in the clinician-rated </w:t>
            </w:r>
            <w:r>
              <w:rPr>
                <w:rFonts w:eastAsia="Arial" w:cs="Arial"/>
                <w:color w:val="000000"/>
                <w:sz w:val="16"/>
                <w:szCs w:val="16"/>
              </w:rPr>
              <w:t>post-treatment</w:t>
            </w:r>
            <w:r w:rsidRPr="00417935">
              <w:rPr>
                <w:rFonts w:eastAsia="Arial" w:cs="Arial"/>
                <w:color w:val="000000"/>
                <w:sz w:val="16"/>
                <w:szCs w:val="16"/>
              </w:rPr>
              <w:t xml:space="preserve"> GAF score (</w:t>
            </w:r>
            <w:r w:rsidRPr="00417935">
              <w:rPr>
                <w:rFonts w:eastAsia="Arial" w:cs="Arial"/>
                <w:i/>
                <w:color w:val="000000"/>
                <w:sz w:val="16"/>
                <w:szCs w:val="16"/>
              </w:rPr>
              <w:t xml:space="preserve">p </w:t>
            </w:r>
            <w:r w:rsidRPr="00417935">
              <w:rPr>
                <w:rFonts w:eastAsia="Arial" w:cs="Arial"/>
                <w:color w:val="000000"/>
                <w:sz w:val="16"/>
                <w:szCs w:val="16"/>
              </w:rPr>
              <w:t>= 0.001), which reflected a shift from ‘serious’ to ‘moderate’ impairments in functioning. Adverse effects occurred relatively more often in cannabis-naïve individuals, and overall, 3</w:t>
            </w:r>
            <w:r w:rsidRPr="00417935">
              <w:rPr>
                <w:rFonts w:eastAsia="Arial" w:cs="Arial"/>
                <w:bCs/>
                <w:sz w:val="16"/>
                <w:szCs w:val="16"/>
              </w:rPr>
              <w:t>1 (29.8%) participants reported adverse effects, of which 10 chose to abandon the trial. The most serious adverse effect was psychosis (n=2), and both participants who experienced this effect had pre-existing psychotic illness. Other adverse effects included sedation, dry, feeling ‘stoned’, orthostatic hypotension, agitation, and headache. Twenty participants abandoned the nabilone trial primarily due to adverse effects and abuse of other medications. Notably, all patients were receiving concurrent treatments with other psychotropic medication/s and a range of psychotherapies which were not controlled for in the analysis.</w:t>
            </w:r>
          </w:p>
        </w:tc>
      </w:tr>
      <w:tr w:rsidR="007D3EE6" w:rsidRPr="00417935" w14:paraId="248E8420"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39794F15" w14:textId="77777777" w:rsidR="007D3EE6" w:rsidRPr="00417935" w:rsidRDefault="007D3EE6" w:rsidP="009240E0">
            <w:pPr>
              <w:spacing w:after="100" w:afterAutospacing="1" w:line="360" w:lineRule="auto"/>
              <w:ind w:left="57"/>
              <w:rPr>
                <w:rFonts w:eastAsia="Calibri" w:cs="Arial"/>
                <w:sz w:val="16"/>
                <w:szCs w:val="16"/>
              </w:rPr>
            </w:pPr>
            <w:r w:rsidRPr="00417935">
              <w:rPr>
                <w:rFonts w:eastAsia="Calibri" w:cs="Arial"/>
                <w:sz w:val="16"/>
                <w:szCs w:val="16"/>
              </w:rPr>
              <w:t>Fraser (2009)</w:t>
            </w:r>
          </w:p>
        </w:tc>
        <w:tc>
          <w:tcPr>
            <w:tcW w:w="1273" w:type="dxa"/>
            <w:shd w:val="clear" w:color="auto" w:fill="DBE5F1" w:themeFill="accent1" w:themeFillTint="33"/>
            <w:tcMar>
              <w:top w:w="57" w:type="dxa"/>
              <w:left w:w="113" w:type="dxa"/>
              <w:bottom w:w="57" w:type="dxa"/>
              <w:right w:w="113" w:type="dxa"/>
            </w:tcMar>
          </w:tcPr>
          <w:p w14:paraId="7DDBB84F" w14:textId="77777777" w:rsidR="007D3EE6" w:rsidRPr="00417935" w:rsidRDefault="007D3EE6" w:rsidP="009240E0">
            <w:pPr>
              <w:spacing w:after="0" w:line="360" w:lineRule="auto"/>
              <w:rPr>
                <w:rFonts w:eastAsia="Arial" w:cs="Arial"/>
                <w:bCs/>
                <w:sz w:val="16"/>
                <w:szCs w:val="16"/>
              </w:rPr>
            </w:pPr>
            <w:r>
              <w:rPr>
                <w:rFonts w:eastAsia="Arial" w:cs="Arial"/>
                <w:bCs/>
                <w:sz w:val="16"/>
                <w:szCs w:val="16"/>
              </w:rPr>
              <w:t>Retrospective chart review</w:t>
            </w:r>
          </w:p>
          <w:p w14:paraId="713AAD2D" w14:textId="77777777" w:rsidR="007D3EE6" w:rsidRPr="00417935" w:rsidRDefault="007D3EE6" w:rsidP="009240E0">
            <w:pPr>
              <w:spacing w:after="100" w:afterAutospacing="1" w:line="360" w:lineRule="auto"/>
              <w:rPr>
                <w:rFonts w:eastAsia="Arial" w:cs="Arial"/>
                <w:bCs/>
                <w:sz w:val="16"/>
                <w:szCs w:val="16"/>
              </w:rPr>
            </w:pPr>
          </w:p>
        </w:tc>
        <w:tc>
          <w:tcPr>
            <w:tcW w:w="906" w:type="dxa"/>
            <w:shd w:val="clear" w:color="auto" w:fill="DBE5F1" w:themeFill="accent1" w:themeFillTint="33"/>
            <w:tcMar>
              <w:top w:w="57" w:type="dxa"/>
              <w:left w:w="113" w:type="dxa"/>
              <w:bottom w:w="57" w:type="dxa"/>
              <w:right w:w="113" w:type="dxa"/>
            </w:tcMar>
          </w:tcPr>
          <w:p w14:paraId="73128890"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N = 47</w:t>
            </w:r>
          </w:p>
        </w:tc>
        <w:tc>
          <w:tcPr>
            <w:tcW w:w="2550" w:type="dxa"/>
            <w:shd w:val="clear" w:color="auto" w:fill="DBE5F1" w:themeFill="accent1" w:themeFillTint="33"/>
            <w:tcMar>
              <w:top w:w="57" w:type="dxa"/>
              <w:left w:w="113" w:type="dxa"/>
              <w:bottom w:w="57" w:type="dxa"/>
              <w:right w:w="113" w:type="dxa"/>
            </w:tcMar>
          </w:tcPr>
          <w:p w14:paraId="290DE7D6"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I: N</w:t>
            </w:r>
            <w:r w:rsidRPr="00417935">
              <w:rPr>
                <w:rFonts w:eastAsia="Arial" w:cs="Arial"/>
                <w:bCs/>
                <w:sz w:val="16"/>
                <w:szCs w:val="16"/>
              </w:rPr>
              <w:t>abilone</w:t>
            </w:r>
            <w:r>
              <w:rPr>
                <w:rFonts w:eastAsia="Arial" w:cs="Arial"/>
                <w:bCs/>
                <w:sz w:val="16"/>
                <w:szCs w:val="16"/>
              </w:rPr>
              <w:t xml:space="preserve"> administered</w:t>
            </w:r>
            <w:r w:rsidRPr="00417935">
              <w:rPr>
                <w:rFonts w:eastAsia="Arial" w:cs="Arial"/>
                <w:bCs/>
                <w:sz w:val="16"/>
                <w:szCs w:val="16"/>
              </w:rPr>
              <w:t xml:space="preserve"> </w:t>
            </w:r>
            <w:r>
              <w:rPr>
                <w:rFonts w:eastAsia="Arial" w:cs="Arial"/>
                <w:bCs/>
                <w:sz w:val="16"/>
                <w:szCs w:val="16"/>
              </w:rPr>
              <w:t>for PTSD-related nightmares</w:t>
            </w:r>
          </w:p>
          <w:p w14:paraId="1583C966"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C: N/A</w:t>
            </w:r>
          </w:p>
          <w:p w14:paraId="7BD1FA8F"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Nabilone was administered orally, as capsules.</w:t>
            </w:r>
          </w:p>
        </w:tc>
        <w:tc>
          <w:tcPr>
            <w:tcW w:w="1983" w:type="dxa"/>
            <w:shd w:val="clear" w:color="auto" w:fill="DBE5F1" w:themeFill="accent1" w:themeFillTint="33"/>
            <w:tcMar>
              <w:top w:w="57" w:type="dxa"/>
              <w:left w:w="113" w:type="dxa"/>
              <w:bottom w:w="57" w:type="dxa"/>
              <w:right w:w="113" w:type="dxa"/>
            </w:tcMar>
          </w:tcPr>
          <w:p w14:paraId="41863C1B" w14:textId="77777777" w:rsidR="007D3EE6" w:rsidRDefault="007D3EE6" w:rsidP="009240E0">
            <w:pPr>
              <w:spacing w:after="100" w:afterAutospacing="1" w:line="360" w:lineRule="auto"/>
              <w:ind w:left="57"/>
              <w:rPr>
                <w:rFonts w:eastAsia="Arial" w:cs="Arial"/>
                <w:bCs/>
                <w:sz w:val="16"/>
                <w:szCs w:val="16"/>
              </w:rPr>
            </w:pPr>
            <w:r>
              <w:rPr>
                <w:rFonts w:eastAsia="Arial" w:cs="Arial"/>
                <w:bCs/>
                <w:sz w:val="16"/>
                <w:szCs w:val="16"/>
              </w:rPr>
              <w:t>Nabilone dosage:</w:t>
            </w:r>
          </w:p>
          <w:p w14:paraId="55BCB0E6"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w:t>
            </w:r>
            <w:r w:rsidRPr="00417935">
              <w:rPr>
                <w:rFonts w:eastAsia="Arial" w:cs="Arial"/>
                <w:bCs/>
                <w:sz w:val="16"/>
                <w:szCs w:val="16"/>
              </w:rPr>
              <w:t>The commencing dose was 0.5mg</w:t>
            </w:r>
            <w:r>
              <w:rPr>
                <w:rFonts w:eastAsia="Arial" w:cs="Arial"/>
                <w:bCs/>
                <w:sz w:val="16"/>
                <w:szCs w:val="16"/>
              </w:rPr>
              <w:t xml:space="preserve"> daily</w:t>
            </w:r>
            <w:r w:rsidRPr="00EE2E66">
              <w:rPr>
                <w:rFonts w:eastAsia="Arial" w:cs="Arial"/>
                <w:bCs/>
                <w:sz w:val="16"/>
                <w:szCs w:val="16"/>
              </w:rPr>
              <w:t>,</w:t>
            </w:r>
            <w:r>
              <w:rPr>
                <w:rFonts w:eastAsia="Arial" w:cs="Arial"/>
                <w:bCs/>
                <w:sz w:val="16"/>
                <w:szCs w:val="16"/>
              </w:rPr>
              <w:t xml:space="preserve"> titrated as needed.</w:t>
            </w:r>
          </w:p>
          <w:p w14:paraId="42DB4045"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-The average effective</w:t>
            </w:r>
            <w:r w:rsidRPr="00417935">
              <w:rPr>
                <w:rFonts w:eastAsia="Arial" w:cs="Arial"/>
                <w:bCs/>
                <w:sz w:val="16"/>
                <w:szCs w:val="16"/>
              </w:rPr>
              <w:t xml:space="preserve"> dose </w:t>
            </w:r>
            <w:r>
              <w:rPr>
                <w:rFonts w:eastAsia="Arial" w:cs="Arial"/>
                <w:bCs/>
                <w:sz w:val="16"/>
                <w:szCs w:val="16"/>
              </w:rPr>
              <w:t>was</w:t>
            </w:r>
            <w:r w:rsidRPr="00417935">
              <w:rPr>
                <w:rFonts w:eastAsia="Arial" w:cs="Arial"/>
                <w:bCs/>
                <w:sz w:val="16"/>
                <w:szCs w:val="16"/>
              </w:rPr>
              <w:t xml:space="preserve"> </w:t>
            </w:r>
            <w:r w:rsidRPr="00B4329F">
              <w:rPr>
                <w:rFonts w:eastAsia="Arial" w:cs="Arial"/>
                <w:bCs/>
                <w:sz w:val="16"/>
                <w:szCs w:val="16"/>
              </w:rPr>
              <w:t>0.5mg/day,</w:t>
            </w:r>
            <w:r>
              <w:rPr>
                <w:rFonts w:eastAsia="Arial" w:cs="Arial"/>
                <w:bCs/>
                <w:sz w:val="16"/>
                <w:szCs w:val="16"/>
              </w:rPr>
              <w:t xml:space="preserve"> taken</w:t>
            </w:r>
            <w:r w:rsidRPr="00417935">
              <w:rPr>
                <w:rFonts w:eastAsia="Arial" w:cs="Arial"/>
                <w:bCs/>
                <w:sz w:val="16"/>
                <w:szCs w:val="16"/>
              </w:rPr>
              <w:t xml:space="preserve"> one hour before bedtime </w:t>
            </w:r>
            <w:r>
              <w:rPr>
                <w:rFonts w:eastAsia="Arial" w:cs="Arial"/>
                <w:bCs/>
                <w:sz w:val="16"/>
                <w:szCs w:val="16"/>
              </w:rPr>
              <w:t>(range: 0.2mg to 4.0mg/day)</w:t>
            </w:r>
          </w:p>
          <w:p w14:paraId="703D734D" w14:textId="77777777" w:rsidR="007D3EE6" w:rsidRPr="00417935" w:rsidRDefault="007D3EE6" w:rsidP="009240E0">
            <w:pPr>
              <w:spacing w:after="100" w:afterAutospacing="1" w:line="360" w:lineRule="auto"/>
              <w:rPr>
                <w:rFonts w:eastAsia="Arial" w:cs="Arial"/>
                <w:bCs/>
                <w:sz w:val="16"/>
                <w:szCs w:val="16"/>
              </w:rPr>
            </w:pPr>
          </w:p>
        </w:tc>
        <w:tc>
          <w:tcPr>
            <w:tcW w:w="1842" w:type="dxa"/>
            <w:shd w:val="clear" w:color="auto" w:fill="DBE5F1" w:themeFill="accent1" w:themeFillTint="33"/>
            <w:tcMar>
              <w:top w:w="57" w:type="dxa"/>
              <w:left w:w="113" w:type="dxa"/>
              <w:bottom w:w="57" w:type="dxa"/>
              <w:right w:w="113" w:type="dxa"/>
            </w:tcMar>
          </w:tcPr>
          <w:p w14:paraId="007D41D2"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Canada</w:t>
            </w:r>
          </w:p>
          <w:p w14:paraId="6052B7AE" w14:textId="77777777" w:rsidR="007D3EE6"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 xml:space="preserve">Patients diagnosed with PTSD </w:t>
            </w:r>
            <w:r>
              <w:rPr>
                <w:rFonts w:eastAsia="Arial" w:cs="Arial"/>
                <w:bCs/>
                <w:sz w:val="16"/>
                <w:szCs w:val="16"/>
              </w:rPr>
              <w:t xml:space="preserve">and having </w:t>
            </w:r>
            <w:r w:rsidRPr="00417935">
              <w:rPr>
                <w:rFonts w:eastAsia="Arial" w:cs="Arial"/>
                <w:bCs/>
                <w:sz w:val="16"/>
                <w:szCs w:val="16"/>
              </w:rPr>
              <w:t>treatment-resistant PTSD-related nightmares</w:t>
            </w:r>
          </w:p>
          <w:p w14:paraId="605D765C"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M</w:t>
            </w:r>
            <w:r>
              <w:rPr>
                <w:rFonts w:eastAsia="Arial" w:cs="Arial"/>
                <w:bCs/>
                <w:sz w:val="16"/>
                <w:szCs w:val="16"/>
              </w:rPr>
              <w:t xml:space="preserve"> </w:t>
            </w:r>
            <w:r w:rsidRPr="00417935">
              <w:rPr>
                <w:rFonts w:eastAsia="Arial" w:cs="Arial"/>
                <w:bCs/>
                <w:sz w:val="16"/>
                <w:szCs w:val="16"/>
              </w:rPr>
              <w:t>= 44 years</w:t>
            </w:r>
            <w:r>
              <w:rPr>
                <w:rFonts w:eastAsia="Arial" w:cs="Arial"/>
                <w:bCs/>
                <w:sz w:val="16"/>
                <w:szCs w:val="16"/>
              </w:rPr>
              <w:t xml:space="preserve"> [SD = 9]</w:t>
            </w:r>
          </w:p>
          <w:p w14:paraId="7C929F27" w14:textId="77777777" w:rsidR="007D3EE6" w:rsidRPr="00417935" w:rsidRDefault="007D3EE6" w:rsidP="009240E0">
            <w:pPr>
              <w:spacing w:after="0" w:line="360" w:lineRule="auto"/>
              <w:ind w:left="57"/>
              <w:rPr>
                <w:rFonts w:eastAsia="Arial" w:cs="Arial"/>
                <w:bCs/>
                <w:sz w:val="16"/>
                <w:szCs w:val="16"/>
              </w:rPr>
            </w:pPr>
            <w:r>
              <w:rPr>
                <w:rFonts w:eastAsia="Arial" w:cs="Arial"/>
                <w:bCs/>
                <w:sz w:val="16"/>
                <w:szCs w:val="16"/>
              </w:rPr>
              <w:t xml:space="preserve">Female </w:t>
            </w:r>
            <w:r w:rsidRPr="00417935">
              <w:rPr>
                <w:rFonts w:eastAsia="Arial" w:cs="Arial"/>
                <w:bCs/>
                <w:sz w:val="16"/>
                <w:szCs w:val="16"/>
              </w:rPr>
              <w:t>57</w:t>
            </w:r>
            <w:r>
              <w:rPr>
                <w:rFonts w:eastAsia="Arial" w:cs="Arial"/>
                <w:bCs/>
                <w:sz w:val="16"/>
                <w:szCs w:val="16"/>
              </w:rPr>
              <w:t>.4%</w:t>
            </w:r>
          </w:p>
          <w:p w14:paraId="1FF0A56A" w14:textId="77777777" w:rsidR="007D3EE6" w:rsidRPr="00417935" w:rsidRDefault="007D3EE6" w:rsidP="009240E0">
            <w:pPr>
              <w:spacing w:after="0" w:line="360" w:lineRule="auto"/>
              <w:rPr>
                <w:rFonts w:eastAsia="Arial" w:cs="Arial"/>
                <w:bCs/>
                <w:sz w:val="16"/>
                <w:szCs w:val="16"/>
              </w:rPr>
            </w:pPr>
          </w:p>
          <w:p w14:paraId="6E068BED" w14:textId="77777777" w:rsidR="007D3EE6" w:rsidRPr="00417935" w:rsidRDefault="007D3EE6" w:rsidP="009240E0">
            <w:pPr>
              <w:spacing w:after="0" w:line="360" w:lineRule="auto"/>
              <w:ind w:left="57"/>
              <w:rPr>
                <w:rFonts w:eastAsia="Arial" w:cs="Arial"/>
                <w:bCs/>
                <w:sz w:val="16"/>
                <w:szCs w:val="16"/>
              </w:rPr>
            </w:pPr>
          </w:p>
          <w:p w14:paraId="0C32FAB0" w14:textId="77777777" w:rsidR="007D3EE6" w:rsidRPr="00417935" w:rsidRDefault="007D3EE6" w:rsidP="009240E0">
            <w:pPr>
              <w:spacing w:after="100" w:afterAutospacing="1" w:line="360" w:lineRule="auto"/>
              <w:ind w:left="57"/>
              <w:rPr>
                <w:rFonts w:eastAsia="Arial" w:cs="Arial"/>
                <w:bCs/>
                <w:sz w:val="16"/>
                <w:szCs w:val="16"/>
              </w:rPr>
            </w:pPr>
          </w:p>
        </w:tc>
        <w:tc>
          <w:tcPr>
            <w:tcW w:w="1983" w:type="dxa"/>
            <w:shd w:val="clear" w:color="auto" w:fill="DBE5F1" w:themeFill="accent1" w:themeFillTint="33"/>
            <w:tcMar>
              <w:top w:w="57" w:type="dxa"/>
              <w:left w:w="113" w:type="dxa"/>
              <w:bottom w:w="57" w:type="dxa"/>
              <w:right w:w="113" w:type="dxa"/>
            </w:tcMar>
          </w:tcPr>
          <w:p w14:paraId="1AC7E185" w14:textId="77777777" w:rsidR="007D3EE6" w:rsidRPr="00AC208E" w:rsidRDefault="007D3EE6" w:rsidP="009240E0">
            <w:pPr>
              <w:spacing w:after="100" w:afterAutospacing="1" w:line="360" w:lineRule="auto"/>
              <w:ind w:left="57"/>
              <w:rPr>
                <w:rFonts w:eastAsia="Arial" w:cs="Arial"/>
                <w:bCs/>
                <w:sz w:val="16"/>
                <w:szCs w:val="16"/>
              </w:rPr>
            </w:pPr>
            <w:r w:rsidRPr="00AC208E">
              <w:rPr>
                <w:rFonts w:eastAsia="Arial" w:cs="Arial"/>
                <w:bCs/>
                <w:sz w:val="16"/>
                <w:szCs w:val="16"/>
              </w:rPr>
              <w:t>PT</w:t>
            </w:r>
            <w:r>
              <w:rPr>
                <w:rFonts w:eastAsia="Arial" w:cs="Arial"/>
                <w:bCs/>
                <w:sz w:val="16"/>
                <w:szCs w:val="16"/>
              </w:rPr>
              <w:t>SD-related  nightmare intensity</w:t>
            </w:r>
          </w:p>
          <w:p w14:paraId="01236BE9"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-Self-rated Likert-type scale (1-5, with 5 being the most intense)</w:t>
            </w:r>
          </w:p>
          <w:p w14:paraId="46EF6CC9" w14:textId="77777777" w:rsidR="007D3EE6" w:rsidRPr="00AC208E" w:rsidRDefault="007D3EE6" w:rsidP="009240E0">
            <w:pPr>
              <w:spacing w:after="100" w:afterAutospacing="1" w:line="360" w:lineRule="auto"/>
              <w:ind w:left="57"/>
              <w:rPr>
                <w:rFonts w:eastAsia="Arial" w:cs="Arial"/>
                <w:bCs/>
                <w:sz w:val="16"/>
                <w:szCs w:val="16"/>
              </w:rPr>
            </w:pPr>
            <w:r>
              <w:rPr>
                <w:rFonts w:eastAsia="Arial" w:cs="Arial"/>
                <w:bCs/>
                <w:sz w:val="16"/>
                <w:szCs w:val="16"/>
              </w:rPr>
              <w:t>Hours of sleep</w:t>
            </w:r>
          </w:p>
          <w:p w14:paraId="6A2D3C20"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-Self-tracking sheet</w:t>
            </w:r>
          </w:p>
          <w:p w14:paraId="64688C83" w14:textId="77777777" w:rsidR="007D3EE6" w:rsidRPr="00417935" w:rsidRDefault="007D3EE6" w:rsidP="009240E0">
            <w:pPr>
              <w:spacing w:after="100" w:afterAutospacing="1" w:line="360" w:lineRule="auto"/>
              <w:ind w:left="57"/>
              <w:rPr>
                <w:rFonts w:eastAsia="Arial" w:cs="Arial"/>
                <w:bCs/>
                <w:sz w:val="16"/>
                <w:szCs w:val="16"/>
              </w:rPr>
            </w:pPr>
          </w:p>
          <w:p w14:paraId="19E36538" w14:textId="77777777" w:rsidR="007D3EE6" w:rsidRPr="00F22DCF" w:rsidRDefault="007D3EE6" w:rsidP="009240E0">
            <w:pPr>
              <w:spacing w:after="100" w:afterAutospacing="1" w:line="360" w:lineRule="auto"/>
              <w:ind w:left="57"/>
              <w:rPr>
                <w:rFonts w:eastAsia="Arial" w:cs="Arial"/>
                <w:bCs/>
                <w:sz w:val="16"/>
                <w:szCs w:val="16"/>
              </w:rPr>
            </w:pPr>
          </w:p>
        </w:tc>
        <w:tc>
          <w:tcPr>
            <w:tcW w:w="2135" w:type="dxa"/>
            <w:shd w:val="clear" w:color="auto" w:fill="DBE5F1" w:themeFill="accent1" w:themeFillTint="33"/>
            <w:tcMar>
              <w:top w:w="57" w:type="dxa"/>
              <w:left w:w="113" w:type="dxa"/>
              <w:bottom w:w="57" w:type="dxa"/>
              <w:right w:w="113" w:type="dxa"/>
            </w:tcMar>
          </w:tcPr>
          <w:p w14:paraId="43AED0D6" w14:textId="77777777" w:rsidR="007D3EE6" w:rsidRPr="00F22DCF"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Subjective reports of sleep time, sleep quality, reduction of daytime flashbacks and night sweats</w:t>
            </w:r>
          </w:p>
        </w:tc>
      </w:tr>
      <w:tr w:rsidR="007D3EE6" w:rsidRPr="00417935" w14:paraId="7376BD65" w14:textId="77777777" w:rsidTr="009240E0">
        <w:trPr>
          <w:trHeight w:val="423"/>
        </w:trPr>
        <w:tc>
          <w:tcPr>
            <w:tcW w:w="13944" w:type="dxa"/>
            <w:gridSpan w:val="8"/>
            <w:shd w:val="clear" w:color="auto" w:fill="DBE5F1" w:themeFill="accent1" w:themeFillTint="33"/>
            <w:tcMar>
              <w:top w:w="57" w:type="dxa"/>
              <w:left w:w="113" w:type="dxa"/>
              <w:bottom w:w="57" w:type="dxa"/>
              <w:right w:w="113" w:type="dxa"/>
            </w:tcMar>
            <w:vAlign w:val="center"/>
          </w:tcPr>
          <w:p w14:paraId="0A6F8610" w14:textId="77777777" w:rsidR="007D3EE6" w:rsidRPr="00F22DCF"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 xml:space="preserve">This was an open-label, retrospective chart review with no control group, designed to </w:t>
            </w:r>
            <w:r w:rsidRPr="00417935">
              <w:rPr>
                <w:rFonts w:eastAsia="Calibri" w:cs="Arial"/>
                <w:sz w:val="16"/>
                <w:szCs w:val="16"/>
              </w:rPr>
              <w:t>evaluate the effects of nabilone on treatment-resistant nightmares in patients (</w:t>
            </w:r>
            <w:r w:rsidRPr="00417935">
              <w:rPr>
                <w:rFonts w:eastAsia="Calibri" w:cs="Arial"/>
                <w:iCs/>
                <w:sz w:val="16"/>
                <w:szCs w:val="16"/>
              </w:rPr>
              <w:t>n</w:t>
            </w:r>
            <w:r w:rsidRPr="00417935">
              <w:rPr>
                <w:rFonts w:eastAsia="Calibri" w:cs="Arial"/>
                <w:i/>
                <w:iCs/>
                <w:sz w:val="16"/>
                <w:szCs w:val="16"/>
              </w:rPr>
              <w:t xml:space="preserve"> </w:t>
            </w:r>
            <w:r w:rsidRPr="00417935">
              <w:rPr>
                <w:rFonts w:eastAsia="Calibri" w:cs="Arial"/>
                <w:sz w:val="16"/>
                <w:szCs w:val="16"/>
              </w:rPr>
              <w:t xml:space="preserve">= 47) with PTSD. </w:t>
            </w:r>
            <w:r w:rsidRPr="00417935">
              <w:rPr>
                <w:rFonts w:eastAsia="Arial" w:cs="Arial"/>
                <w:bCs/>
                <w:sz w:val="16"/>
                <w:szCs w:val="16"/>
              </w:rPr>
              <w:t>Compared to baseline, 34 (72%) of patients receiving nabilone reportedly experienced either total cessation of nightmares (n=28), or a significant reduction in nightmare intensity/severity (n</w:t>
            </w:r>
            <w:r>
              <w:rPr>
                <w:rFonts w:eastAsia="Arial" w:cs="Arial"/>
                <w:bCs/>
                <w:sz w:val="16"/>
                <w:szCs w:val="16"/>
              </w:rPr>
              <w:t xml:space="preserve"> </w:t>
            </w:r>
            <w:r w:rsidRPr="00417935">
              <w:rPr>
                <w:rFonts w:eastAsia="Arial" w:cs="Arial"/>
                <w:bCs/>
                <w:sz w:val="16"/>
                <w:szCs w:val="16"/>
              </w:rPr>
              <w:t>=</w:t>
            </w:r>
            <w:r>
              <w:rPr>
                <w:rFonts w:eastAsia="Arial" w:cs="Arial"/>
                <w:bCs/>
                <w:sz w:val="16"/>
                <w:szCs w:val="16"/>
              </w:rPr>
              <w:t xml:space="preserve"> </w:t>
            </w:r>
            <w:r w:rsidRPr="00417935">
              <w:rPr>
                <w:rFonts w:eastAsia="Arial" w:cs="Arial"/>
                <w:bCs/>
                <w:sz w:val="16"/>
                <w:szCs w:val="16"/>
              </w:rPr>
              <w:t xml:space="preserve">6). Improvement in sleep time and a reduction of daytime flashbacks and night sweats were subjectively noted by “some” patients (number not reported). Following four to 12 months of nabilone therapy, four (8.5%) patients were able to discontinue their existing medications (their nightmares did not return, or returned at a reduced level, and did not require medication control). The other 43 patients (91.5%) experienced a recurrence of nightmares upon nabilone withdrawal (usually within the first two nights). Nightmares were controlled again when nabilone treatment was reinitiated, and these participants were asked to attempt withdrawal every six months. This was ongoing at the time of the report, so follow-up results were not available. No adverse effects were reported, but 13 (28%) patients experienced mild-moderate side effects (including light headedness, forgetfulness, dizziness, and headache), leading to discontinuation of nabilone therapy. </w:t>
            </w:r>
          </w:p>
        </w:tc>
      </w:tr>
      <w:tr w:rsidR="007D3EE6" w:rsidRPr="00417935" w14:paraId="222ADF10" w14:textId="77777777" w:rsidTr="009240E0">
        <w:trPr>
          <w:trHeight w:val="423"/>
        </w:trPr>
        <w:tc>
          <w:tcPr>
            <w:tcW w:w="1272" w:type="dxa"/>
            <w:shd w:val="clear" w:color="auto" w:fill="auto"/>
            <w:tcMar>
              <w:top w:w="57" w:type="dxa"/>
              <w:left w:w="113" w:type="dxa"/>
              <w:bottom w:w="57" w:type="dxa"/>
              <w:right w:w="113" w:type="dxa"/>
            </w:tcMar>
          </w:tcPr>
          <w:p w14:paraId="2D4CC4A1" w14:textId="77777777" w:rsidR="007D3EE6" w:rsidRPr="00417935" w:rsidRDefault="007D3EE6" w:rsidP="009240E0">
            <w:pPr>
              <w:spacing w:after="100" w:afterAutospacing="1" w:line="360" w:lineRule="auto"/>
              <w:ind w:left="57"/>
              <w:rPr>
                <w:rFonts w:eastAsia="Calibri" w:cs="Arial"/>
                <w:sz w:val="16"/>
                <w:szCs w:val="16"/>
              </w:rPr>
            </w:pPr>
            <w:r w:rsidRPr="00417935">
              <w:rPr>
                <w:rFonts w:eastAsia="Calibri" w:cs="Arial"/>
                <w:sz w:val="16"/>
                <w:szCs w:val="16"/>
              </w:rPr>
              <w:t>Jetly, Heber, Fraser, &amp; Boisvert (2015)</w:t>
            </w:r>
          </w:p>
        </w:tc>
        <w:tc>
          <w:tcPr>
            <w:tcW w:w="1273" w:type="dxa"/>
            <w:shd w:val="clear" w:color="auto" w:fill="auto"/>
            <w:tcMar>
              <w:top w:w="57" w:type="dxa"/>
              <w:left w:w="113" w:type="dxa"/>
              <w:bottom w:w="57" w:type="dxa"/>
              <w:right w:w="113" w:type="dxa"/>
            </w:tcMar>
          </w:tcPr>
          <w:p w14:paraId="75200E8E"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D</w:t>
            </w:r>
            <w:r w:rsidRPr="00417935">
              <w:rPr>
                <w:rFonts w:eastAsia="Arial" w:cs="Arial"/>
                <w:bCs/>
                <w:sz w:val="16"/>
                <w:szCs w:val="16"/>
              </w:rPr>
              <w:t>ouble-blind</w:t>
            </w:r>
            <w:r>
              <w:rPr>
                <w:rFonts w:eastAsia="Arial" w:cs="Arial"/>
                <w:bCs/>
                <w:sz w:val="16"/>
                <w:szCs w:val="16"/>
              </w:rPr>
              <w:t xml:space="preserve"> RCT</w:t>
            </w:r>
            <w:r w:rsidRPr="00417935">
              <w:rPr>
                <w:rFonts w:eastAsia="Arial" w:cs="Arial"/>
                <w:bCs/>
                <w:sz w:val="16"/>
                <w:szCs w:val="16"/>
              </w:rPr>
              <w:t>, placebo controlled crossover design</w:t>
            </w:r>
          </w:p>
          <w:p w14:paraId="69DB5505" w14:textId="77777777" w:rsidR="007D3EE6" w:rsidRPr="00417935" w:rsidRDefault="007D3EE6" w:rsidP="009240E0">
            <w:pPr>
              <w:spacing w:after="100" w:afterAutospacing="1" w:line="360" w:lineRule="auto"/>
              <w:ind w:left="57"/>
              <w:rPr>
                <w:rFonts w:eastAsia="Arial" w:cs="Arial"/>
                <w:bCs/>
                <w:sz w:val="16"/>
                <w:szCs w:val="16"/>
              </w:rPr>
            </w:pPr>
          </w:p>
          <w:p w14:paraId="1E598F57" w14:textId="77777777" w:rsidR="007D3EE6" w:rsidRPr="00417935" w:rsidRDefault="007D3EE6" w:rsidP="009240E0">
            <w:pPr>
              <w:spacing w:after="100" w:afterAutospacing="1" w:line="360" w:lineRule="auto"/>
              <w:rPr>
                <w:rFonts w:eastAsia="Arial" w:cs="Arial"/>
                <w:bCs/>
                <w:sz w:val="16"/>
                <w:szCs w:val="16"/>
              </w:rPr>
            </w:pPr>
          </w:p>
        </w:tc>
        <w:tc>
          <w:tcPr>
            <w:tcW w:w="906" w:type="dxa"/>
            <w:shd w:val="clear" w:color="auto" w:fill="auto"/>
            <w:tcMar>
              <w:top w:w="57" w:type="dxa"/>
              <w:left w:w="113" w:type="dxa"/>
              <w:bottom w:w="57" w:type="dxa"/>
              <w:right w:w="113" w:type="dxa"/>
            </w:tcMar>
          </w:tcPr>
          <w:p w14:paraId="6CDCAD02"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N = 10</w:t>
            </w:r>
          </w:p>
        </w:tc>
        <w:tc>
          <w:tcPr>
            <w:tcW w:w="2550" w:type="dxa"/>
            <w:shd w:val="clear" w:color="auto" w:fill="auto"/>
            <w:tcMar>
              <w:top w:w="57" w:type="dxa"/>
              <w:left w:w="113" w:type="dxa"/>
              <w:bottom w:w="57" w:type="dxa"/>
              <w:right w:w="113" w:type="dxa"/>
            </w:tcMar>
          </w:tcPr>
          <w:p w14:paraId="68E60C9A"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 xml:space="preserve">I: Nabilone administered for </w:t>
            </w:r>
            <w:r w:rsidRPr="00417935">
              <w:rPr>
                <w:rFonts w:eastAsia="Arial" w:cs="Arial"/>
                <w:bCs/>
                <w:sz w:val="16"/>
                <w:szCs w:val="16"/>
              </w:rPr>
              <w:t>PTSD-related nightmares.</w:t>
            </w:r>
          </w:p>
          <w:p w14:paraId="5C7E58EB"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 xml:space="preserve">Group 1: Nabilone, followed by placebo </w:t>
            </w:r>
          </w:p>
          <w:p w14:paraId="76261B91"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Group 2: Placebo, followed by nabilone</w:t>
            </w:r>
          </w:p>
          <w:p w14:paraId="2EFC6E9B"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Nabilone was administered orally, as tablets</w:t>
            </w:r>
          </w:p>
          <w:p w14:paraId="252BFD90" w14:textId="77777777" w:rsidR="007D3EE6" w:rsidRPr="00417935" w:rsidRDefault="007D3EE6" w:rsidP="009240E0">
            <w:pPr>
              <w:spacing w:after="100" w:afterAutospacing="1" w:line="360" w:lineRule="auto"/>
              <w:ind w:left="57"/>
              <w:rPr>
                <w:rFonts w:eastAsia="Arial" w:cs="Arial"/>
                <w:bCs/>
                <w:sz w:val="16"/>
                <w:szCs w:val="16"/>
              </w:rPr>
            </w:pPr>
          </w:p>
        </w:tc>
        <w:tc>
          <w:tcPr>
            <w:tcW w:w="1983" w:type="dxa"/>
            <w:shd w:val="clear" w:color="auto" w:fill="auto"/>
            <w:tcMar>
              <w:top w:w="57" w:type="dxa"/>
              <w:left w:w="113" w:type="dxa"/>
              <w:bottom w:w="57" w:type="dxa"/>
              <w:right w:w="113" w:type="dxa"/>
            </w:tcMar>
          </w:tcPr>
          <w:p w14:paraId="23AB3B35" w14:textId="77777777" w:rsidR="007D3EE6"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Nabilone dosage</w:t>
            </w:r>
            <w:r>
              <w:rPr>
                <w:rFonts w:eastAsia="Arial" w:cs="Arial"/>
                <w:bCs/>
                <w:sz w:val="16"/>
                <w:szCs w:val="16"/>
              </w:rPr>
              <w:t>:</w:t>
            </w:r>
          </w:p>
          <w:p w14:paraId="7B0B1513" w14:textId="77777777" w:rsidR="007D3EE6" w:rsidRDefault="007D3EE6" w:rsidP="009240E0">
            <w:pPr>
              <w:spacing w:after="100" w:afterAutospacing="1" w:line="360" w:lineRule="auto"/>
              <w:ind w:left="57"/>
              <w:rPr>
                <w:rFonts w:eastAsia="Arial" w:cs="Arial"/>
                <w:bCs/>
                <w:sz w:val="16"/>
                <w:szCs w:val="16"/>
              </w:rPr>
            </w:pPr>
            <w:r>
              <w:rPr>
                <w:rFonts w:eastAsia="Arial" w:cs="Arial"/>
                <w:bCs/>
                <w:sz w:val="16"/>
                <w:szCs w:val="16"/>
              </w:rPr>
              <w:t>-The commencing dosage was</w:t>
            </w:r>
            <w:r w:rsidRPr="00417935">
              <w:rPr>
                <w:rFonts w:eastAsia="Arial" w:cs="Arial"/>
                <w:bCs/>
                <w:sz w:val="16"/>
                <w:szCs w:val="16"/>
              </w:rPr>
              <w:t xml:space="preserve"> 0.5mg, titrated weekly to a maximum of 3.0mg.</w:t>
            </w:r>
          </w:p>
          <w:p w14:paraId="73347C46" w14:textId="77777777" w:rsidR="007D3EE6" w:rsidRDefault="007D3EE6" w:rsidP="009240E0">
            <w:pPr>
              <w:spacing w:after="100" w:afterAutospacing="1" w:line="360" w:lineRule="auto"/>
              <w:ind w:left="57"/>
              <w:rPr>
                <w:rFonts w:eastAsia="Arial" w:cs="Arial"/>
                <w:bCs/>
                <w:sz w:val="16"/>
                <w:szCs w:val="16"/>
              </w:rPr>
            </w:pPr>
            <w:r>
              <w:rPr>
                <w:rFonts w:eastAsia="Arial" w:cs="Arial"/>
                <w:bCs/>
                <w:sz w:val="16"/>
                <w:szCs w:val="16"/>
              </w:rPr>
              <w:t>-The d</w:t>
            </w:r>
            <w:r w:rsidRPr="00417935">
              <w:rPr>
                <w:rFonts w:eastAsia="Arial" w:cs="Arial"/>
                <w:bCs/>
                <w:sz w:val="16"/>
                <w:szCs w:val="16"/>
              </w:rPr>
              <w:t>osage achieved at week five was maintained for the final two weeks of the treatment period.</w:t>
            </w:r>
          </w:p>
          <w:p w14:paraId="3F908BBB"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 xml:space="preserve">Each treatment period was seven weeks, and the two treatments were </w:t>
            </w:r>
            <w:r w:rsidRPr="00417935">
              <w:rPr>
                <w:rFonts w:eastAsia="Arial" w:cs="Arial"/>
                <w:bCs/>
                <w:sz w:val="16"/>
                <w:szCs w:val="16"/>
              </w:rPr>
              <w:t>separated by a two-week washout period</w:t>
            </w:r>
          </w:p>
          <w:p w14:paraId="274D59FB" w14:textId="77777777" w:rsidR="007D3EE6" w:rsidRPr="00417935" w:rsidRDefault="007D3EE6" w:rsidP="009240E0">
            <w:pPr>
              <w:spacing w:after="100" w:afterAutospacing="1" w:line="360" w:lineRule="auto"/>
              <w:ind w:left="57"/>
              <w:rPr>
                <w:rFonts w:eastAsia="Arial" w:cs="Arial"/>
                <w:bCs/>
                <w:sz w:val="16"/>
                <w:szCs w:val="16"/>
              </w:rPr>
            </w:pPr>
          </w:p>
        </w:tc>
        <w:tc>
          <w:tcPr>
            <w:tcW w:w="1842" w:type="dxa"/>
            <w:shd w:val="clear" w:color="auto" w:fill="auto"/>
            <w:tcMar>
              <w:top w:w="57" w:type="dxa"/>
              <w:left w:w="113" w:type="dxa"/>
              <w:bottom w:w="57" w:type="dxa"/>
              <w:right w:w="113" w:type="dxa"/>
            </w:tcMar>
          </w:tcPr>
          <w:p w14:paraId="5D81ABE0" w14:textId="77777777" w:rsidR="007D3EE6" w:rsidRPr="00417935" w:rsidRDefault="007D3EE6" w:rsidP="009240E0">
            <w:pPr>
              <w:spacing w:after="100" w:afterAutospacing="1" w:line="360" w:lineRule="auto"/>
              <w:rPr>
                <w:rFonts w:eastAsia="Arial" w:cs="Arial"/>
                <w:bCs/>
                <w:sz w:val="16"/>
                <w:szCs w:val="16"/>
              </w:rPr>
            </w:pPr>
            <w:r w:rsidRPr="00417935">
              <w:rPr>
                <w:rFonts w:eastAsia="Arial" w:cs="Arial"/>
                <w:bCs/>
                <w:sz w:val="16"/>
                <w:szCs w:val="16"/>
              </w:rPr>
              <w:t>Canada</w:t>
            </w:r>
          </w:p>
          <w:p w14:paraId="52ABAB55" w14:textId="77777777" w:rsidR="007D3EE6" w:rsidRPr="00417935" w:rsidRDefault="007D3EE6" w:rsidP="009240E0">
            <w:pPr>
              <w:spacing w:after="100" w:afterAutospacing="1" w:line="360" w:lineRule="auto"/>
              <w:rPr>
                <w:rFonts w:eastAsia="Arial" w:cs="Arial"/>
                <w:bCs/>
                <w:sz w:val="16"/>
                <w:szCs w:val="16"/>
              </w:rPr>
            </w:pPr>
            <w:r w:rsidRPr="00417935">
              <w:rPr>
                <w:rFonts w:eastAsia="Arial" w:cs="Arial"/>
                <w:bCs/>
                <w:sz w:val="16"/>
                <w:szCs w:val="16"/>
              </w:rPr>
              <w:t>Active duty military personnel with currently diagnosed PTSD</w:t>
            </w:r>
          </w:p>
          <w:p w14:paraId="1ED8B87E" w14:textId="77777777" w:rsidR="007D3EE6" w:rsidRPr="00417935" w:rsidRDefault="007D3EE6" w:rsidP="009240E0">
            <w:pPr>
              <w:spacing w:after="100" w:afterAutospacing="1" w:line="360" w:lineRule="auto"/>
              <w:rPr>
                <w:rFonts w:eastAsia="Arial" w:cs="Arial"/>
                <w:bCs/>
                <w:sz w:val="16"/>
                <w:szCs w:val="16"/>
              </w:rPr>
            </w:pPr>
            <w:r>
              <w:rPr>
                <w:rFonts w:eastAsia="Arial" w:cs="Arial"/>
                <w:bCs/>
                <w:sz w:val="16"/>
                <w:szCs w:val="16"/>
              </w:rPr>
              <w:t xml:space="preserve">M = </w:t>
            </w:r>
            <w:r w:rsidRPr="00417935">
              <w:rPr>
                <w:rFonts w:eastAsia="Arial" w:cs="Arial"/>
                <w:bCs/>
                <w:sz w:val="16"/>
                <w:szCs w:val="16"/>
              </w:rPr>
              <w:t>43.6 years [SD = 8.2]</w:t>
            </w:r>
          </w:p>
          <w:p w14:paraId="7B2A80BA" w14:textId="77777777" w:rsidR="007D3EE6" w:rsidRPr="00417935" w:rsidRDefault="007D3EE6" w:rsidP="009240E0">
            <w:pPr>
              <w:spacing w:after="100" w:afterAutospacing="1" w:line="360" w:lineRule="auto"/>
              <w:rPr>
                <w:rFonts w:eastAsia="Arial" w:cs="Arial"/>
                <w:bCs/>
                <w:sz w:val="16"/>
                <w:szCs w:val="16"/>
              </w:rPr>
            </w:pPr>
            <w:r>
              <w:rPr>
                <w:rFonts w:eastAsia="Arial" w:cs="Arial"/>
                <w:bCs/>
                <w:sz w:val="16"/>
                <w:szCs w:val="16"/>
              </w:rPr>
              <w:t>Male 100%</w:t>
            </w:r>
          </w:p>
        </w:tc>
        <w:tc>
          <w:tcPr>
            <w:tcW w:w="1983" w:type="dxa"/>
            <w:shd w:val="clear" w:color="auto" w:fill="auto"/>
            <w:tcMar>
              <w:top w:w="57" w:type="dxa"/>
              <w:left w:w="113" w:type="dxa"/>
              <w:bottom w:w="57" w:type="dxa"/>
              <w:right w:w="113" w:type="dxa"/>
            </w:tcMar>
          </w:tcPr>
          <w:p w14:paraId="2899604D" w14:textId="77777777" w:rsidR="007D3EE6" w:rsidRDefault="007D3EE6" w:rsidP="009240E0">
            <w:pPr>
              <w:spacing w:after="100" w:afterAutospacing="1" w:line="360" w:lineRule="auto"/>
              <w:ind w:left="57"/>
              <w:rPr>
                <w:rFonts w:eastAsia="Arial" w:cs="Arial"/>
                <w:bCs/>
                <w:sz w:val="16"/>
                <w:szCs w:val="16"/>
              </w:rPr>
            </w:pPr>
            <w:r w:rsidRPr="00AC208E">
              <w:rPr>
                <w:rFonts w:eastAsia="Arial" w:cs="Arial"/>
                <w:bCs/>
                <w:sz w:val="16"/>
                <w:szCs w:val="16"/>
              </w:rPr>
              <w:t>PTSD-related nightmares</w:t>
            </w:r>
          </w:p>
          <w:p w14:paraId="1F101FD9"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 xml:space="preserve">-The </w:t>
            </w:r>
            <w:r w:rsidRPr="00417935">
              <w:rPr>
                <w:rFonts w:eastAsia="Arial" w:cs="Arial"/>
                <w:bCs/>
                <w:sz w:val="16"/>
                <w:szCs w:val="16"/>
              </w:rPr>
              <w:t>CAPS Recurring and Distressing Dream Scores</w:t>
            </w:r>
            <w:r>
              <w:rPr>
                <w:rFonts w:eastAsia="Arial" w:cs="Arial"/>
                <w:bCs/>
                <w:sz w:val="16"/>
                <w:szCs w:val="16"/>
              </w:rPr>
              <w:t xml:space="preserve"> </w:t>
            </w:r>
            <w:r w:rsidRPr="00473784">
              <w:rPr>
                <w:rFonts w:eastAsia="Arial" w:cs="Arial"/>
                <w:bCs/>
                <w:sz w:val="16"/>
                <w:szCs w:val="16"/>
              </w:rPr>
              <w:t>(</w:t>
            </w:r>
            <w:r>
              <w:rPr>
                <w:rFonts w:eastAsia="Arial" w:cs="Arial"/>
                <w:bCs/>
                <w:sz w:val="16"/>
                <w:szCs w:val="16"/>
              </w:rPr>
              <w:t>clinician-administered</w:t>
            </w:r>
            <w:r w:rsidRPr="00473784">
              <w:rPr>
                <w:rFonts w:eastAsia="Arial" w:cs="Arial"/>
                <w:bCs/>
                <w:sz w:val="16"/>
                <w:szCs w:val="16"/>
              </w:rPr>
              <w:t>)</w:t>
            </w:r>
          </w:p>
          <w:p w14:paraId="48A29250" w14:textId="77777777" w:rsidR="007D3EE6" w:rsidRPr="00F22DCF" w:rsidRDefault="007D3EE6" w:rsidP="009240E0">
            <w:pPr>
              <w:spacing w:after="100" w:afterAutospacing="1" w:line="360" w:lineRule="auto"/>
              <w:ind w:left="57"/>
              <w:rPr>
                <w:rFonts w:eastAsia="Arial" w:cs="Arial"/>
                <w:bCs/>
                <w:sz w:val="16"/>
                <w:szCs w:val="16"/>
              </w:rPr>
            </w:pPr>
          </w:p>
        </w:tc>
        <w:tc>
          <w:tcPr>
            <w:tcW w:w="2135" w:type="dxa"/>
            <w:shd w:val="clear" w:color="auto" w:fill="auto"/>
            <w:tcMar>
              <w:top w:w="57" w:type="dxa"/>
              <w:left w:w="113" w:type="dxa"/>
              <w:bottom w:w="57" w:type="dxa"/>
              <w:right w:w="113" w:type="dxa"/>
            </w:tcMar>
          </w:tcPr>
          <w:p w14:paraId="1FD3CFAC" w14:textId="77777777" w:rsidR="007D3EE6" w:rsidRPr="00417935" w:rsidRDefault="007D3EE6" w:rsidP="009240E0">
            <w:pPr>
              <w:spacing w:after="0" w:line="360" w:lineRule="auto"/>
              <w:rPr>
                <w:rFonts w:eastAsia="Arial" w:cs="Arial"/>
                <w:bCs/>
                <w:sz w:val="16"/>
                <w:szCs w:val="16"/>
              </w:rPr>
            </w:pPr>
            <w:r w:rsidRPr="00417935">
              <w:rPr>
                <w:rFonts w:eastAsia="Arial" w:cs="Arial"/>
                <w:bCs/>
                <w:sz w:val="16"/>
                <w:szCs w:val="16"/>
              </w:rPr>
              <w:t>- The CAPS Difficulty Falling or Staying Asleep item</w:t>
            </w:r>
          </w:p>
          <w:p w14:paraId="1BD2AD56" w14:textId="77777777" w:rsidR="007D3EE6" w:rsidRPr="00417935" w:rsidRDefault="007D3EE6" w:rsidP="009240E0">
            <w:pPr>
              <w:spacing w:after="0" w:line="360" w:lineRule="auto"/>
              <w:rPr>
                <w:rFonts w:eastAsia="Arial" w:cs="Arial"/>
                <w:bCs/>
                <w:sz w:val="16"/>
                <w:szCs w:val="16"/>
              </w:rPr>
            </w:pPr>
          </w:p>
          <w:p w14:paraId="7C508A64" w14:textId="77777777" w:rsidR="007D3EE6" w:rsidRPr="00417935" w:rsidRDefault="007D3EE6" w:rsidP="009240E0">
            <w:pPr>
              <w:spacing w:after="0" w:line="360" w:lineRule="auto"/>
              <w:rPr>
                <w:rFonts w:eastAsia="Arial" w:cs="Arial"/>
                <w:bCs/>
                <w:sz w:val="16"/>
                <w:szCs w:val="16"/>
              </w:rPr>
            </w:pPr>
            <w:r w:rsidRPr="00417935">
              <w:rPr>
                <w:rFonts w:eastAsia="Arial" w:cs="Arial"/>
                <w:bCs/>
                <w:sz w:val="16"/>
                <w:szCs w:val="16"/>
              </w:rPr>
              <w:t>-Sleep diary log (total sleep time and number of awakenings per night)</w:t>
            </w:r>
          </w:p>
          <w:p w14:paraId="38DA097A" w14:textId="77777777" w:rsidR="007D3EE6" w:rsidRPr="00417935" w:rsidRDefault="007D3EE6" w:rsidP="009240E0">
            <w:pPr>
              <w:spacing w:after="0" w:line="360" w:lineRule="auto"/>
              <w:rPr>
                <w:rFonts w:eastAsia="Arial" w:cs="Arial"/>
                <w:bCs/>
                <w:sz w:val="16"/>
                <w:szCs w:val="16"/>
              </w:rPr>
            </w:pPr>
          </w:p>
          <w:p w14:paraId="1FAA5D92" w14:textId="77777777" w:rsidR="007D3EE6" w:rsidRPr="00417935" w:rsidRDefault="007D3EE6" w:rsidP="009240E0">
            <w:pPr>
              <w:spacing w:after="100" w:afterAutospacing="1" w:line="360" w:lineRule="auto"/>
              <w:rPr>
                <w:rFonts w:eastAsia="Arial" w:cs="Arial"/>
                <w:bCs/>
                <w:sz w:val="16"/>
                <w:szCs w:val="16"/>
              </w:rPr>
            </w:pPr>
            <w:r w:rsidRPr="00417935">
              <w:rPr>
                <w:rFonts w:eastAsia="Arial" w:cs="Arial"/>
                <w:bCs/>
                <w:sz w:val="16"/>
                <w:szCs w:val="16"/>
              </w:rPr>
              <w:t>-The PTSD Dream Rating Scale</w:t>
            </w:r>
          </w:p>
          <w:p w14:paraId="65D4721E" w14:textId="77777777" w:rsidR="007D3EE6" w:rsidRPr="00F22DCF"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 The Clinical Global Impression of Change (CGI-C)</w:t>
            </w:r>
          </w:p>
        </w:tc>
      </w:tr>
      <w:tr w:rsidR="007D3EE6" w:rsidRPr="00417935" w14:paraId="0B2856F1"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61BC2D72" w14:textId="77777777" w:rsidR="007D3EE6" w:rsidRPr="00F22DCF" w:rsidRDefault="007D3EE6" w:rsidP="009240E0">
            <w:pPr>
              <w:spacing w:after="100" w:afterAutospacing="1" w:line="360" w:lineRule="auto"/>
              <w:ind w:left="57"/>
              <w:rPr>
                <w:rFonts w:eastAsia="Arial" w:cs="Arial"/>
                <w:bCs/>
                <w:sz w:val="16"/>
                <w:szCs w:val="16"/>
              </w:rPr>
            </w:pPr>
            <w:r w:rsidRPr="00417935">
              <w:rPr>
                <w:rFonts w:eastAsia="Arial" w:cs="Arial"/>
                <w:color w:val="000000"/>
                <w:sz w:val="16"/>
                <w:szCs w:val="16"/>
              </w:rPr>
              <w:t>Assessments were conducted at the start and end o</w:t>
            </w:r>
            <w:r>
              <w:rPr>
                <w:rFonts w:eastAsia="Arial" w:cs="Arial"/>
                <w:color w:val="000000"/>
                <w:sz w:val="16"/>
                <w:szCs w:val="16"/>
              </w:rPr>
              <w:t xml:space="preserve">f each seven-week trial period, and </w:t>
            </w:r>
            <w:r w:rsidRPr="00417935">
              <w:rPr>
                <w:rFonts w:eastAsia="Arial" w:cs="Arial"/>
                <w:color w:val="000000"/>
                <w:sz w:val="16"/>
                <w:szCs w:val="16"/>
              </w:rPr>
              <w:t>no follow-up was reported. Compared to the placebo condition, the nabilone condition demonstrated significantly greater reductions in the frequency and intensity of PTSD-related nightmares (</w:t>
            </w:r>
            <w:r w:rsidRPr="00417935">
              <w:rPr>
                <w:rFonts w:eastAsia="Arial" w:cs="Arial"/>
                <w:i/>
                <w:color w:val="000000"/>
                <w:sz w:val="16"/>
                <w:szCs w:val="16"/>
              </w:rPr>
              <w:t xml:space="preserve">p = </w:t>
            </w:r>
            <w:r w:rsidRPr="00417935">
              <w:rPr>
                <w:rFonts w:eastAsia="Arial" w:cs="Arial"/>
                <w:color w:val="000000"/>
                <w:sz w:val="16"/>
                <w:szCs w:val="16"/>
              </w:rPr>
              <w:t>0.03). Separating out the item scores saw a significant reduction for frequency (</w:t>
            </w:r>
            <w:r w:rsidRPr="00417935">
              <w:rPr>
                <w:rFonts w:eastAsia="Arial" w:cs="Arial"/>
                <w:i/>
                <w:color w:val="000000"/>
                <w:sz w:val="16"/>
                <w:szCs w:val="16"/>
              </w:rPr>
              <w:t xml:space="preserve">p </w:t>
            </w:r>
            <w:r w:rsidRPr="00417935">
              <w:rPr>
                <w:rFonts w:eastAsia="Arial" w:cs="Arial"/>
                <w:color w:val="000000"/>
                <w:sz w:val="16"/>
                <w:szCs w:val="16"/>
              </w:rPr>
              <w:t>= 0.05), but not for intensity (</w:t>
            </w:r>
            <w:r w:rsidRPr="00417935">
              <w:rPr>
                <w:rFonts w:eastAsia="Arial" w:cs="Arial"/>
                <w:i/>
                <w:color w:val="000000"/>
                <w:sz w:val="16"/>
                <w:szCs w:val="16"/>
              </w:rPr>
              <w:t xml:space="preserve">p </w:t>
            </w:r>
            <w:r w:rsidRPr="00417935">
              <w:rPr>
                <w:rFonts w:eastAsia="Arial" w:cs="Arial"/>
                <w:color w:val="000000"/>
                <w:sz w:val="16"/>
                <w:szCs w:val="16"/>
              </w:rPr>
              <w:t xml:space="preserve">= 0.06). </w:t>
            </w:r>
            <w:r w:rsidRPr="00417935">
              <w:rPr>
                <w:rFonts w:eastAsia="Arial" w:cs="Arial"/>
                <w:bCs/>
                <w:sz w:val="16"/>
                <w:szCs w:val="16"/>
              </w:rPr>
              <w:t xml:space="preserve">At the end of the nabilone treatment period, four participants reported no distressing dreams in the last week, compared to 0 participants in the placebo condition. Additionally, four placebo participants reported daily or almost daily distressing dreams at the end of their treatment period, while no nabilone participants did. </w:t>
            </w:r>
            <w:r w:rsidRPr="00417935">
              <w:rPr>
                <w:rFonts w:eastAsia="Arial" w:cs="Arial"/>
                <w:color w:val="000000"/>
                <w:sz w:val="16"/>
                <w:szCs w:val="16"/>
              </w:rPr>
              <w:t>Significantly greater improvements were observed in the nabilone condition compared to the placebo condition for the secondary outcomes including: clinician rated global change (CGI-C) scores (</w:t>
            </w:r>
            <w:r w:rsidRPr="00417935">
              <w:rPr>
                <w:rFonts w:eastAsia="Arial" w:cs="Arial"/>
                <w:i/>
                <w:color w:val="000000"/>
                <w:sz w:val="16"/>
                <w:szCs w:val="16"/>
              </w:rPr>
              <w:t xml:space="preserve">p </w:t>
            </w:r>
            <w:r w:rsidRPr="00417935">
              <w:rPr>
                <w:rFonts w:eastAsia="Arial" w:cs="Arial"/>
                <w:color w:val="000000"/>
                <w:sz w:val="16"/>
                <w:szCs w:val="16"/>
              </w:rPr>
              <w:t>= 0.05), and general well-being (GWBQ) scores (</w:t>
            </w:r>
            <w:r w:rsidRPr="00417935">
              <w:rPr>
                <w:rFonts w:eastAsia="Arial" w:cs="Arial"/>
                <w:i/>
                <w:color w:val="000000"/>
                <w:sz w:val="16"/>
                <w:szCs w:val="16"/>
              </w:rPr>
              <w:t xml:space="preserve">p </w:t>
            </w:r>
            <w:r w:rsidRPr="00417935">
              <w:rPr>
                <w:rFonts w:eastAsia="Arial" w:cs="Arial"/>
                <w:color w:val="000000"/>
                <w:sz w:val="16"/>
                <w:szCs w:val="16"/>
              </w:rPr>
              <w:t xml:space="preserve">= 0.04). However, there was no effect of nabilone on sleep quality and quantity. Common side effects in the nabilone condition were dry mouth and headache, although nabilone was generally well-tolerated. </w:t>
            </w:r>
          </w:p>
        </w:tc>
      </w:tr>
      <w:tr w:rsidR="007D3EE6" w:rsidRPr="00417935" w14:paraId="2A38C2AB"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259C1DF0"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Calibri" w:cs="Arial"/>
                <w:sz w:val="16"/>
                <w:szCs w:val="16"/>
              </w:rPr>
              <w:t>Roitman, Mechoulam, Cooper-Kazaz, &amp; Shalev (2014)</w:t>
            </w:r>
          </w:p>
        </w:tc>
        <w:tc>
          <w:tcPr>
            <w:tcW w:w="1273" w:type="dxa"/>
            <w:shd w:val="clear" w:color="auto" w:fill="DBE5F1" w:themeFill="accent1" w:themeFillTint="33"/>
            <w:tcMar>
              <w:top w:w="57" w:type="dxa"/>
              <w:left w:w="113" w:type="dxa"/>
              <w:bottom w:w="57" w:type="dxa"/>
              <w:right w:w="113" w:type="dxa"/>
            </w:tcMar>
          </w:tcPr>
          <w:p w14:paraId="7135577A" w14:textId="77777777" w:rsidR="007D3EE6" w:rsidRPr="00417935" w:rsidRDefault="007D3EE6" w:rsidP="009240E0">
            <w:pPr>
              <w:spacing w:after="100" w:afterAutospacing="1" w:line="360" w:lineRule="auto"/>
              <w:rPr>
                <w:rFonts w:eastAsia="Arial" w:cs="Arial"/>
                <w:bCs/>
                <w:sz w:val="16"/>
                <w:szCs w:val="16"/>
              </w:rPr>
            </w:pPr>
            <w:r>
              <w:rPr>
                <w:rFonts w:eastAsia="Arial" w:cs="Arial"/>
                <w:bCs/>
                <w:sz w:val="16"/>
                <w:szCs w:val="16"/>
              </w:rPr>
              <w:t>Open label pilot study</w:t>
            </w:r>
            <w:r w:rsidRPr="00417935">
              <w:rPr>
                <w:rFonts w:eastAsia="Arial" w:cs="Arial"/>
                <w:bCs/>
                <w:sz w:val="16"/>
                <w:szCs w:val="16"/>
              </w:rPr>
              <w:t xml:space="preserve"> with no control group</w:t>
            </w:r>
          </w:p>
        </w:tc>
        <w:tc>
          <w:tcPr>
            <w:tcW w:w="906" w:type="dxa"/>
            <w:shd w:val="clear" w:color="auto" w:fill="DBE5F1" w:themeFill="accent1" w:themeFillTint="33"/>
            <w:tcMar>
              <w:top w:w="57" w:type="dxa"/>
              <w:left w:w="113" w:type="dxa"/>
              <w:bottom w:w="57" w:type="dxa"/>
              <w:right w:w="113" w:type="dxa"/>
            </w:tcMar>
          </w:tcPr>
          <w:p w14:paraId="2669D49D"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N</w:t>
            </w:r>
            <w:r>
              <w:rPr>
                <w:rFonts w:eastAsia="Arial" w:cs="Arial"/>
                <w:bCs/>
                <w:sz w:val="16"/>
                <w:szCs w:val="16"/>
              </w:rPr>
              <w:t xml:space="preserve"> </w:t>
            </w:r>
            <w:r w:rsidRPr="00417935">
              <w:rPr>
                <w:rFonts w:eastAsia="Arial" w:cs="Arial"/>
                <w:bCs/>
                <w:sz w:val="16"/>
                <w:szCs w:val="16"/>
              </w:rPr>
              <w:t>=</w:t>
            </w:r>
            <w:r>
              <w:rPr>
                <w:rFonts w:eastAsia="Arial" w:cs="Arial"/>
                <w:bCs/>
                <w:sz w:val="16"/>
                <w:szCs w:val="16"/>
              </w:rPr>
              <w:t xml:space="preserve"> </w:t>
            </w:r>
            <w:r w:rsidRPr="00417935">
              <w:rPr>
                <w:rFonts w:eastAsia="Arial" w:cs="Arial"/>
                <w:bCs/>
                <w:sz w:val="16"/>
                <w:szCs w:val="16"/>
              </w:rPr>
              <w:t>10</w:t>
            </w:r>
          </w:p>
        </w:tc>
        <w:tc>
          <w:tcPr>
            <w:tcW w:w="2550" w:type="dxa"/>
            <w:shd w:val="clear" w:color="auto" w:fill="DBE5F1" w:themeFill="accent1" w:themeFillTint="33"/>
            <w:tcMar>
              <w:top w:w="57" w:type="dxa"/>
              <w:left w:w="113" w:type="dxa"/>
              <w:bottom w:w="57" w:type="dxa"/>
              <w:right w:w="113" w:type="dxa"/>
            </w:tcMar>
          </w:tcPr>
          <w:p w14:paraId="450E5716"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 xml:space="preserve">I: THC administered for chronic PTSD </w:t>
            </w:r>
          </w:p>
          <w:p w14:paraId="522FCED8" w14:textId="77777777" w:rsidR="007D3EE6" w:rsidRPr="00417935" w:rsidRDefault="007D3EE6" w:rsidP="009240E0">
            <w:pPr>
              <w:spacing w:after="100" w:afterAutospacing="1" w:line="360" w:lineRule="auto"/>
              <w:rPr>
                <w:rFonts w:eastAsia="Arial" w:cs="Arial"/>
                <w:bCs/>
                <w:sz w:val="16"/>
                <w:szCs w:val="16"/>
              </w:rPr>
            </w:pPr>
            <w:r w:rsidRPr="00417935">
              <w:rPr>
                <w:rFonts w:eastAsia="Arial" w:cs="Arial"/>
                <w:bCs/>
                <w:sz w:val="16"/>
                <w:szCs w:val="16"/>
              </w:rPr>
              <w:t>C: N/A</w:t>
            </w:r>
          </w:p>
          <w:p w14:paraId="0F1F04DF" w14:textId="77777777" w:rsidR="007D3EE6" w:rsidRPr="00417935" w:rsidRDefault="007D3EE6" w:rsidP="009240E0">
            <w:pPr>
              <w:spacing w:after="0" w:line="360" w:lineRule="auto"/>
              <w:rPr>
                <w:rFonts w:eastAsia="Arial" w:cs="Arial"/>
                <w:bCs/>
                <w:sz w:val="16"/>
                <w:szCs w:val="16"/>
              </w:rPr>
            </w:pPr>
            <w:r w:rsidRPr="00E6308D">
              <w:rPr>
                <w:rFonts w:eastAsia="Arial" w:cs="Arial"/>
                <w:bCs/>
                <w:sz w:val="16"/>
                <w:szCs w:val="16"/>
              </w:rPr>
              <w:t>THC was self-administered sublingually, after being dissolved in olive oil.</w:t>
            </w:r>
          </w:p>
        </w:tc>
        <w:tc>
          <w:tcPr>
            <w:tcW w:w="1983" w:type="dxa"/>
            <w:shd w:val="clear" w:color="auto" w:fill="DBE5F1" w:themeFill="accent1" w:themeFillTint="33"/>
            <w:tcMar>
              <w:top w:w="57" w:type="dxa"/>
              <w:left w:w="113" w:type="dxa"/>
              <w:bottom w:w="57" w:type="dxa"/>
              <w:right w:w="113" w:type="dxa"/>
            </w:tcMar>
          </w:tcPr>
          <w:p w14:paraId="340A8EAB" w14:textId="77777777" w:rsidR="007D3EE6" w:rsidRDefault="007D3EE6" w:rsidP="009240E0">
            <w:pPr>
              <w:spacing w:after="100" w:afterAutospacing="1" w:line="360" w:lineRule="auto"/>
              <w:ind w:left="57"/>
              <w:rPr>
                <w:rFonts w:eastAsia="Arial" w:cs="Arial"/>
                <w:bCs/>
                <w:sz w:val="16"/>
                <w:szCs w:val="16"/>
              </w:rPr>
            </w:pPr>
            <w:r>
              <w:rPr>
                <w:rFonts w:eastAsia="Arial" w:cs="Arial"/>
                <w:bCs/>
                <w:sz w:val="16"/>
                <w:szCs w:val="16"/>
              </w:rPr>
              <w:t>THC dosage:</w:t>
            </w:r>
          </w:p>
          <w:p w14:paraId="140FFDAE" w14:textId="77777777" w:rsidR="007D3EE6" w:rsidRPr="00417935" w:rsidRDefault="007D3EE6" w:rsidP="009240E0">
            <w:pPr>
              <w:spacing w:after="100" w:afterAutospacing="1" w:line="360" w:lineRule="auto"/>
              <w:rPr>
                <w:rFonts w:eastAsia="Arial" w:cs="Arial"/>
                <w:bCs/>
                <w:sz w:val="16"/>
                <w:szCs w:val="16"/>
              </w:rPr>
            </w:pPr>
            <w:r>
              <w:rPr>
                <w:rFonts w:eastAsia="Arial" w:cs="Arial"/>
                <w:bCs/>
                <w:sz w:val="16"/>
                <w:szCs w:val="16"/>
              </w:rPr>
              <w:t>-</w:t>
            </w:r>
            <w:r w:rsidRPr="00417935">
              <w:rPr>
                <w:rFonts w:eastAsia="Arial" w:cs="Arial"/>
                <w:bCs/>
                <w:sz w:val="16"/>
                <w:szCs w:val="16"/>
              </w:rPr>
              <w:t xml:space="preserve">10mg </w:t>
            </w:r>
            <w:r>
              <w:rPr>
                <w:rFonts w:eastAsia="Arial" w:cs="Arial"/>
                <w:bCs/>
                <w:sz w:val="16"/>
                <w:szCs w:val="16"/>
              </w:rPr>
              <w:t>per day (taken in two 5mg dosages)</w:t>
            </w:r>
            <w:r w:rsidRPr="00417935">
              <w:rPr>
                <w:rFonts w:eastAsia="Arial" w:cs="Arial"/>
                <w:bCs/>
                <w:sz w:val="16"/>
                <w:szCs w:val="16"/>
              </w:rPr>
              <w:t xml:space="preserve"> </w:t>
            </w:r>
            <w:r>
              <w:rPr>
                <w:rFonts w:eastAsia="Arial" w:cs="Arial"/>
                <w:bCs/>
                <w:sz w:val="16"/>
                <w:szCs w:val="16"/>
              </w:rPr>
              <w:t xml:space="preserve">for three </w:t>
            </w:r>
            <w:r w:rsidRPr="00417935">
              <w:rPr>
                <w:rFonts w:eastAsia="Arial" w:cs="Arial"/>
                <w:bCs/>
                <w:sz w:val="16"/>
                <w:szCs w:val="16"/>
              </w:rPr>
              <w:t>week</w:t>
            </w:r>
            <w:r>
              <w:rPr>
                <w:rFonts w:eastAsia="Arial" w:cs="Arial"/>
                <w:bCs/>
                <w:sz w:val="16"/>
                <w:szCs w:val="16"/>
              </w:rPr>
              <w:t>s</w:t>
            </w:r>
          </w:p>
          <w:p w14:paraId="4483C198" w14:textId="77777777" w:rsidR="007D3EE6" w:rsidRPr="00417935" w:rsidRDefault="007D3EE6" w:rsidP="009240E0">
            <w:pPr>
              <w:spacing w:after="100" w:afterAutospacing="1" w:line="360" w:lineRule="auto"/>
              <w:ind w:left="57"/>
              <w:rPr>
                <w:rFonts w:eastAsia="Arial" w:cs="Arial"/>
                <w:bCs/>
                <w:sz w:val="16"/>
                <w:szCs w:val="16"/>
              </w:rPr>
            </w:pPr>
          </w:p>
        </w:tc>
        <w:tc>
          <w:tcPr>
            <w:tcW w:w="1842" w:type="dxa"/>
            <w:shd w:val="clear" w:color="auto" w:fill="DBE5F1" w:themeFill="accent1" w:themeFillTint="33"/>
            <w:tcMar>
              <w:top w:w="57" w:type="dxa"/>
              <w:left w:w="113" w:type="dxa"/>
              <w:bottom w:w="57" w:type="dxa"/>
              <w:right w:w="113" w:type="dxa"/>
            </w:tcMar>
          </w:tcPr>
          <w:p w14:paraId="0DA6C5B4"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Jerusalem, Israel.</w:t>
            </w:r>
          </w:p>
          <w:p w14:paraId="51FB49EE"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Outpatients with chronic PTSD</w:t>
            </w:r>
          </w:p>
          <w:p w14:paraId="30500A80"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M</w:t>
            </w:r>
            <w:r>
              <w:rPr>
                <w:rFonts w:eastAsia="Arial" w:cs="Arial"/>
                <w:bCs/>
                <w:sz w:val="16"/>
                <w:szCs w:val="16"/>
              </w:rPr>
              <w:t xml:space="preserve"> </w:t>
            </w:r>
            <w:r w:rsidRPr="00417935">
              <w:rPr>
                <w:rFonts w:eastAsia="Arial" w:cs="Arial"/>
                <w:bCs/>
                <w:sz w:val="16"/>
                <w:szCs w:val="16"/>
              </w:rPr>
              <w:t>=</w:t>
            </w:r>
            <w:r>
              <w:rPr>
                <w:rFonts w:eastAsia="Arial" w:cs="Arial"/>
                <w:bCs/>
                <w:sz w:val="16"/>
                <w:szCs w:val="16"/>
              </w:rPr>
              <w:t xml:space="preserve"> </w:t>
            </w:r>
            <w:r w:rsidRPr="00417935">
              <w:rPr>
                <w:rFonts w:eastAsia="Arial" w:cs="Arial"/>
                <w:bCs/>
                <w:sz w:val="16"/>
                <w:szCs w:val="16"/>
              </w:rPr>
              <w:t xml:space="preserve">52.3 years </w:t>
            </w:r>
            <w:r>
              <w:rPr>
                <w:rFonts w:eastAsia="Arial" w:cs="Arial"/>
                <w:bCs/>
                <w:sz w:val="16"/>
                <w:szCs w:val="16"/>
              </w:rPr>
              <w:t>[SD = 8.3]</w:t>
            </w:r>
          </w:p>
          <w:p w14:paraId="09AF9E94"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 xml:space="preserve">Male </w:t>
            </w:r>
            <w:r w:rsidRPr="00417935">
              <w:rPr>
                <w:rFonts w:eastAsia="Arial" w:cs="Arial"/>
                <w:bCs/>
                <w:sz w:val="16"/>
                <w:szCs w:val="16"/>
              </w:rPr>
              <w:t>70</w:t>
            </w:r>
            <w:r>
              <w:rPr>
                <w:rFonts w:eastAsia="Arial" w:cs="Arial"/>
                <w:bCs/>
                <w:sz w:val="16"/>
                <w:szCs w:val="16"/>
              </w:rPr>
              <w:t>.0%</w:t>
            </w:r>
          </w:p>
        </w:tc>
        <w:tc>
          <w:tcPr>
            <w:tcW w:w="1983" w:type="dxa"/>
            <w:shd w:val="clear" w:color="auto" w:fill="DBE5F1" w:themeFill="accent1" w:themeFillTint="33"/>
            <w:tcMar>
              <w:top w:w="57" w:type="dxa"/>
              <w:left w:w="113" w:type="dxa"/>
              <w:bottom w:w="57" w:type="dxa"/>
              <w:right w:w="113" w:type="dxa"/>
            </w:tcMar>
          </w:tcPr>
          <w:p w14:paraId="31635195" w14:textId="77777777" w:rsidR="007D3EE6" w:rsidRDefault="007D3EE6" w:rsidP="009240E0">
            <w:pPr>
              <w:spacing w:after="100" w:afterAutospacing="1" w:line="360" w:lineRule="auto"/>
              <w:ind w:left="57"/>
              <w:rPr>
                <w:rFonts w:eastAsia="Arial" w:cs="Arial"/>
                <w:bCs/>
                <w:sz w:val="16"/>
                <w:szCs w:val="16"/>
              </w:rPr>
            </w:pPr>
            <w:r>
              <w:rPr>
                <w:rFonts w:eastAsia="Arial" w:cs="Arial"/>
                <w:bCs/>
                <w:sz w:val="16"/>
                <w:szCs w:val="16"/>
              </w:rPr>
              <w:t>PTSD</w:t>
            </w:r>
            <w:r w:rsidRPr="00F22DCF">
              <w:rPr>
                <w:rFonts w:eastAsia="Arial" w:cs="Arial"/>
                <w:bCs/>
                <w:sz w:val="16"/>
                <w:szCs w:val="16"/>
              </w:rPr>
              <w:t xml:space="preserve"> symptoms</w:t>
            </w:r>
          </w:p>
          <w:p w14:paraId="4A3D9559"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w:t>
            </w:r>
            <w:r w:rsidRPr="00417935">
              <w:rPr>
                <w:rFonts w:eastAsia="Arial" w:cs="Arial"/>
                <w:bCs/>
                <w:sz w:val="16"/>
                <w:szCs w:val="16"/>
              </w:rPr>
              <w:t>CAPS</w:t>
            </w:r>
            <w:r>
              <w:rPr>
                <w:rFonts w:eastAsia="Arial" w:cs="Arial"/>
                <w:bCs/>
                <w:sz w:val="16"/>
                <w:szCs w:val="16"/>
              </w:rPr>
              <w:t xml:space="preserve"> (clinician-administered)</w:t>
            </w:r>
          </w:p>
          <w:p w14:paraId="37975777" w14:textId="77777777" w:rsidR="007D3EE6" w:rsidRPr="00417935" w:rsidRDefault="007D3EE6" w:rsidP="009240E0">
            <w:pPr>
              <w:spacing w:after="100" w:afterAutospacing="1" w:line="360" w:lineRule="auto"/>
              <w:ind w:left="57"/>
              <w:rPr>
                <w:rFonts w:eastAsia="Arial" w:cs="Arial"/>
                <w:bCs/>
                <w:sz w:val="16"/>
                <w:szCs w:val="16"/>
              </w:rPr>
            </w:pPr>
          </w:p>
        </w:tc>
        <w:tc>
          <w:tcPr>
            <w:tcW w:w="2135" w:type="dxa"/>
            <w:shd w:val="clear" w:color="auto" w:fill="DBE5F1" w:themeFill="accent1" w:themeFillTint="33"/>
            <w:tcMar>
              <w:top w:w="57" w:type="dxa"/>
              <w:left w:w="113" w:type="dxa"/>
              <w:bottom w:w="57" w:type="dxa"/>
              <w:right w:w="113" w:type="dxa"/>
            </w:tcMar>
          </w:tcPr>
          <w:p w14:paraId="44034BCB" w14:textId="77777777" w:rsidR="007D3EE6" w:rsidRPr="00417935" w:rsidRDefault="007D3EE6" w:rsidP="009240E0">
            <w:pPr>
              <w:spacing w:after="100" w:afterAutospacing="1" w:line="360" w:lineRule="auto"/>
              <w:ind w:left="57"/>
              <w:rPr>
                <w:rFonts w:eastAsia="Arial" w:cs="Arial"/>
                <w:bCs/>
                <w:sz w:val="16"/>
                <w:szCs w:val="16"/>
              </w:rPr>
            </w:pPr>
            <w:r w:rsidRPr="00F22DCF">
              <w:rPr>
                <w:rFonts w:eastAsia="Arial" w:cs="Arial"/>
                <w:bCs/>
                <w:sz w:val="16"/>
                <w:szCs w:val="16"/>
              </w:rPr>
              <w:t>Global improvement and sleep quality</w:t>
            </w:r>
            <w:r w:rsidRPr="00417935">
              <w:rPr>
                <w:rFonts w:eastAsia="Arial" w:cs="Arial"/>
                <w:bCs/>
                <w:sz w:val="16"/>
                <w:szCs w:val="16"/>
              </w:rPr>
              <w:t xml:space="preserve"> </w:t>
            </w:r>
          </w:p>
          <w:p w14:paraId="4D7F833C" w14:textId="77777777" w:rsidR="007D3EE6" w:rsidRDefault="007D3EE6" w:rsidP="009240E0">
            <w:pPr>
              <w:spacing w:after="100" w:afterAutospacing="1" w:line="360" w:lineRule="auto"/>
              <w:rPr>
                <w:rFonts w:eastAsia="Arial" w:cs="Arial"/>
                <w:bCs/>
                <w:sz w:val="16"/>
                <w:szCs w:val="16"/>
              </w:rPr>
            </w:pPr>
            <w:r w:rsidRPr="00417935">
              <w:rPr>
                <w:rFonts w:eastAsia="Arial" w:cs="Arial"/>
                <w:bCs/>
                <w:sz w:val="16"/>
                <w:szCs w:val="16"/>
              </w:rPr>
              <w:t>-The Clinical Globa</w:t>
            </w:r>
            <w:r>
              <w:rPr>
                <w:rFonts w:eastAsia="Arial" w:cs="Arial"/>
                <w:bCs/>
                <w:sz w:val="16"/>
                <w:szCs w:val="16"/>
              </w:rPr>
              <w:t>l Impression Scale (CGI)</w:t>
            </w:r>
          </w:p>
          <w:p w14:paraId="2FDA827E" w14:textId="77777777" w:rsidR="007D3EE6" w:rsidRDefault="007D3EE6" w:rsidP="009240E0">
            <w:pPr>
              <w:spacing w:after="100" w:afterAutospacing="1" w:line="360" w:lineRule="auto"/>
              <w:rPr>
                <w:rFonts w:eastAsia="Arial" w:cs="Arial"/>
                <w:bCs/>
                <w:sz w:val="16"/>
                <w:szCs w:val="16"/>
              </w:rPr>
            </w:pPr>
            <w:r>
              <w:rPr>
                <w:rFonts w:eastAsia="Arial" w:cs="Arial"/>
                <w:bCs/>
                <w:sz w:val="16"/>
                <w:szCs w:val="16"/>
              </w:rPr>
              <w:t>-</w:t>
            </w:r>
            <w:r w:rsidRPr="00417935">
              <w:rPr>
                <w:rFonts w:eastAsia="Arial" w:cs="Arial"/>
                <w:bCs/>
                <w:sz w:val="16"/>
                <w:szCs w:val="16"/>
              </w:rPr>
              <w:t>The Pittsbu</w:t>
            </w:r>
            <w:r>
              <w:rPr>
                <w:rFonts w:eastAsia="Arial" w:cs="Arial"/>
                <w:bCs/>
                <w:sz w:val="16"/>
                <w:szCs w:val="16"/>
              </w:rPr>
              <w:t>rgh Sleep Quality Index (PSQI)</w:t>
            </w:r>
          </w:p>
          <w:p w14:paraId="6CCCF29D" w14:textId="77777777" w:rsidR="007D3EE6" w:rsidRDefault="007D3EE6" w:rsidP="009240E0">
            <w:pPr>
              <w:spacing w:after="100" w:afterAutospacing="1" w:line="360" w:lineRule="auto"/>
              <w:rPr>
                <w:rFonts w:eastAsia="Arial" w:cs="Arial"/>
                <w:bCs/>
                <w:sz w:val="16"/>
                <w:szCs w:val="16"/>
              </w:rPr>
            </w:pPr>
            <w:r>
              <w:rPr>
                <w:rFonts w:eastAsia="Arial" w:cs="Arial"/>
                <w:bCs/>
                <w:sz w:val="16"/>
                <w:szCs w:val="16"/>
              </w:rPr>
              <w:t>-</w:t>
            </w:r>
            <w:r w:rsidRPr="00417935">
              <w:rPr>
                <w:rFonts w:eastAsia="Arial" w:cs="Arial"/>
                <w:bCs/>
                <w:sz w:val="16"/>
                <w:szCs w:val="16"/>
              </w:rPr>
              <w:t xml:space="preserve">The Nightmare </w:t>
            </w:r>
            <w:r>
              <w:rPr>
                <w:rFonts w:eastAsia="Arial" w:cs="Arial"/>
                <w:bCs/>
                <w:sz w:val="16"/>
                <w:szCs w:val="16"/>
              </w:rPr>
              <w:t>Frequency Questionnaire (NFQ)</w:t>
            </w:r>
          </w:p>
          <w:p w14:paraId="0D845EE2" w14:textId="77777777" w:rsidR="007D3EE6" w:rsidRPr="00417935" w:rsidRDefault="007D3EE6" w:rsidP="009240E0">
            <w:pPr>
              <w:spacing w:after="100" w:afterAutospacing="1" w:line="360" w:lineRule="auto"/>
              <w:rPr>
                <w:rFonts w:eastAsia="Arial" w:cs="Arial"/>
                <w:bCs/>
                <w:sz w:val="16"/>
                <w:szCs w:val="16"/>
              </w:rPr>
            </w:pPr>
            <w:r>
              <w:rPr>
                <w:rFonts w:eastAsia="Arial" w:cs="Arial"/>
                <w:bCs/>
                <w:sz w:val="16"/>
                <w:szCs w:val="16"/>
              </w:rPr>
              <w:t>-</w:t>
            </w:r>
            <w:r w:rsidRPr="00417935">
              <w:rPr>
                <w:rFonts w:eastAsia="Arial" w:cs="Arial"/>
                <w:bCs/>
                <w:sz w:val="16"/>
                <w:szCs w:val="16"/>
              </w:rPr>
              <w:t>The Nightmare Effects Survey (NES) [</w:t>
            </w:r>
            <w:r w:rsidRPr="00417935">
              <w:rPr>
                <w:rFonts w:eastAsia="Arial" w:cs="Arial"/>
                <w:bCs/>
                <w:i/>
                <w:sz w:val="16"/>
                <w:szCs w:val="16"/>
              </w:rPr>
              <w:t>Clinician-administered</w:t>
            </w:r>
            <w:r w:rsidRPr="00417935">
              <w:rPr>
                <w:rFonts w:eastAsia="Arial" w:cs="Arial"/>
                <w:bCs/>
                <w:sz w:val="16"/>
                <w:szCs w:val="16"/>
              </w:rPr>
              <w:t xml:space="preserve">] </w:t>
            </w:r>
          </w:p>
        </w:tc>
      </w:tr>
      <w:tr w:rsidR="007D3EE6" w:rsidRPr="00417935" w14:paraId="78062BE4" w14:textId="77777777" w:rsidTr="009240E0">
        <w:trPr>
          <w:trHeight w:val="423"/>
        </w:trPr>
        <w:tc>
          <w:tcPr>
            <w:tcW w:w="13944" w:type="dxa"/>
            <w:gridSpan w:val="8"/>
            <w:shd w:val="clear" w:color="auto" w:fill="DBE5F1" w:themeFill="accent1" w:themeFillTint="33"/>
            <w:tcMar>
              <w:top w:w="57" w:type="dxa"/>
              <w:left w:w="113" w:type="dxa"/>
              <w:bottom w:w="57" w:type="dxa"/>
              <w:right w:w="113" w:type="dxa"/>
            </w:tcMar>
          </w:tcPr>
          <w:p w14:paraId="5E90E74C" w14:textId="77777777" w:rsidR="007D3EE6" w:rsidRPr="00417935" w:rsidRDefault="007D3EE6" w:rsidP="009240E0">
            <w:pPr>
              <w:spacing w:after="0" w:line="360" w:lineRule="auto"/>
              <w:rPr>
                <w:rFonts w:eastAsia="Arial" w:cs="Arial"/>
                <w:bCs/>
                <w:sz w:val="16"/>
                <w:szCs w:val="16"/>
              </w:rPr>
            </w:pPr>
            <w:r w:rsidRPr="00417935">
              <w:rPr>
                <w:rFonts w:eastAsia="Arial" w:cs="Arial"/>
                <w:bCs/>
                <w:sz w:val="16"/>
                <w:szCs w:val="16"/>
              </w:rPr>
              <w:t>Results did not demonstrate a significant red</w:t>
            </w:r>
            <w:r>
              <w:rPr>
                <w:rFonts w:eastAsia="Arial" w:cs="Arial"/>
                <w:bCs/>
                <w:sz w:val="16"/>
                <w:szCs w:val="16"/>
              </w:rPr>
              <w:t>uction in total CAPS score post</w:t>
            </w:r>
            <w:r w:rsidRPr="00417935">
              <w:rPr>
                <w:rFonts w:eastAsia="Arial" w:cs="Arial"/>
                <w:bCs/>
                <w:sz w:val="16"/>
                <w:szCs w:val="16"/>
              </w:rPr>
              <w:t>treatment, however a statistically significant improvement was seen in hyperarousal symptoms (</w:t>
            </w:r>
            <w:r w:rsidRPr="00417935">
              <w:rPr>
                <w:rFonts w:eastAsia="Arial" w:cs="Arial"/>
                <w:i/>
                <w:sz w:val="16"/>
                <w:szCs w:val="16"/>
              </w:rPr>
              <w:t>p</w:t>
            </w:r>
            <w:r w:rsidRPr="00417935">
              <w:rPr>
                <w:rFonts w:eastAsia="Arial" w:cs="Arial"/>
                <w:sz w:val="16"/>
                <w:szCs w:val="16"/>
              </w:rPr>
              <w:t xml:space="preserve"> &lt; .02)</w:t>
            </w:r>
            <w:r w:rsidRPr="00417935">
              <w:rPr>
                <w:rFonts w:eastAsia="Arial" w:cs="Arial"/>
                <w:bCs/>
                <w:sz w:val="16"/>
                <w:szCs w:val="16"/>
              </w:rPr>
              <w:t xml:space="preserve">. Significant improvements were also identified in global symptom severity (CGI-S; </w:t>
            </w:r>
            <w:r w:rsidRPr="00417935">
              <w:rPr>
                <w:rFonts w:eastAsia="Arial" w:cs="Arial"/>
                <w:i/>
                <w:sz w:val="16"/>
                <w:szCs w:val="16"/>
              </w:rPr>
              <w:t xml:space="preserve">p </w:t>
            </w:r>
            <w:r w:rsidRPr="00417935">
              <w:rPr>
                <w:rFonts w:eastAsia="Arial" w:cs="Arial"/>
                <w:sz w:val="16"/>
                <w:szCs w:val="16"/>
              </w:rPr>
              <w:t xml:space="preserve">&lt; .02), global symptom improvement (CGI-I; </w:t>
            </w:r>
            <w:r w:rsidRPr="00417935">
              <w:rPr>
                <w:rFonts w:eastAsia="Arial" w:cs="Arial"/>
                <w:i/>
                <w:sz w:val="16"/>
                <w:szCs w:val="16"/>
              </w:rPr>
              <w:t xml:space="preserve">p </w:t>
            </w:r>
            <w:r w:rsidRPr="00417935">
              <w:rPr>
                <w:rFonts w:eastAsia="Arial" w:cs="Arial"/>
                <w:sz w:val="16"/>
                <w:szCs w:val="16"/>
              </w:rPr>
              <w:t xml:space="preserve">&lt; .03), PTSD-related sleep quality </w:t>
            </w:r>
            <w:r w:rsidRPr="00417935">
              <w:rPr>
                <w:rFonts w:eastAsia="Arial" w:cs="Arial"/>
                <w:bCs/>
                <w:sz w:val="16"/>
                <w:szCs w:val="16"/>
              </w:rPr>
              <w:t xml:space="preserve">(PSQI; </w:t>
            </w:r>
            <w:r w:rsidRPr="00417935">
              <w:rPr>
                <w:rFonts w:eastAsia="Arial" w:cs="Arial"/>
                <w:bCs/>
                <w:i/>
                <w:sz w:val="16"/>
                <w:szCs w:val="16"/>
              </w:rPr>
              <w:t>p</w:t>
            </w:r>
            <w:r w:rsidRPr="00417935">
              <w:rPr>
                <w:rFonts w:eastAsia="Arial" w:cs="Arial"/>
                <w:bCs/>
                <w:sz w:val="16"/>
                <w:szCs w:val="16"/>
              </w:rPr>
              <w:t xml:space="preserve"> &lt; .05), and sleep disturbances (frequency of nightmares (NFQ; </w:t>
            </w:r>
            <w:r w:rsidRPr="00417935">
              <w:rPr>
                <w:rFonts w:eastAsia="Arial" w:cs="Arial"/>
                <w:bCs/>
                <w:i/>
                <w:sz w:val="16"/>
                <w:szCs w:val="16"/>
              </w:rPr>
              <w:t xml:space="preserve">p </w:t>
            </w:r>
            <w:r w:rsidRPr="00417935">
              <w:rPr>
                <w:rFonts w:eastAsia="Arial" w:cs="Arial"/>
                <w:bCs/>
                <w:sz w:val="16"/>
                <w:szCs w:val="16"/>
              </w:rPr>
              <w:t>&lt; .04)</w:t>
            </w:r>
            <w:r>
              <w:rPr>
                <w:rFonts w:eastAsia="Arial" w:cs="Arial"/>
                <w:bCs/>
                <w:sz w:val="16"/>
                <w:szCs w:val="16"/>
              </w:rPr>
              <w:t>)</w:t>
            </w:r>
            <w:r w:rsidRPr="00417935">
              <w:rPr>
                <w:rFonts w:eastAsia="Arial" w:cs="Arial"/>
                <w:bCs/>
                <w:sz w:val="16"/>
                <w:szCs w:val="16"/>
              </w:rPr>
              <w:t>. Despite short-term reductions in hyperarousal symptoms and PTSD-related sleep disturbances, follow-up data was not collected</w:t>
            </w:r>
            <w:r>
              <w:rPr>
                <w:rFonts w:eastAsia="Arial" w:cs="Arial"/>
                <w:bCs/>
                <w:sz w:val="16"/>
                <w:szCs w:val="16"/>
              </w:rPr>
              <w:t xml:space="preserve"> and therefore the long-term impact of THC could not be assessed</w:t>
            </w:r>
            <w:r w:rsidRPr="00417935">
              <w:rPr>
                <w:rFonts w:eastAsia="Arial" w:cs="Arial"/>
                <w:bCs/>
                <w:sz w:val="16"/>
                <w:szCs w:val="16"/>
              </w:rPr>
              <w:t xml:space="preserve">. Of note, </w:t>
            </w:r>
            <w:r>
              <w:rPr>
                <w:rFonts w:eastAsia="Arial" w:cs="Arial"/>
                <w:bCs/>
                <w:sz w:val="16"/>
                <w:szCs w:val="16"/>
              </w:rPr>
              <w:t xml:space="preserve">existing </w:t>
            </w:r>
            <w:r w:rsidRPr="00417935">
              <w:rPr>
                <w:rFonts w:eastAsia="Arial" w:cs="Arial"/>
                <w:bCs/>
                <w:sz w:val="16"/>
                <w:szCs w:val="16"/>
              </w:rPr>
              <w:t>psychotropic medication use</w:t>
            </w:r>
            <w:r>
              <w:rPr>
                <w:rFonts w:eastAsia="Arial" w:cs="Arial"/>
                <w:bCs/>
                <w:sz w:val="16"/>
                <w:szCs w:val="16"/>
              </w:rPr>
              <w:t xml:space="preserve"> was allowable during the trial, and this</w:t>
            </w:r>
            <w:r w:rsidRPr="00417935">
              <w:rPr>
                <w:rFonts w:eastAsia="Arial" w:cs="Arial"/>
                <w:bCs/>
                <w:sz w:val="16"/>
                <w:szCs w:val="16"/>
              </w:rPr>
              <w:t xml:space="preserve"> was not controlled for in analyses.</w:t>
            </w:r>
          </w:p>
        </w:tc>
      </w:tr>
      <w:tr w:rsidR="007D3EE6" w:rsidRPr="00417935" w14:paraId="5BFB3D23"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1FCECF81" w14:textId="77777777" w:rsidR="007D3EE6" w:rsidRPr="00417935" w:rsidRDefault="007D3EE6" w:rsidP="009240E0">
            <w:pPr>
              <w:spacing w:after="100" w:afterAutospacing="1" w:line="240" w:lineRule="auto"/>
              <w:ind w:left="57"/>
              <w:rPr>
                <w:rFonts w:eastAsia="Arial" w:cs="Arial"/>
                <w:bCs/>
                <w:sz w:val="16"/>
                <w:szCs w:val="16"/>
              </w:rPr>
            </w:pPr>
            <w:r>
              <w:rPr>
                <w:rFonts w:eastAsia="Arial" w:cs="Arial"/>
                <w:b/>
                <w:bCs/>
                <w:sz w:val="16"/>
                <w:szCs w:val="16"/>
              </w:rPr>
              <w:t>Cannabis for anxiety</w:t>
            </w:r>
          </w:p>
        </w:tc>
      </w:tr>
      <w:tr w:rsidR="007D3EE6" w:rsidRPr="00417935" w14:paraId="3A901503" w14:textId="77777777" w:rsidTr="009240E0">
        <w:trPr>
          <w:trHeight w:val="423"/>
        </w:trPr>
        <w:tc>
          <w:tcPr>
            <w:tcW w:w="1272" w:type="dxa"/>
            <w:shd w:val="clear" w:color="auto" w:fill="auto"/>
            <w:tcMar>
              <w:top w:w="57" w:type="dxa"/>
              <w:left w:w="113" w:type="dxa"/>
              <w:bottom w:w="57" w:type="dxa"/>
              <w:right w:w="113" w:type="dxa"/>
            </w:tcMar>
          </w:tcPr>
          <w:p w14:paraId="5065472C" w14:textId="77777777" w:rsidR="007D3EE6" w:rsidRPr="00417935" w:rsidRDefault="007D3EE6" w:rsidP="009240E0">
            <w:pPr>
              <w:spacing w:after="0" w:line="360" w:lineRule="auto"/>
              <w:ind w:left="57"/>
              <w:rPr>
                <w:rFonts w:eastAsia="Arial" w:cs="Arial"/>
                <w:bCs/>
                <w:sz w:val="16"/>
                <w:szCs w:val="16"/>
              </w:rPr>
            </w:pPr>
            <w:r w:rsidRPr="00417935">
              <w:rPr>
                <w:rFonts w:eastAsia="Calibri" w:cs="Arial"/>
                <w:sz w:val="16"/>
                <w:szCs w:val="16"/>
              </w:rPr>
              <w:t xml:space="preserve">Fabre &amp; McLendon (1981) </w:t>
            </w:r>
          </w:p>
        </w:tc>
        <w:tc>
          <w:tcPr>
            <w:tcW w:w="1273" w:type="dxa"/>
            <w:shd w:val="clear" w:color="auto" w:fill="auto"/>
            <w:tcMar>
              <w:top w:w="57" w:type="dxa"/>
              <w:left w:w="113" w:type="dxa"/>
              <w:bottom w:w="57" w:type="dxa"/>
              <w:right w:w="113" w:type="dxa"/>
            </w:tcMar>
          </w:tcPr>
          <w:p w14:paraId="58684C8F"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STUDY 1: Pre-post, open-label study, with no control group</w:t>
            </w:r>
          </w:p>
          <w:p w14:paraId="344DE12B" w14:textId="77777777" w:rsidR="007D3EE6" w:rsidRPr="00417935" w:rsidRDefault="007D3EE6" w:rsidP="009240E0">
            <w:pPr>
              <w:spacing w:after="0" w:line="360" w:lineRule="auto"/>
              <w:ind w:left="57"/>
              <w:rPr>
                <w:rFonts w:eastAsia="Arial" w:cs="Arial"/>
                <w:bCs/>
                <w:sz w:val="16"/>
                <w:szCs w:val="16"/>
              </w:rPr>
            </w:pPr>
          </w:p>
          <w:p w14:paraId="2AC3F295"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STUDY 2:</w:t>
            </w:r>
          </w:p>
          <w:p w14:paraId="3A3E0E4E"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Double-blind study with a placebo comparison group</w:t>
            </w:r>
          </w:p>
          <w:p w14:paraId="79B78772" w14:textId="77777777" w:rsidR="007D3EE6" w:rsidRPr="00417935" w:rsidRDefault="007D3EE6" w:rsidP="009240E0">
            <w:pPr>
              <w:spacing w:after="0" w:line="360" w:lineRule="auto"/>
              <w:ind w:left="57"/>
              <w:rPr>
                <w:rFonts w:eastAsia="Arial" w:cs="Arial"/>
                <w:bCs/>
                <w:sz w:val="16"/>
                <w:szCs w:val="16"/>
              </w:rPr>
            </w:pPr>
          </w:p>
        </w:tc>
        <w:tc>
          <w:tcPr>
            <w:tcW w:w="906" w:type="dxa"/>
            <w:shd w:val="clear" w:color="auto" w:fill="auto"/>
            <w:tcMar>
              <w:top w:w="57" w:type="dxa"/>
              <w:left w:w="113" w:type="dxa"/>
              <w:bottom w:w="57" w:type="dxa"/>
              <w:right w:w="113" w:type="dxa"/>
            </w:tcMar>
          </w:tcPr>
          <w:p w14:paraId="10D41AB3" w14:textId="77777777" w:rsidR="007D3EE6" w:rsidRPr="00417935" w:rsidRDefault="007D3EE6" w:rsidP="009240E0">
            <w:pPr>
              <w:spacing w:after="0" w:line="360" w:lineRule="auto"/>
              <w:rPr>
                <w:rFonts w:eastAsia="Arial" w:cs="Arial"/>
                <w:bCs/>
                <w:sz w:val="16"/>
                <w:szCs w:val="16"/>
              </w:rPr>
            </w:pPr>
            <w:r w:rsidRPr="00417935">
              <w:rPr>
                <w:rFonts w:eastAsia="Arial" w:cs="Arial"/>
                <w:bCs/>
                <w:sz w:val="16"/>
                <w:szCs w:val="16"/>
              </w:rPr>
              <w:t>STUDY 1 N = 5</w:t>
            </w:r>
          </w:p>
          <w:p w14:paraId="3411094A" w14:textId="77777777" w:rsidR="007D3EE6" w:rsidRPr="00417935" w:rsidRDefault="007D3EE6" w:rsidP="009240E0">
            <w:pPr>
              <w:spacing w:after="0" w:line="360" w:lineRule="auto"/>
              <w:ind w:left="57"/>
              <w:rPr>
                <w:rFonts w:eastAsia="Arial" w:cs="Arial"/>
                <w:bCs/>
                <w:sz w:val="16"/>
                <w:szCs w:val="16"/>
              </w:rPr>
            </w:pPr>
          </w:p>
          <w:p w14:paraId="0C9E2192" w14:textId="77777777" w:rsidR="007D3EE6" w:rsidRPr="00417935" w:rsidRDefault="007D3EE6" w:rsidP="009240E0">
            <w:pPr>
              <w:spacing w:after="0" w:line="360" w:lineRule="auto"/>
              <w:rPr>
                <w:rFonts w:eastAsia="Arial" w:cs="Arial"/>
                <w:bCs/>
                <w:sz w:val="16"/>
                <w:szCs w:val="16"/>
              </w:rPr>
            </w:pPr>
          </w:p>
          <w:p w14:paraId="297A8EAB" w14:textId="77777777" w:rsidR="007D3EE6" w:rsidRPr="00417935" w:rsidRDefault="007D3EE6" w:rsidP="009240E0">
            <w:pPr>
              <w:spacing w:after="0" w:line="360" w:lineRule="auto"/>
              <w:rPr>
                <w:rFonts w:eastAsia="Arial" w:cs="Arial"/>
                <w:bCs/>
                <w:sz w:val="16"/>
                <w:szCs w:val="16"/>
              </w:rPr>
            </w:pPr>
          </w:p>
          <w:p w14:paraId="5DC00B8A" w14:textId="77777777" w:rsidR="007D3EE6" w:rsidRPr="00417935" w:rsidRDefault="007D3EE6" w:rsidP="009240E0">
            <w:pPr>
              <w:spacing w:after="0" w:line="360" w:lineRule="auto"/>
              <w:rPr>
                <w:rFonts w:eastAsia="Arial" w:cs="Arial"/>
                <w:bCs/>
                <w:sz w:val="16"/>
                <w:szCs w:val="16"/>
              </w:rPr>
            </w:pPr>
          </w:p>
          <w:p w14:paraId="2B8789AC" w14:textId="77777777" w:rsidR="007D3EE6" w:rsidRPr="00417935" w:rsidRDefault="007D3EE6" w:rsidP="009240E0">
            <w:pPr>
              <w:spacing w:after="0" w:line="360" w:lineRule="auto"/>
              <w:rPr>
                <w:rFonts w:eastAsia="Arial" w:cs="Arial"/>
                <w:bCs/>
                <w:sz w:val="16"/>
                <w:szCs w:val="16"/>
              </w:rPr>
            </w:pPr>
            <w:r w:rsidRPr="00417935">
              <w:rPr>
                <w:rFonts w:eastAsia="Arial" w:cs="Arial"/>
                <w:bCs/>
                <w:sz w:val="16"/>
                <w:szCs w:val="16"/>
              </w:rPr>
              <w:t>STUDY 2</w:t>
            </w:r>
          </w:p>
          <w:p w14:paraId="09B94B7A" w14:textId="77777777" w:rsidR="007D3EE6" w:rsidRPr="00417935" w:rsidRDefault="007D3EE6" w:rsidP="009240E0">
            <w:pPr>
              <w:spacing w:after="0" w:line="360" w:lineRule="auto"/>
              <w:rPr>
                <w:rFonts w:eastAsia="Arial" w:cs="Arial"/>
                <w:bCs/>
                <w:sz w:val="16"/>
                <w:szCs w:val="16"/>
              </w:rPr>
            </w:pPr>
            <w:r w:rsidRPr="00417935">
              <w:rPr>
                <w:rFonts w:eastAsia="Arial" w:cs="Arial"/>
                <w:bCs/>
                <w:sz w:val="16"/>
                <w:szCs w:val="16"/>
              </w:rPr>
              <w:t>N = 20</w:t>
            </w:r>
          </w:p>
        </w:tc>
        <w:tc>
          <w:tcPr>
            <w:tcW w:w="2550" w:type="dxa"/>
            <w:shd w:val="clear" w:color="auto" w:fill="auto"/>
            <w:tcMar>
              <w:top w:w="57" w:type="dxa"/>
              <w:left w:w="113" w:type="dxa"/>
              <w:bottom w:w="57" w:type="dxa"/>
              <w:right w:w="113" w:type="dxa"/>
            </w:tcMar>
          </w:tcPr>
          <w:p w14:paraId="24913F72" w14:textId="77777777" w:rsidR="007D3EE6" w:rsidRPr="00417935" w:rsidRDefault="007D3EE6" w:rsidP="009240E0">
            <w:pPr>
              <w:spacing w:after="0" w:line="360" w:lineRule="auto"/>
              <w:ind w:left="57"/>
              <w:rPr>
                <w:rFonts w:eastAsia="Arial" w:cs="Arial"/>
                <w:bCs/>
                <w:sz w:val="16"/>
                <w:szCs w:val="16"/>
              </w:rPr>
            </w:pPr>
            <w:r>
              <w:rPr>
                <w:rFonts w:eastAsia="Arial" w:cs="Arial"/>
                <w:bCs/>
                <w:sz w:val="16"/>
                <w:szCs w:val="16"/>
              </w:rPr>
              <w:t>I: Nabilone</w:t>
            </w:r>
            <w:r w:rsidRPr="00417935">
              <w:rPr>
                <w:rFonts w:eastAsia="Arial" w:cs="Arial"/>
                <w:bCs/>
                <w:sz w:val="16"/>
                <w:szCs w:val="16"/>
              </w:rPr>
              <w:t xml:space="preserve"> administer</w:t>
            </w:r>
            <w:r>
              <w:rPr>
                <w:rFonts w:eastAsia="Arial" w:cs="Arial"/>
                <w:bCs/>
                <w:sz w:val="16"/>
                <w:szCs w:val="16"/>
              </w:rPr>
              <w:t>ed for</w:t>
            </w:r>
            <w:r w:rsidRPr="00417935">
              <w:rPr>
                <w:rFonts w:eastAsia="Arial" w:cs="Arial"/>
                <w:bCs/>
                <w:sz w:val="16"/>
                <w:szCs w:val="16"/>
              </w:rPr>
              <w:t xml:space="preserve"> anxiety</w:t>
            </w:r>
          </w:p>
          <w:p w14:paraId="733BADC3" w14:textId="77777777" w:rsidR="007D3EE6" w:rsidRPr="00417935" w:rsidRDefault="007D3EE6" w:rsidP="009240E0">
            <w:pPr>
              <w:spacing w:after="0" w:line="360" w:lineRule="auto"/>
              <w:ind w:left="57"/>
              <w:rPr>
                <w:rFonts w:eastAsia="Arial" w:cs="Arial"/>
                <w:bCs/>
                <w:sz w:val="16"/>
                <w:szCs w:val="16"/>
              </w:rPr>
            </w:pPr>
          </w:p>
          <w:p w14:paraId="5385F844"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STUDY 1:</w:t>
            </w:r>
          </w:p>
          <w:p w14:paraId="55922E3B"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I: Nabilone (n = 5)</w:t>
            </w:r>
          </w:p>
          <w:p w14:paraId="64046BFE" w14:textId="77777777" w:rsidR="007D3EE6" w:rsidRPr="00417935" w:rsidRDefault="007D3EE6" w:rsidP="009240E0">
            <w:pPr>
              <w:spacing w:after="0" w:line="360" w:lineRule="auto"/>
              <w:ind w:left="57"/>
              <w:rPr>
                <w:rFonts w:eastAsia="Arial" w:cs="Arial"/>
                <w:bCs/>
                <w:sz w:val="16"/>
                <w:szCs w:val="16"/>
              </w:rPr>
            </w:pPr>
          </w:p>
          <w:p w14:paraId="18AFD1F5"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C: N/A</w:t>
            </w:r>
          </w:p>
          <w:p w14:paraId="2C165FF3" w14:textId="77777777" w:rsidR="007D3EE6" w:rsidRPr="00417935" w:rsidRDefault="007D3EE6" w:rsidP="009240E0">
            <w:pPr>
              <w:spacing w:after="0" w:line="360" w:lineRule="auto"/>
              <w:rPr>
                <w:rFonts w:eastAsia="Arial" w:cs="Arial"/>
                <w:bCs/>
                <w:sz w:val="16"/>
                <w:szCs w:val="16"/>
                <w:u w:val="single"/>
              </w:rPr>
            </w:pPr>
          </w:p>
          <w:p w14:paraId="716BACBD"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STUDY 2:</w:t>
            </w:r>
          </w:p>
          <w:p w14:paraId="4ACEC918"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I: Nabilone (n = 10)</w:t>
            </w:r>
          </w:p>
          <w:p w14:paraId="7A057010"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C: Placebo (n = 10)</w:t>
            </w:r>
          </w:p>
          <w:p w14:paraId="3DA9078E" w14:textId="77777777" w:rsidR="007D3EE6" w:rsidRPr="00417935" w:rsidRDefault="007D3EE6" w:rsidP="009240E0">
            <w:pPr>
              <w:spacing w:after="0" w:line="360" w:lineRule="auto"/>
              <w:ind w:left="57"/>
              <w:rPr>
                <w:rFonts w:eastAsia="Arial" w:cs="Arial"/>
                <w:bCs/>
                <w:sz w:val="16"/>
                <w:szCs w:val="16"/>
              </w:rPr>
            </w:pPr>
          </w:p>
          <w:p w14:paraId="1893A23D" w14:textId="77777777" w:rsidR="007D3EE6" w:rsidRPr="00417935" w:rsidRDefault="007D3EE6" w:rsidP="009240E0">
            <w:pPr>
              <w:spacing w:after="0" w:line="360" w:lineRule="auto"/>
              <w:rPr>
                <w:rFonts w:eastAsia="Arial" w:cs="Arial"/>
                <w:bCs/>
                <w:sz w:val="16"/>
                <w:szCs w:val="16"/>
              </w:rPr>
            </w:pPr>
            <w:r w:rsidRPr="007C605D">
              <w:rPr>
                <w:rFonts w:eastAsia="Arial" w:cs="Arial"/>
                <w:bCs/>
                <w:sz w:val="16"/>
                <w:szCs w:val="16"/>
              </w:rPr>
              <w:t>The method of administration of nabilone was not reported.</w:t>
            </w:r>
          </w:p>
        </w:tc>
        <w:tc>
          <w:tcPr>
            <w:tcW w:w="1983" w:type="dxa"/>
            <w:shd w:val="clear" w:color="auto" w:fill="auto"/>
            <w:tcMar>
              <w:top w:w="57" w:type="dxa"/>
              <w:left w:w="113" w:type="dxa"/>
              <w:bottom w:w="57" w:type="dxa"/>
              <w:right w:w="113" w:type="dxa"/>
            </w:tcMar>
          </w:tcPr>
          <w:p w14:paraId="72C3B4DB"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 xml:space="preserve">BOTH STUDIES: </w:t>
            </w:r>
          </w:p>
          <w:p w14:paraId="58FE2653"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28-day treatment period, preced</w:t>
            </w:r>
            <w:r>
              <w:rPr>
                <w:rFonts w:eastAsia="Arial" w:cs="Arial"/>
                <w:bCs/>
                <w:sz w:val="16"/>
                <w:szCs w:val="16"/>
              </w:rPr>
              <w:t>ed by a four-day washout period</w:t>
            </w:r>
          </w:p>
          <w:p w14:paraId="2911263B" w14:textId="77777777" w:rsidR="007D3EE6" w:rsidRPr="00417935" w:rsidRDefault="007D3EE6" w:rsidP="009240E0">
            <w:pPr>
              <w:spacing w:after="0" w:line="360" w:lineRule="auto"/>
              <w:ind w:left="57"/>
              <w:rPr>
                <w:rFonts w:eastAsia="Arial" w:cs="Arial"/>
                <w:bCs/>
                <w:sz w:val="16"/>
                <w:szCs w:val="16"/>
              </w:rPr>
            </w:pPr>
          </w:p>
          <w:p w14:paraId="11F46460"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STUDY 1:</w:t>
            </w:r>
          </w:p>
          <w:p w14:paraId="67BB8087" w14:textId="77777777" w:rsidR="007D3EE6" w:rsidRDefault="007D3EE6" w:rsidP="009240E0">
            <w:pPr>
              <w:spacing w:after="0" w:line="360" w:lineRule="auto"/>
              <w:ind w:left="57"/>
              <w:rPr>
                <w:rFonts w:eastAsia="Arial" w:cs="Arial"/>
                <w:bCs/>
                <w:sz w:val="16"/>
                <w:szCs w:val="16"/>
              </w:rPr>
            </w:pPr>
            <w:r>
              <w:rPr>
                <w:rFonts w:eastAsia="Arial" w:cs="Arial"/>
                <w:bCs/>
                <w:sz w:val="16"/>
                <w:szCs w:val="16"/>
              </w:rPr>
              <w:t>Nabilone dosage:</w:t>
            </w:r>
          </w:p>
          <w:p w14:paraId="1F3EAA17" w14:textId="77777777" w:rsidR="007D3EE6" w:rsidRPr="00417935" w:rsidRDefault="007D3EE6" w:rsidP="009240E0">
            <w:pPr>
              <w:spacing w:after="0" w:line="360" w:lineRule="auto"/>
              <w:ind w:left="57"/>
              <w:rPr>
                <w:rFonts w:eastAsia="Arial" w:cs="Arial"/>
                <w:bCs/>
                <w:sz w:val="16"/>
                <w:szCs w:val="16"/>
              </w:rPr>
            </w:pPr>
            <w:r>
              <w:rPr>
                <w:rFonts w:eastAsia="Arial" w:cs="Arial"/>
                <w:bCs/>
                <w:sz w:val="16"/>
                <w:szCs w:val="16"/>
              </w:rPr>
              <w:t>-Dosage commenced at 2mg/</w:t>
            </w:r>
            <w:r w:rsidRPr="00417935">
              <w:rPr>
                <w:rFonts w:eastAsia="Arial" w:cs="Arial"/>
                <w:bCs/>
                <w:sz w:val="16"/>
                <w:szCs w:val="16"/>
              </w:rPr>
              <w:t>day</w:t>
            </w:r>
            <w:r>
              <w:rPr>
                <w:rFonts w:eastAsia="Arial" w:cs="Arial"/>
                <w:bCs/>
                <w:sz w:val="16"/>
                <w:szCs w:val="16"/>
              </w:rPr>
              <w:t xml:space="preserve"> (1mg twice per day)</w:t>
            </w:r>
            <w:r w:rsidRPr="00417935">
              <w:rPr>
                <w:rFonts w:eastAsia="Arial" w:cs="Arial"/>
                <w:bCs/>
                <w:sz w:val="16"/>
                <w:szCs w:val="16"/>
              </w:rPr>
              <w:t>, adj</w:t>
            </w:r>
            <w:r>
              <w:rPr>
                <w:rFonts w:eastAsia="Arial" w:cs="Arial"/>
                <w:bCs/>
                <w:sz w:val="16"/>
                <w:szCs w:val="16"/>
              </w:rPr>
              <w:t>usted to a maximum of 10mg/day, M</w:t>
            </w:r>
            <w:r w:rsidRPr="00417935">
              <w:rPr>
                <w:rFonts w:eastAsia="Arial" w:cs="Arial"/>
                <w:bCs/>
                <w:sz w:val="16"/>
                <w:szCs w:val="16"/>
              </w:rPr>
              <w:t xml:space="preserve"> =</w:t>
            </w:r>
            <w:r>
              <w:rPr>
                <w:rFonts w:eastAsia="Arial" w:cs="Arial"/>
                <w:bCs/>
                <w:sz w:val="16"/>
                <w:szCs w:val="16"/>
              </w:rPr>
              <w:t xml:space="preserve"> 2.8mg/day (range: 2 to 8mg/day)</w:t>
            </w:r>
          </w:p>
          <w:p w14:paraId="420FEF2D" w14:textId="77777777" w:rsidR="007D3EE6" w:rsidRPr="00417935" w:rsidRDefault="007D3EE6" w:rsidP="009240E0">
            <w:pPr>
              <w:spacing w:after="0" w:line="360" w:lineRule="auto"/>
              <w:ind w:left="57"/>
              <w:rPr>
                <w:rFonts w:eastAsia="Arial" w:cs="Arial"/>
                <w:bCs/>
                <w:sz w:val="16"/>
                <w:szCs w:val="16"/>
              </w:rPr>
            </w:pPr>
          </w:p>
          <w:p w14:paraId="78575B60"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STUDY 2:</w:t>
            </w:r>
          </w:p>
          <w:p w14:paraId="4A595D66" w14:textId="77777777" w:rsidR="007D3EE6" w:rsidRDefault="007D3EE6" w:rsidP="009240E0">
            <w:pPr>
              <w:spacing w:after="0" w:line="360" w:lineRule="auto"/>
              <w:ind w:left="57"/>
              <w:rPr>
                <w:rFonts w:eastAsia="Arial" w:cs="Arial"/>
                <w:bCs/>
                <w:sz w:val="16"/>
                <w:szCs w:val="16"/>
              </w:rPr>
            </w:pPr>
            <w:r>
              <w:rPr>
                <w:rFonts w:eastAsia="Arial" w:cs="Arial"/>
                <w:bCs/>
                <w:sz w:val="16"/>
                <w:szCs w:val="16"/>
              </w:rPr>
              <w:t>Nabilone dosage:</w:t>
            </w:r>
          </w:p>
          <w:p w14:paraId="6160DEB4" w14:textId="77777777" w:rsidR="007D3EE6" w:rsidRPr="00417935" w:rsidRDefault="007D3EE6" w:rsidP="009240E0">
            <w:pPr>
              <w:spacing w:after="0" w:line="360" w:lineRule="auto"/>
              <w:ind w:left="57"/>
              <w:rPr>
                <w:rFonts w:eastAsia="Arial" w:cs="Arial"/>
                <w:bCs/>
                <w:sz w:val="16"/>
                <w:szCs w:val="16"/>
              </w:rPr>
            </w:pPr>
            <w:r>
              <w:rPr>
                <w:rFonts w:eastAsia="Arial" w:cs="Arial"/>
                <w:bCs/>
                <w:sz w:val="16"/>
                <w:szCs w:val="16"/>
              </w:rPr>
              <w:t>-</w:t>
            </w:r>
            <w:r w:rsidRPr="00417935">
              <w:rPr>
                <w:rFonts w:eastAsia="Arial" w:cs="Arial"/>
                <w:bCs/>
                <w:sz w:val="16"/>
                <w:szCs w:val="16"/>
              </w:rPr>
              <w:t xml:space="preserve">Fixed dose </w:t>
            </w:r>
            <w:r>
              <w:rPr>
                <w:rFonts w:eastAsia="Arial" w:cs="Arial"/>
                <w:bCs/>
                <w:sz w:val="16"/>
                <w:szCs w:val="16"/>
              </w:rPr>
              <w:t>of 3mg per day (1mg three times per day)</w:t>
            </w:r>
          </w:p>
        </w:tc>
        <w:tc>
          <w:tcPr>
            <w:tcW w:w="1842" w:type="dxa"/>
            <w:shd w:val="clear" w:color="auto" w:fill="auto"/>
            <w:tcMar>
              <w:top w:w="57" w:type="dxa"/>
              <w:left w:w="113" w:type="dxa"/>
              <w:bottom w:w="57" w:type="dxa"/>
              <w:right w:w="113" w:type="dxa"/>
            </w:tcMar>
          </w:tcPr>
          <w:p w14:paraId="5C4C98A0"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Texas, USA</w:t>
            </w:r>
          </w:p>
          <w:p w14:paraId="018807EC" w14:textId="77777777" w:rsidR="007D3EE6" w:rsidRPr="00417935" w:rsidRDefault="007D3EE6" w:rsidP="009240E0">
            <w:pPr>
              <w:spacing w:after="0" w:line="360" w:lineRule="auto"/>
              <w:ind w:left="57"/>
              <w:rPr>
                <w:rFonts w:eastAsia="Arial" w:cs="Arial"/>
                <w:bCs/>
                <w:sz w:val="16"/>
                <w:szCs w:val="16"/>
              </w:rPr>
            </w:pPr>
          </w:p>
          <w:p w14:paraId="5AA49B62"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BOTH STUDIES:</w:t>
            </w:r>
          </w:p>
          <w:p w14:paraId="77E9F6B6"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Psychiatric outpatients suffering from psychoneurotic anxiety</w:t>
            </w:r>
          </w:p>
          <w:p w14:paraId="65AA8FF0" w14:textId="77777777" w:rsidR="007D3EE6" w:rsidRPr="00417935" w:rsidRDefault="007D3EE6" w:rsidP="009240E0">
            <w:pPr>
              <w:spacing w:after="0" w:line="360" w:lineRule="auto"/>
              <w:ind w:left="57"/>
              <w:rPr>
                <w:rFonts w:eastAsia="Arial" w:cs="Arial"/>
                <w:bCs/>
                <w:sz w:val="16"/>
                <w:szCs w:val="16"/>
              </w:rPr>
            </w:pPr>
          </w:p>
          <w:p w14:paraId="5B60D2B6"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STUDY 1:</w:t>
            </w:r>
          </w:p>
          <w:p w14:paraId="2C8078DE" w14:textId="77777777" w:rsidR="007D3EE6" w:rsidRPr="00417935" w:rsidRDefault="007D3EE6" w:rsidP="009240E0">
            <w:pPr>
              <w:spacing w:after="0" w:line="360" w:lineRule="auto"/>
              <w:ind w:left="57"/>
              <w:rPr>
                <w:rFonts w:eastAsia="Arial" w:cs="Arial"/>
                <w:bCs/>
                <w:sz w:val="16"/>
                <w:szCs w:val="16"/>
              </w:rPr>
            </w:pPr>
            <w:r>
              <w:rPr>
                <w:rFonts w:eastAsia="Arial" w:cs="Arial"/>
                <w:bCs/>
                <w:sz w:val="16"/>
                <w:szCs w:val="16"/>
              </w:rPr>
              <w:t>M = 29.4 years, range 22–35 years</w:t>
            </w:r>
          </w:p>
          <w:p w14:paraId="57A9B3F0" w14:textId="77777777" w:rsidR="007D3EE6" w:rsidRPr="00417935" w:rsidRDefault="007D3EE6" w:rsidP="009240E0">
            <w:pPr>
              <w:spacing w:after="0" w:line="360" w:lineRule="auto"/>
              <w:ind w:left="57"/>
              <w:rPr>
                <w:rFonts w:eastAsia="Arial" w:cs="Arial"/>
                <w:bCs/>
                <w:sz w:val="16"/>
                <w:szCs w:val="16"/>
              </w:rPr>
            </w:pPr>
          </w:p>
          <w:p w14:paraId="2468EF7B" w14:textId="77777777" w:rsidR="007D3EE6" w:rsidRPr="00417935" w:rsidRDefault="007D3EE6" w:rsidP="009240E0">
            <w:pPr>
              <w:spacing w:after="0" w:line="360" w:lineRule="auto"/>
              <w:ind w:left="57"/>
              <w:rPr>
                <w:rFonts w:eastAsia="Arial" w:cs="Arial"/>
                <w:bCs/>
                <w:sz w:val="16"/>
                <w:szCs w:val="16"/>
              </w:rPr>
            </w:pPr>
            <w:r>
              <w:rPr>
                <w:rFonts w:eastAsia="Arial" w:cs="Arial"/>
                <w:bCs/>
                <w:sz w:val="16"/>
                <w:szCs w:val="16"/>
              </w:rPr>
              <w:t>Male</w:t>
            </w:r>
            <w:r w:rsidRPr="00417935">
              <w:rPr>
                <w:rFonts w:eastAsia="Arial" w:cs="Arial"/>
                <w:bCs/>
                <w:sz w:val="16"/>
                <w:szCs w:val="16"/>
              </w:rPr>
              <w:t xml:space="preserve"> 100%</w:t>
            </w:r>
          </w:p>
          <w:p w14:paraId="68B80DBC" w14:textId="77777777" w:rsidR="007D3EE6" w:rsidRPr="00417935" w:rsidRDefault="007D3EE6" w:rsidP="009240E0">
            <w:pPr>
              <w:spacing w:after="0" w:line="360" w:lineRule="auto"/>
              <w:ind w:left="57"/>
              <w:rPr>
                <w:rFonts w:eastAsia="Arial" w:cs="Arial"/>
                <w:bCs/>
                <w:sz w:val="16"/>
                <w:szCs w:val="16"/>
              </w:rPr>
            </w:pPr>
          </w:p>
          <w:p w14:paraId="77F3CD25"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STUDY 2:</w:t>
            </w:r>
          </w:p>
          <w:p w14:paraId="5F11FB34" w14:textId="77777777" w:rsidR="007D3EE6" w:rsidRPr="00417935" w:rsidRDefault="007D3EE6" w:rsidP="009240E0">
            <w:pPr>
              <w:spacing w:after="100" w:afterAutospacing="1" w:line="360" w:lineRule="auto"/>
              <w:ind w:left="57"/>
              <w:rPr>
                <w:rFonts w:eastAsia="Arial" w:cs="Arial"/>
                <w:bCs/>
                <w:sz w:val="16"/>
                <w:szCs w:val="16"/>
              </w:rPr>
            </w:pPr>
            <w:r>
              <w:rPr>
                <w:rFonts w:eastAsia="Arial" w:cs="Arial"/>
                <w:bCs/>
                <w:sz w:val="16"/>
                <w:szCs w:val="16"/>
              </w:rPr>
              <w:t xml:space="preserve">M = </w:t>
            </w:r>
            <w:r w:rsidRPr="00417935">
              <w:rPr>
                <w:rFonts w:eastAsia="Arial" w:cs="Arial"/>
                <w:bCs/>
                <w:sz w:val="16"/>
                <w:szCs w:val="16"/>
              </w:rPr>
              <w:t>29.0 years</w:t>
            </w:r>
            <w:r>
              <w:rPr>
                <w:rFonts w:eastAsia="Arial" w:cs="Arial"/>
                <w:bCs/>
                <w:sz w:val="16"/>
                <w:szCs w:val="16"/>
              </w:rPr>
              <w:t>, range 19–41 years</w:t>
            </w:r>
          </w:p>
          <w:p w14:paraId="4FDECFFC" w14:textId="77777777" w:rsidR="007D3EE6" w:rsidRPr="00417935" w:rsidRDefault="007D3EE6" w:rsidP="009240E0">
            <w:pPr>
              <w:spacing w:after="0" w:line="360" w:lineRule="auto"/>
              <w:ind w:left="57"/>
              <w:rPr>
                <w:rFonts w:eastAsia="Arial" w:cs="Arial"/>
                <w:bCs/>
                <w:sz w:val="16"/>
                <w:szCs w:val="16"/>
              </w:rPr>
            </w:pPr>
            <w:r>
              <w:rPr>
                <w:rFonts w:eastAsia="Arial" w:cs="Arial"/>
                <w:bCs/>
                <w:sz w:val="16"/>
                <w:szCs w:val="16"/>
              </w:rPr>
              <w:t xml:space="preserve">Male 75.0%  </w:t>
            </w:r>
          </w:p>
        </w:tc>
        <w:tc>
          <w:tcPr>
            <w:tcW w:w="1983" w:type="dxa"/>
            <w:shd w:val="clear" w:color="auto" w:fill="auto"/>
            <w:tcMar>
              <w:top w:w="57" w:type="dxa"/>
              <w:left w:w="113" w:type="dxa"/>
              <w:bottom w:w="57" w:type="dxa"/>
              <w:right w:w="113" w:type="dxa"/>
            </w:tcMar>
          </w:tcPr>
          <w:p w14:paraId="31DDC513" w14:textId="77777777" w:rsidR="007D3EE6" w:rsidRDefault="007D3EE6" w:rsidP="009240E0">
            <w:pPr>
              <w:spacing w:after="0" w:line="360" w:lineRule="auto"/>
              <w:ind w:left="57"/>
              <w:rPr>
                <w:rFonts w:eastAsia="Arial" w:cs="Arial"/>
                <w:bCs/>
                <w:sz w:val="16"/>
                <w:szCs w:val="16"/>
              </w:rPr>
            </w:pPr>
            <w:r>
              <w:rPr>
                <w:rFonts w:eastAsia="Arial" w:cs="Arial"/>
                <w:bCs/>
                <w:sz w:val="16"/>
                <w:szCs w:val="16"/>
              </w:rPr>
              <w:t>Anxiety symptoms</w:t>
            </w:r>
          </w:p>
          <w:p w14:paraId="23DE2B2B" w14:textId="77777777" w:rsidR="007D3EE6" w:rsidRPr="001510CC" w:rsidRDefault="007D3EE6" w:rsidP="009240E0">
            <w:pPr>
              <w:spacing w:after="0" w:line="360" w:lineRule="auto"/>
              <w:ind w:left="57"/>
              <w:rPr>
                <w:rFonts w:eastAsia="Arial" w:cs="Arial"/>
                <w:bCs/>
                <w:sz w:val="16"/>
                <w:szCs w:val="16"/>
              </w:rPr>
            </w:pPr>
          </w:p>
          <w:p w14:paraId="1D2ACC1E" w14:textId="77777777" w:rsidR="007D3EE6" w:rsidRPr="00417935" w:rsidRDefault="007D3EE6" w:rsidP="009240E0">
            <w:pPr>
              <w:spacing w:after="0" w:line="360" w:lineRule="auto"/>
              <w:rPr>
                <w:rFonts w:eastAsia="Arial" w:cs="Arial"/>
                <w:bCs/>
                <w:sz w:val="16"/>
                <w:szCs w:val="16"/>
              </w:rPr>
            </w:pPr>
            <w:r w:rsidRPr="001510CC">
              <w:rPr>
                <w:rFonts w:eastAsia="Arial" w:cs="Arial"/>
                <w:bCs/>
                <w:sz w:val="16"/>
                <w:szCs w:val="16"/>
              </w:rPr>
              <w:t>-Hamilton Anxiety Rating Scale (HAS) (</w:t>
            </w:r>
            <w:r>
              <w:rPr>
                <w:rFonts w:eastAsia="Arial" w:cs="Arial"/>
                <w:bCs/>
                <w:sz w:val="16"/>
                <w:szCs w:val="16"/>
              </w:rPr>
              <w:t>c</w:t>
            </w:r>
            <w:r w:rsidRPr="001510CC">
              <w:rPr>
                <w:rFonts w:eastAsia="Arial" w:cs="Arial"/>
                <w:bCs/>
                <w:sz w:val="16"/>
                <w:szCs w:val="16"/>
              </w:rPr>
              <w:t>linician-administered</w:t>
            </w:r>
            <w:r w:rsidRPr="00417935">
              <w:rPr>
                <w:rFonts w:eastAsia="Arial" w:cs="Arial"/>
                <w:bCs/>
                <w:sz w:val="16"/>
                <w:szCs w:val="16"/>
              </w:rPr>
              <w:t>)</w:t>
            </w:r>
          </w:p>
          <w:p w14:paraId="0DE556EB" w14:textId="77777777" w:rsidR="007D3EE6" w:rsidRPr="00417935" w:rsidRDefault="007D3EE6" w:rsidP="009240E0">
            <w:pPr>
              <w:spacing w:after="0" w:line="360" w:lineRule="auto"/>
              <w:ind w:left="57"/>
              <w:rPr>
                <w:rFonts w:eastAsia="Arial" w:cs="Arial"/>
                <w:bCs/>
                <w:sz w:val="16"/>
                <w:szCs w:val="16"/>
              </w:rPr>
            </w:pPr>
          </w:p>
        </w:tc>
        <w:tc>
          <w:tcPr>
            <w:tcW w:w="2135" w:type="dxa"/>
            <w:shd w:val="clear" w:color="auto" w:fill="auto"/>
            <w:tcMar>
              <w:top w:w="57" w:type="dxa"/>
              <w:left w:w="113" w:type="dxa"/>
              <w:bottom w:w="57" w:type="dxa"/>
              <w:right w:w="113" w:type="dxa"/>
            </w:tcMar>
          </w:tcPr>
          <w:p w14:paraId="32443BCE" w14:textId="77777777" w:rsidR="007D3EE6" w:rsidRDefault="007D3EE6" w:rsidP="009240E0">
            <w:pPr>
              <w:spacing w:after="0" w:line="360" w:lineRule="auto"/>
              <w:ind w:left="57"/>
              <w:rPr>
                <w:rFonts w:eastAsia="Arial" w:cs="Arial"/>
                <w:bCs/>
                <w:sz w:val="16"/>
                <w:szCs w:val="16"/>
              </w:rPr>
            </w:pPr>
            <w:r w:rsidRPr="00417935">
              <w:rPr>
                <w:rFonts w:eastAsia="Arial" w:cs="Arial"/>
                <w:bCs/>
                <w:sz w:val="16"/>
                <w:szCs w:val="16"/>
              </w:rPr>
              <w:t>-Patient’s Global Impressions (SCL-56)</w:t>
            </w:r>
          </w:p>
          <w:p w14:paraId="7EB71DC8" w14:textId="77777777" w:rsidR="007D3EE6" w:rsidRPr="00417935" w:rsidRDefault="007D3EE6" w:rsidP="009240E0">
            <w:pPr>
              <w:spacing w:after="0" w:line="360" w:lineRule="auto"/>
              <w:ind w:left="57"/>
              <w:rPr>
                <w:rFonts w:eastAsia="Arial" w:cs="Arial"/>
                <w:bCs/>
                <w:sz w:val="16"/>
                <w:szCs w:val="16"/>
              </w:rPr>
            </w:pPr>
          </w:p>
          <w:p w14:paraId="51FE7A97"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-Clinical Global Impression Scale (CGI)</w:t>
            </w:r>
          </w:p>
          <w:p w14:paraId="2AB1D34A" w14:textId="77777777" w:rsidR="007D3EE6" w:rsidRPr="00417935" w:rsidRDefault="007D3EE6" w:rsidP="009240E0">
            <w:pPr>
              <w:spacing w:after="0" w:line="360" w:lineRule="auto"/>
              <w:ind w:left="57"/>
              <w:rPr>
                <w:rFonts w:eastAsia="Arial" w:cs="Arial"/>
                <w:bCs/>
                <w:sz w:val="16"/>
                <w:szCs w:val="16"/>
              </w:rPr>
            </w:pPr>
          </w:p>
          <w:p w14:paraId="03038EF6" w14:textId="77777777" w:rsidR="007D3EE6" w:rsidRPr="00417935" w:rsidRDefault="007D3EE6" w:rsidP="009240E0">
            <w:pPr>
              <w:spacing w:after="0" w:line="360" w:lineRule="auto"/>
              <w:ind w:left="57"/>
              <w:rPr>
                <w:rFonts w:eastAsia="Arial" w:cs="Arial"/>
                <w:bCs/>
                <w:sz w:val="16"/>
                <w:szCs w:val="16"/>
              </w:rPr>
            </w:pPr>
          </w:p>
        </w:tc>
      </w:tr>
      <w:tr w:rsidR="007D3EE6" w:rsidRPr="00417935" w14:paraId="6B62297E" w14:textId="77777777" w:rsidTr="009240E0">
        <w:trPr>
          <w:trHeight w:val="423"/>
        </w:trPr>
        <w:tc>
          <w:tcPr>
            <w:tcW w:w="13944" w:type="dxa"/>
            <w:gridSpan w:val="8"/>
            <w:shd w:val="clear" w:color="auto" w:fill="auto"/>
            <w:tcMar>
              <w:top w:w="57" w:type="dxa"/>
              <w:left w:w="113" w:type="dxa"/>
              <w:bottom w:w="57" w:type="dxa"/>
              <w:right w:w="113" w:type="dxa"/>
            </w:tcMar>
          </w:tcPr>
          <w:p w14:paraId="4482DCEC" w14:textId="77777777" w:rsidR="007D3EE6" w:rsidRPr="00417935" w:rsidRDefault="007D3EE6" w:rsidP="009240E0">
            <w:pPr>
              <w:spacing w:after="0" w:line="360" w:lineRule="auto"/>
              <w:ind w:left="57"/>
              <w:rPr>
                <w:rFonts w:eastAsia="Arial" w:cs="Arial"/>
                <w:bCs/>
                <w:sz w:val="16"/>
                <w:szCs w:val="16"/>
              </w:rPr>
            </w:pPr>
            <w:r>
              <w:rPr>
                <w:rFonts w:eastAsia="Arial" w:cs="Arial"/>
                <w:bCs/>
                <w:sz w:val="16"/>
                <w:szCs w:val="16"/>
              </w:rPr>
              <w:t>These two</w:t>
            </w:r>
            <w:r w:rsidRPr="00417935">
              <w:rPr>
                <w:rFonts w:eastAsia="Arial" w:cs="Arial"/>
                <w:bCs/>
                <w:sz w:val="16"/>
                <w:szCs w:val="16"/>
              </w:rPr>
              <w:t xml:space="preserve"> studies trialled nabilon</w:t>
            </w:r>
            <w:r>
              <w:rPr>
                <w:rFonts w:eastAsia="Arial" w:cs="Arial"/>
                <w:bCs/>
                <w:sz w:val="16"/>
                <w:szCs w:val="16"/>
              </w:rPr>
              <w:t>e for the treatment of anxiety. S</w:t>
            </w:r>
            <w:r w:rsidRPr="003F1B79">
              <w:rPr>
                <w:rFonts w:eastAsia="Arial" w:cs="Arial"/>
                <w:bCs/>
                <w:sz w:val="16"/>
                <w:szCs w:val="16"/>
              </w:rPr>
              <w:t xml:space="preserve">tudy 1 </w:t>
            </w:r>
            <w:r>
              <w:rPr>
                <w:rFonts w:eastAsia="Arial" w:cs="Arial"/>
                <w:bCs/>
                <w:sz w:val="16"/>
                <w:szCs w:val="16"/>
              </w:rPr>
              <w:t xml:space="preserve">reported </w:t>
            </w:r>
            <w:r w:rsidRPr="00417935">
              <w:rPr>
                <w:rFonts w:eastAsia="Arial" w:cs="Arial"/>
                <w:bCs/>
                <w:sz w:val="16"/>
                <w:szCs w:val="16"/>
              </w:rPr>
              <w:t>a reduction in</w:t>
            </w:r>
            <w:r>
              <w:rPr>
                <w:rFonts w:eastAsia="Arial" w:cs="Arial"/>
                <w:bCs/>
                <w:sz w:val="16"/>
                <w:szCs w:val="16"/>
              </w:rPr>
              <w:t xml:space="preserve"> the total HAS score, and in both factors of the HAS (</w:t>
            </w:r>
            <w:r w:rsidRPr="00417935">
              <w:rPr>
                <w:rFonts w:eastAsia="Arial" w:cs="Arial"/>
                <w:bCs/>
                <w:sz w:val="16"/>
                <w:szCs w:val="16"/>
              </w:rPr>
              <w:t>somatic and psychic anxiety factors</w:t>
            </w:r>
            <w:r>
              <w:rPr>
                <w:rFonts w:eastAsia="Arial" w:cs="Arial"/>
                <w:bCs/>
                <w:sz w:val="16"/>
                <w:szCs w:val="16"/>
              </w:rPr>
              <w:t>),</w:t>
            </w:r>
            <w:r w:rsidRPr="00417935">
              <w:rPr>
                <w:rFonts w:eastAsia="Arial" w:cs="Arial"/>
                <w:bCs/>
                <w:sz w:val="16"/>
                <w:szCs w:val="16"/>
              </w:rPr>
              <w:t xml:space="preserve"> all of which were significant at </w:t>
            </w:r>
            <w:r w:rsidRPr="00417935">
              <w:rPr>
                <w:rFonts w:eastAsia="Arial" w:cs="Arial"/>
                <w:bCs/>
                <w:i/>
                <w:sz w:val="16"/>
                <w:szCs w:val="16"/>
              </w:rPr>
              <w:t xml:space="preserve">p </w:t>
            </w:r>
            <w:r w:rsidRPr="00417935">
              <w:rPr>
                <w:rFonts w:eastAsia="Arial" w:cs="Arial"/>
                <w:bCs/>
                <w:sz w:val="16"/>
                <w:szCs w:val="16"/>
              </w:rPr>
              <w:t>&lt; 0.001. Additionally, improvements were reported on the clinician-rated CGI-I (n = 5) and CGI-S (n = 3). Statistical tests were not conducted due to small sample size. All five participants reported side effects, and requested that their dosage be lowered when side effe</w:t>
            </w:r>
            <w:r>
              <w:rPr>
                <w:rFonts w:eastAsia="Arial" w:cs="Arial"/>
                <w:bCs/>
                <w:sz w:val="16"/>
                <w:szCs w:val="16"/>
              </w:rPr>
              <w:t>cts occurred. Side effects were</w:t>
            </w:r>
            <w:r w:rsidRPr="00417935">
              <w:rPr>
                <w:rFonts w:eastAsia="Arial" w:cs="Arial"/>
                <w:bCs/>
                <w:sz w:val="16"/>
                <w:szCs w:val="16"/>
              </w:rPr>
              <w:t xml:space="preserve"> dry mouth, drowsiness, lethargy, headaches</w:t>
            </w:r>
            <w:r>
              <w:rPr>
                <w:rFonts w:eastAsia="Arial" w:cs="Arial"/>
                <w:bCs/>
                <w:sz w:val="16"/>
                <w:szCs w:val="16"/>
              </w:rPr>
              <w:t>,</w:t>
            </w:r>
            <w:r w:rsidRPr="00417935">
              <w:rPr>
                <w:rFonts w:eastAsia="Arial" w:cs="Arial"/>
                <w:bCs/>
                <w:sz w:val="16"/>
                <w:szCs w:val="16"/>
              </w:rPr>
              <w:t xml:space="preserve"> and dry eyes. </w:t>
            </w:r>
            <w:r w:rsidRPr="005520C1">
              <w:rPr>
                <w:rFonts w:eastAsia="Arial" w:cs="Arial"/>
                <w:bCs/>
                <w:sz w:val="16"/>
                <w:szCs w:val="16"/>
              </w:rPr>
              <w:t>For study 2</w:t>
            </w:r>
            <w:r w:rsidRPr="00417935">
              <w:rPr>
                <w:rFonts w:eastAsia="Arial" w:cs="Arial"/>
                <w:bCs/>
                <w:sz w:val="16"/>
                <w:szCs w:val="16"/>
              </w:rPr>
              <w:t>, HAS scores (somatic and psychic</w:t>
            </w:r>
            <w:r>
              <w:rPr>
                <w:rFonts w:eastAsia="Arial" w:cs="Arial"/>
                <w:bCs/>
                <w:sz w:val="16"/>
                <w:szCs w:val="16"/>
              </w:rPr>
              <w:t xml:space="preserve"> anxiety</w:t>
            </w:r>
            <w:r w:rsidRPr="00417935">
              <w:rPr>
                <w:rFonts w:eastAsia="Arial" w:cs="Arial"/>
                <w:bCs/>
                <w:sz w:val="16"/>
                <w:szCs w:val="16"/>
              </w:rPr>
              <w:t xml:space="preserve"> factors, and total score) were reported to be significantly lower </w:t>
            </w:r>
            <w:r>
              <w:rPr>
                <w:rFonts w:eastAsia="Arial" w:cs="Arial"/>
                <w:bCs/>
                <w:sz w:val="16"/>
                <w:szCs w:val="16"/>
              </w:rPr>
              <w:t>posttreatment</w:t>
            </w:r>
            <w:r w:rsidRPr="00417935">
              <w:rPr>
                <w:rFonts w:eastAsia="Arial" w:cs="Arial"/>
                <w:bCs/>
                <w:sz w:val="16"/>
                <w:szCs w:val="16"/>
              </w:rPr>
              <w:t xml:space="preserve"> for the nabilone group compared to the placebo group (</w:t>
            </w:r>
            <w:r w:rsidRPr="00417935">
              <w:rPr>
                <w:rFonts w:eastAsia="Arial" w:cs="Arial"/>
                <w:bCs/>
                <w:i/>
                <w:sz w:val="16"/>
                <w:szCs w:val="16"/>
              </w:rPr>
              <w:t xml:space="preserve">p </w:t>
            </w:r>
            <w:r w:rsidRPr="00417935">
              <w:rPr>
                <w:rFonts w:eastAsia="Arial" w:cs="Arial"/>
                <w:bCs/>
                <w:sz w:val="16"/>
                <w:szCs w:val="16"/>
              </w:rPr>
              <w:t xml:space="preserve">&lt; 0.001). The nabilone group demonstrated a 50% reduction in the HAS total score at day 7 which was maintained to day 32, whereas the placebo group showed “only a slight and insignificant reduction” in anxiety. Additionally, the CGI showed a greater improvement for the nabilone group compared to </w:t>
            </w:r>
            <w:r>
              <w:rPr>
                <w:rFonts w:eastAsia="Arial" w:cs="Arial"/>
                <w:bCs/>
                <w:sz w:val="16"/>
                <w:szCs w:val="16"/>
              </w:rPr>
              <w:t xml:space="preserve">the </w:t>
            </w:r>
            <w:r w:rsidRPr="00417935">
              <w:rPr>
                <w:rFonts w:eastAsia="Arial" w:cs="Arial"/>
                <w:bCs/>
                <w:sz w:val="16"/>
                <w:szCs w:val="16"/>
              </w:rPr>
              <w:t>placebo</w:t>
            </w:r>
            <w:r>
              <w:rPr>
                <w:rFonts w:eastAsia="Arial" w:cs="Arial"/>
                <w:bCs/>
                <w:sz w:val="16"/>
                <w:szCs w:val="16"/>
              </w:rPr>
              <w:t xml:space="preserve"> group</w:t>
            </w:r>
            <w:r w:rsidRPr="00417935">
              <w:rPr>
                <w:rFonts w:eastAsia="Arial" w:cs="Arial"/>
                <w:bCs/>
                <w:sz w:val="16"/>
                <w:szCs w:val="16"/>
              </w:rPr>
              <w:t xml:space="preserve"> (</w:t>
            </w:r>
            <w:r w:rsidRPr="00417935">
              <w:rPr>
                <w:rFonts w:eastAsia="Arial" w:cs="Arial"/>
                <w:bCs/>
                <w:i/>
                <w:sz w:val="16"/>
                <w:szCs w:val="16"/>
              </w:rPr>
              <w:t>p</w:t>
            </w:r>
            <w:r w:rsidRPr="00417935">
              <w:rPr>
                <w:rFonts w:eastAsia="Arial" w:cs="Arial"/>
                <w:bCs/>
                <w:sz w:val="16"/>
                <w:szCs w:val="16"/>
              </w:rPr>
              <w:t xml:space="preserve"> = 0.002). Patient</w:t>
            </w:r>
            <w:r>
              <w:rPr>
                <w:rFonts w:eastAsia="Arial" w:cs="Arial"/>
                <w:bCs/>
                <w:sz w:val="16"/>
                <w:szCs w:val="16"/>
              </w:rPr>
              <w:t>-</w:t>
            </w:r>
            <w:r w:rsidRPr="00417935">
              <w:rPr>
                <w:rFonts w:eastAsia="Arial" w:cs="Arial"/>
                <w:bCs/>
                <w:sz w:val="16"/>
                <w:szCs w:val="16"/>
              </w:rPr>
              <w:t xml:space="preserve">reported depression and anxiety (SCL-56) was “greatly reduced” for the nabilone group by day 11, continuing to decline to the end of the trial (significance values were not reported). Side effects were dry mouth, dry eyes, drowsiness, headaches, and insomnia. All participants in the nabilone group (n = 10) completed the study, </w:t>
            </w:r>
            <w:r>
              <w:rPr>
                <w:rFonts w:eastAsia="Arial" w:cs="Arial"/>
                <w:bCs/>
                <w:sz w:val="16"/>
                <w:szCs w:val="16"/>
              </w:rPr>
              <w:t xml:space="preserve">while </w:t>
            </w:r>
            <w:r w:rsidRPr="00417935">
              <w:rPr>
                <w:rFonts w:eastAsia="Arial" w:cs="Arial"/>
                <w:bCs/>
                <w:sz w:val="16"/>
                <w:szCs w:val="16"/>
              </w:rPr>
              <w:t xml:space="preserve">five (50%) from the placebo group (n = 10) dropped out before completion of study due to lack of relief of anxiety symptoms. </w:t>
            </w:r>
          </w:p>
        </w:tc>
      </w:tr>
      <w:tr w:rsidR="007D3EE6" w:rsidRPr="00417935" w14:paraId="0B8DAFBC"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2FDEA5DC" w14:textId="77777777" w:rsidR="007D3EE6" w:rsidRPr="00417935" w:rsidRDefault="007D3EE6" w:rsidP="009240E0">
            <w:pPr>
              <w:spacing w:after="0" w:line="240" w:lineRule="auto"/>
              <w:ind w:left="57"/>
              <w:rPr>
                <w:rFonts w:eastAsia="Arial" w:cs="Arial"/>
                <w:bCs/>
                <w:sz w:val="16"/>
                <w:szCs w:val="16"/>
              </w:rPr>
            </w:pPr>
            <w:r>
              <w:rPr>
                <w:rFonts w:eastAsia="Arial" w:cs="Arial"/>
                <w:b/>
                <w:bCs/>
                <w:sz w:val="16"/>
                <w:szCs w:val="16"/>
              </w:rPr>
              <w:t>Cannabis for depression</w:t>
            </w:r>
          </w:p>
        </w:tc>
      </w:tr>
      <w:tr w:rsidR="007D3EE6" w:rsidRPr="00417935" w14:paraId="458C5EC0"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559B655C" w14:textId="77777777" w:rsidR="007D3EE6" w:rsidRPr="00417935" w:rsidRDefault="007D3EE6" w:rsidP="009240E0">
            <w:pPr>
              <w:spacing w:after="0" w:line="240" w:lineRule="auto"/>
              <w:ind w:left="57"/>
              <w:rPr>
                <w:rFonts w:eastAsia="Arial" w:cs="Arial"/>
                <w:bCs/>
                <w:sz w:val="16"/>
                <w:szCs w:val="16"/>
              </w:rPr>
            </w:pPr>
            <w:r w:rsidRPr="00417935">
              <w:rPr>
                <w:rFonts w:eastAsia="Arial" w:cs="Arial"/>
                <w:bCs/>
                <w:sz w:val="16"/>
                <w:szCs w:val="16"/>
              </w:rPr>
              <w:t>No studies identified</w:t>
            </w:r>
          </w:p>
        </w:tc>
      </w:tr>
      <w:tr w:rsidR="007D3EE6" w:rsidRPr="00417935" w14:paraId="06B7152D"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351BCDE8" w14:textId="77777777" w:rsidR="007D3EE6" w:rsidRPr="00417935" w:rsidRDefault="007D3EE6" w:rsidP="009240E0">
            <w:pPr>
              <w:spacing w:after="0" w:line="240" w:lineRule="auto"/>
              <w:ind w:left="57"/>
              <w:jc w:val="center"/>
              <w:rPr>
                <w:rFonts w:eastAsia="Arial" w:cs="Arial"/>
                <w:bCs/>
                <w:sz w:val="16"/>
                <w:szCs w:val="16"/>
              </w:rPr>
            </w:pPr>
            <w:r w:rsidRPr="00417935">
              <w:rPr>
                <w:rFonts w:eastAsia="Arial" w:cs="Arial"/>
                <w:b/>
                <w:bCs/>
                <w:sz w:val="16"/>
                <w:szCs w:val="16"/>
              </w:rPr>
              <w:t>Ketamine</w:t>
            </w:r>
          </w:p>
        </w:tc>
      </w:tr>
      <w:tr w:rsidR="007D3EE6" w:rsidRPr="00417935" w14:paraId="6FA1D60E"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38B4154C" w14:textId="77777777" w:rsidR="007D3EE6" w:rsidRPr="00417935" w:rsidRDefault="007D3EE6" w:rsidP="009240E0">
            <w:pPr>
              <w:spacing w:after="0" w:line="240" w:lineRule="auto"/>
              <w:ind w:left="57"/>
              <w:rPr>
                <w:rFonts w:eastAsia="Arial" w:cs="Arial"/>
                <w:bCs/>
                <w:sz w:val="16"/>
                <w:szCs w:val="16"/>
              </w:rPr>
            </w:pPr>
            <w:r>
              <w:rPr>
                <w:rFonts w:eastAsia="Arial" w:cs="Arial"/>
                <w:b/>
                <w:bCs/>
                <w:sz w:val="16"/>
                <w:szCs w:val="16"/>
              </w:rPr>
              <w:t>Ketamine for PTSD</w:t>
            </w:r>
          </w:p>
        </w:tc>
      </w:tr>
      <w:tr w:rsidR="007D3EE6" w:rsidRPr="00417935" w14:paraId="1AEA282D"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2E9DC1EF" w14:textId="77777777" w:rsidR="007D3EE6" w:rsidRPr="00417935" w:rsidRDefault="007D3EE6" w:rsidP="009240E0">
            <w:pPr>
              <w:spacing w:after="0" w:line="360" w:lineRule="auto"/>
              <w:ind w:left="57"/>
              <w:rPr>
                <w:rFonts w:eastAsia="Calibri" w:cs="Arial"/>
                <w:sz w:val="16"/>
                <w:szCs w:val="16"/>
              </w:rPr>
            </w:pPr>
            <w:r w:rsidRPr="00417935">
              <w:rPr>
                <w:rFonts w:eastAsia="Calibri" w:cs="Arial"/>
                <w:sz w:val="16"/>
                <w:szCs w:val="16"/>
              </w:rPr>
              <w:t>Feder et al. (2014)</w:t>
            </w:r>
          </w:p>
        </w:tc>
        <w:tc>
          <w:tcPr>
            <w:tcW w:w="1273" w:type="dxa"/>
            <w:shd w:val="clear" w:color="auto" w:fill="DBE5F1" w:themeFill="accent1" w:themeFillTint="33"/>
            <w:tcMar>
              <w:top w:w="57" w:type="dxa"/>
              <w:left w:w="113" w:type="dxa"/>
              <w:bottom w:w="57" w:type="dxa"/>
              <w:right w:w="113" w:type="dxa"/>
            </w:tcMar>
          </w:tcPr>
          <w:p w14:paraId="7525C88F"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Times" w:cs="Arial"/>
                <w:color w:val="231F20"/>
                <w:sz w:val="16"/>
                <w:szCs w:val="16"/>
                <w:lang w:eastAsia="en-AU"/>
              </w:rPr>
              <w:t xml:space="preserve">Randomised, double-blind, crossover trial </w:t>
            </w:r>
          </w:p>
        </w:tc>
        <w:tc>
          <w:tcPr>
            <w:tcW w:w="906" w:type="dxa"/>
            <w:shd w:val="clear" w:color="auto" w:fill="DBE5F1" w:themeFill="accent1" w:themeFillTint="33"/>
            <w:tcMar>
              <w:top w:w="57" w:type="dxa"/>
              <w:left w:w="113" w:type="dxa"/>
              <w:bottom w:w="57" w:type="dxa"/>
              <w:right w:w="113" w:type="dxa"/>
            </w:tcMar>
          </w:tcPr>
          <w:p w14:paraId="458C14E1" w14:textId="77777777" w:rsidR="007D3EE6" w:rsidRPr="00417935" w:rsidRDefault="007D3EE6" w:rsidP="009240E0">
            <w:pPr>
              <w:spacing w:after="0" w:line="360" w:lineRule="auto"/>
              <w:rPr>
                <w:rFonts w:eastAsia="Arial" w:cs="Arial"/>
                <w:bCs/>
                <w:sz w:val="16"/>
                <w:szCs w:val="16"/>
              </w:rPr>
            </w:pPr>
            <w:r w:rsidRPr="00417935">
              <w:rPr>
                <w:rFonts w:eastAsia="Arial" w:cs="Arial"/>
                <w:bCs/>
                <w:sz w:val="16"/>
                <w:szCs w:val="16"/>
              </w:rPr>
              <w:t>N = 41</w:t>
            </w:r>
          </w:p>
        </w:tc>
        <w:tc>
          <w:tcPr>
            <w:tcW w:w="2550" w:type="dxa"/>
            <w:shd w:val="clear" w:color="auto" w:fill="DBE5F1" w:themeFill="accent1" w:themeFillTint="33"/>
            <w:tcMar>
              <w:top w:w="57" w:type="dxa"/>
              <w:left w:w="113" w:type="dxa"/>
              <w:bottom w:w="57" w:type="dxa"/>
              <w:right w:w="113" w:type="dxa"/>
            </w:tcMar>
          </w:tcPr>
          <w:p w14:paraId="2A09CA31"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I: Ketamine</w:t>
            </w:r>
            <w:r>
              <w:rPr>
                <w:rFonts w:eastAsia="Arial" w:cs="Arial"/>
                <w:bCs/>
                <w:sz w:val="16"/>
                <w:szCs w:val="16"/>
              </w:rPr>
              <w:t xml:space="preserve"> hydrochloride administered for PTSD</w:t>
            </w:r>
            <w:r w:rsidRPr="00417935">
              <w:rPr>
                <w:rFonts w:eastAsia="Arial" w:cs="Arial"/>
                <w:bCs/>
                <w:sz w:val="16"/>
                <w:szCs w:val="16"/>
              </w:rPr>
              <w:t xml:space="preserve"> (n = 22)</w:t>
            </w:r>
          </w:p>
          <w:p w14:paraId="549E7418"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5DD8A2B2"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C: Midazolam</w:t>
            </w:r>
            <w:r>
              <w:rPr>
                <w:rFonts w:eastAsia="Arial" w:cs="Arial"/>
                <w:bCs/>
                <w:sz w:val="16"/>
                <w:szCs w:val="16"/>
              </w:rPr>
              <w:t>*</w:t>
            </w:r>
            <w:r w:rsidRPr="00417935">
              <w:rPr>
                <w:rFonts w:eastAsia="Arial" w:cs="Arial"/>
                <w:bCs/>
                <w:sz w:val="16"/>
                <w:szCs w:val="16"/>
              </w:rPr>
              <w:t xml:space="preserve"> (active placebo) (n = 19)</w:t>
            </w:r>
          </w:p>
          <w:p w14:paraId="5AE668AB"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544A5870" w14:textId="77777777" w:rsidR="007D3EE6"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Ketamine was delivered intravenously.</w:t>
            </w:r>
          </w:p>
          <w:p w14:paraId="432FA53E" w14:textId="77777777" w:rsidR="007D3EE6" w:rsidRDefault="007D3EE6" w:rsidP="009240E0">
            <w:pPr>
              <w:autoSpaceDE w:val="0"/>
              <w:autoSpaceDN w:val="0"/>
              <w:adjustRightInd w:val="0"/>
              <w:spacing w:after="0" w:line="360" w:lineRule="auto"/>
              <w:rPr>
                <w:rFonts w:eastAsia="Arial" w:cs="Arial"/>
                <w:bCs/>
                <w:sz w:val="16"/>
                <w:szCs w:val="16"/>
              </w:rPr>
            </w:pPr>
          </w:p>
          <w:p w14:paraId="15E30C39"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*Midazolam is a medication which is used for anesthesia</w:t>
            </w:r>
          </w:p>
        </w:tc>
        <w:tc>
          <w:tcPr>
            <w:tcW w:w="1983" w:type="dxa"/>
            <w:shd w:val="clear" w:color="auto" w:fill="DBE5F1" w:themeFill="accent1" w:themeFillTint="33"/>
            <w:tcMar>
              <w:top w:w="57" w:type="dxa"/>
              <w:left w:w="113" w:type="dxa"/>
              <w:bottom w:w="57" w:type="dxa"/>
              <w:right w:w="113" w:type="dxa"/>
            </w:tcMar>
          </w:tcPr>
          <w:p w14:paraId="4258B23C"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r>
              <w:rPr>
                <w:rFonts w:eastAsia="Times" w:cs="Arial"/>
                <w:color w:val="231F20"/>
                <w:sz w:val="16"/>
                <w:szCs w:val="16"/>
                <w:lang w:eastAsia="en-AU"/>
              </w:rPr>
              <w:t>Ketamine hydrochloride dosage:</w:t>
            </w:r>
          </w:p>
          <w:p w14:paraId="5FBA853B"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p>
          <w:p w14:paraId="119615AF"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r>
              <w:rPr>
                <w:rFonts w:eastAsia="Times" w:cs="Arial"/>
                <w:color w:val="231F20"/>
                <w:sz w:val="16"/>
                <w:szCs w:val="16"/>
                <w:lang w:eastAsia="en-AU"/>
              </w:rPr>
              <w:t>-One dose of 0.5 mg/kg</w:t>
            </w:r>
            <w:r w:rsidRPr="00417935">
              <w:rPr>
                <w:rFonts w:eastAsia="Times" w:cs="Arial"/>
                <w:color w:val="231F20"/>
                <w:sz w:val="16"/>
                <w:szCs w:val="16"/>
                <w:lang w:eastAsia="en-AU"/>
              </w:rPr>
              <w:t xml:space="preserve"> </w:t>
            </w:r>
          </w:p>
          <w:p w14:paraId="45CA879B"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p>
          <w:p w14:paraId="05C12585"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r>
              <w:rPr>
                <w:rFonts w:eastAsia="Times" w:cs="Arial"/>
                <w:color w:val="231F20"/>
                <w:sz w:val="16"/>
                <w:szCs w:val="16"/>
                <w:lang w:eastAsia="en-AU"/>
              </w:rPr>
              <w:t>M</w:t>
            </w:r>
            <w:r w:rsidRPr="00417935">
              <w:rPr>
                <w:rFonts w:eastAsia="Times" w:cs="Arial"/>
                <w:color w:val="231F20"/>
                <w:sz w:val="16"/>
                <w:szCs w:val="16"/>
                <w:lang w:eastAsia="en-AU"/>
              </w:rPr>
              <w:t>idazolam</w:t>
            </w:r>
            <w:r>
              <w:rPr>
                <w:rFonts w:eastAsia="Times" w:cs="Arial"/>
                <w:color w:val="231F20"/>
                <w:sz w:val="16"/>
                <w:szCs w:val="16"/>
                <w:lang w:eastAsia="en-AU"/>
              </w:rPr>
              <w:t xml:space="preserve"> dosage:</w:t>
            </w:r>
          </w:p>
          <w:p w14:paraId="5DC91B7B"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p>
          <w:p w14:paraId="0730386C"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r>
              <w:rPr>
                <w:rFonts w:eastAsia="Times" w:cs="Arial"/>
                <w:color w:val="231F20"/>
                <w:sz w:val="16"/>
                <w:szCs w:val="16"/>
                <w:lang w:eastAsia="en-AU"/>
              </w:rPr>
              <w:t>-One dose of 0.045 mg/kg</w:t>
            </w:r>
          </w:p>
          <w:p w14:paraId="5FF12893"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p>
          <w:p w14:paraId="41AE8916"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r>
              <w:rPr>
                <w:rFonts w:eastAsia="Times" w:cs="Arial"/>
                <w:color w:val="231F20"/>
                <w:sz w:val="16"/>
                <w:szCs w:val="16"/>
                <w:lang w:eastAsia="en-AU"/>
              </w:rPr>
              <w:t>Ketamine and midazolam dosages were separated by two weeks.</w:t>
            </w:r>
          </w:p>
          <w:p w14:paraId="5FCDEA3B"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p>
          <w:p w14:paraId="799FC015" w14:textId="77777777" w:rsidR="007D3EE6" w:rsidRPr="00417935" w:rsidRDefault="007D3EE6" w:rsidP="009240E0">
            <w:pPr>
              <w:autoSpaceDE w:val="0"/>
              <w:autoSpaceDN w:val="0"/>
              <w:adjustRightInd w:val="0"/>
              <w:spacing w:after="0" w:line="360" w:lineRule="auto"/>
              <w:rPr>
                <w:rFonts w:eastAsia="Arial" w:cs="Arial"/>
                <w:bCs/>
                <w:sz w:val="16"/>
                <w:szCs w:val="16"/>
              </w:rPr>
            </w:pPr>
          </w:p>
        </w:tc>
        <w:tc>
          <w:tcPr>
            <w:tcW w:w="1842" w:type="dxa"/>
            <w:shd w:val="clear" w:color="auto" w:fill="DBE5F1" w:themeFill="accent1" w:themeFillTint="33"/>
            <w:tcMar>
              <w:top w:w="57" w:type="dxa"/>
              <w:left w:w="113" w:type="dxa"/>
              <w:bottom w:w="57" w:type="dxa"/>
              <w:right w:w="113" w:type="dxa"/>
            </w:tcMar>
          </w:tcPr>
          <w:p w14:paraId="0098DFFE"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NY, USA</w:t>
            </w:r>
          </w:p>
          <w:p w14:paraId="03D5B838"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3908DE83"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 xml:space="preserve">Patients with chronic </w:t>
            </w:r>
            <w:r>
              <w:rPr>
                <w:rFonts w:eastAsia="Arial" w:cs="Arial"/>
                <w:bCs/>
                <w:sz w:val="16"/>
                <w:szCs w:val="16"/>
              </w:rPr>
              <w:t>PTSD</w:t>
            </w:r>
            <w:r w:rsidRPr="00417935">
              <w:rPr>
                <w:rFonts w:eastAsia="Arial" w:cs="Arial"/>
                <w:bCs/>
                <w:sz w:val="16"/>
                <w:szCs w:val="16"/>
              </w:rPr>
              <w:t xml:space="preserve"> and associated M</w:t>
            </w:r>
            <w:r>
              <w:rPr>
                <w:rFonts w:eastAsia="Arial" w:cs="Arial"/>
                <w:bCs/>
                <w:sz w:val="16"/>
                <w:szCs w:val="16"/>
              </w:rPr>
              <w:t>DD</w:t>
            </w:r>
          </w:p>
          <w:p w14:paraId="244D2656" w14:textId="77777777" w:rsidR="007D3EE6" w:rsidRDefault="007D3EE6" w:rsidP="009240E0">
            <w:pPr>
              <w:autoSpaceDE w:val="0"/>
              <w:autoSpaceDN w:val="0"/>
              <w:adjustRightInd w:val="0"/>
              <w:spacing w:after="0" w:line="360" w:lineRule="auto"/>
              <w:rPr>
                <w:rFonts w:eastAsia="Arial" w:cs="Arial"/>
                <w:bCs/>
                <w:sz w:val="16"/>
                <w:szCs w:val="16"/>
              </w:rPr>
            </w:pPr>
          </w:p>
          <w:p w14:paraId="3EC46432"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Age range: 18</w:t>
            </w:r>
            <w:r w:rsidRPr="00417935">
              <w:rPr>
                <w:rFonts w:eastAsia="Arial" w:cs="Arial"/>
                <w:bCs/>
                <w:sz w:val="16"/>
                <w:szCs w:val="16"/>
              </w:rPr>
              <w:t>–55 years</w:t>
            </w:r>
          </w:p>
          <w:p w14:paraId="0F44996D"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-Ketamine: M = 36.4 [SD = 10.8]</w:t>
            </w:r>
          </w:p>
          <w:p w14:paraId="55BE941B"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-Midazolam: M = 35.7 [SD = 10.0]</w:t>
            </w:r>
          </w:p>
          <w:p w14:paraId="0B44C1C7"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67CAAD55" w14:textId="77777777" w:rsidR="007D3EE6" w:rsidRPr="00417935" w:rsidRDefault="007D3EE6" w:rsidP="009240E0">
            <w:pPr>
              <w:spacing w:after="0" w:line="360" w:lineRule="auto"/>
              <w:rPr>
                <w:rFonts w:eastAsia="Arial" w:cs="Arial"/>
                <w:bCs/>
                <w:sz w:val="16"/>
                <w:szCs w:val="16"/>
              </w:rPr>
            </w:pPr>
            <w:r>
              <w:rPr>
                <w:rFonts w:eastAsia="Arial" w:cs="Arial"/>
                <w:bCs/>
                <w:sz w:val="16"/>
                <w:szCs w:val="16"/>
              </w:rPr>
              <w:t>Female 46.3%</w:t>
            </w:r>
          </w:p>
        </w:tc>
        <w:tc>
          <w:tcPr>
            <w:tcW w:w="1983" w:type="dxa"/>
            <w:shd w:val="clear" w:color="auto" w:fill="DBE5F1" w:themeFill="accent1" w:themeFillTint="33"/>
            <w:tcMar>
              <w:top w:w="57" w:type="dxa"/>
              <w:left w:w="113" w:type="dxa"/>
              <w:bottom w:w="57" w:type="dxa"/>
              <w:right w:w="113" w:type="dxa"/>
            </w:tcMar>
          </w:tcPr>
          <w:p w14:paraId="65687F00" w14:textId="77777777" w:rsidR="007D3EE6" w:rsidRDefault="007D3EE6" w:rsidP="009240E0">
            <w:pPr>
              <w:spacing w:after="0" w:line="360" w:lineRule="auto"/>
              <w:ind w:left="57"/>
              <w:rPr>
                <w:rFonts w:eastAsia="Arial" w:cs="Arial"/>
                <w:bCs/>
                <w:sz w:val="16"/>
                <w:szCs w:val="16"/>
              </w:rPr>
            </w:pPr>
            <w:r w:rsidRPr="005A2C9C">
              <w:rPr>
                <w:rFonts w:eastAsia="Arial" w:cs="Arial"/>
                <w:bCs/>
                <w:sz w:val="16"/>
                <w:szCs w:val="16"/>
              </w:rPr>
              <w:t>PTSD severity</w:t>
            </w:r>
          </w:p>
          <w:p w14:paraId="74DD1D21" w14:textId="77777777" w:rsidR="007D3EE6" w:rsidRDefault="007D3EE6" w:rsidP="009240E0">
            <w:pPr>
              <w:spacing w:after="0" w:line="360" w:lineRule="auto"/>
              <w:ind w:left="57"/>
              <w:rPr>
                <w:rFonts w:eastAsia="Arial" w:cs="Arial"/>
                <w:bCs/>
                <w:sz w:val="16"/>
                <w:szCs w:val="16"/>
              </w:rPr>
            </w:pPr>
          </w:p>
          <w:p w14:paraId="61B37E09" w14:textId="77777777" w:rsidR="007D3EE6" w:rsidRDefault="007D3EE6" w:rsidP="009240E0">
            <w:pPr>
              <w:spacing w:after="0" w:line="360" w:lineRule="auto"/>
              <w:ind w:left="57"/>
              <w:rPr>
                <w:rFonts w:eastAsia="Arial" w:cs="Arial"/>
                <w:bCs/>
                <w:sz w:val="16"/>
                <w:szCs w:val="16"/>
              </w:rPr>
            </w:pPr>
            <w:r>
              <w:rPr>
                <w:rFonts w:eastAsia="Arial" w:cs="Arial"/>
                <w:bCs/>
                <w:sz w:val="16"/>
                <w:szCs w:val="16"/>
              </w:rPr>
              <w:t>-CAPS (clinician-administered)</w:t>
            </w:r>
          </w:p>
          <w:p w14:paraId="3DF713A2" w14:textId="77777777" w:rsidR="007D3EE6" w:rsidRDefault="007D3EE6" w:rsidP="009240E0">
            <w:pPr>
              <w:spacing w:after="0" w:line="360" w:lineRule="auto"/>
              <w:ind w:left="57"/>
              <w:rPr>
                <w:rFonts w:eastAsia="Arial" w:cs="Arial"/>
                <w:bCs/>
                <w:sz w:val="16"/>
                <w:szCs w:val="16"/>
              </w:rPr>
            </w:pPr>
          </w:p>
          <w:p w14:paraId="4AB90B10" w14:textId="77777777" w:rsidR="007D3EE6" w:rsidRPr="00417935" w:rsidRDefault="007D3EE6" w:rsidP="009240E0">
            <w:pPr>
              <w:spacing w:after="0" w:line="360" w:lineRule="auto"/>
              <w:ind w:left="57"/>
              <w:rPr>
                <w:rFonts w:eastAsia="Arial" w:cs="Arial"/>
                <w:b/>
                <w:bCs/>
                <w:sz w:val="16"/>
                <w:szCs w:val="16"/>
              </w:rPr>
            </w:pPr>
            <w:r>
              <w:rPr>
                <w:rFonts w:eastAsia="Times" w:cs="Arial"/>
                <w:color w:val="231F20"/>
                <w:sz w:val="16"/>
                <w:szCs w:val="16"/>
                <w:lang w:eastAsia="en-AU"/>
              </w:rPr>
              <w:t>-</w:t>
            </w:r>
            <w:r w:rsidRPr="00417935">
              <w:rPr>
                <w:rFonts w:eastAsia="Times" w:cs="Arial"/>
                <w:color w:val="231F20"/>
                <w:sz w:val="16"/>
                <w:szCs w:val="16"/>
                <w:lang w:eastAsia="en-AU"/>
              </w:rPr>
              <w:t>Impact of Event Scale–Revised (IES-R)</w:t>
            </w:r>
            <w:r>
              <w:rPr>
                <w:rFonts w:eastAsia="Times" w:cs="Arial"/>
                <w:color w:val="231F20"/>
                <w:sz w:val="16"/>
                <w:szCs w:val="16"/>
                <w:lang w:eastAsia="en-AU"/>
              </w:rPr>
              <w:t xml:space="preserve"> (self-report) (assesses subjective distress caused by traumatic events)</w:t>
            </w:r>
          </w:p>
        </w:tc>
        <w:tc>
          <w:tcPr>
            <w:tcW w:w="2135" w:type="dxa"/>
            <w:shd w:val="clear" w:color="auto" w:fill="DBE5F1" w:themeFill="accent1" w:themeFillTint="33"/>
            <w:tcMar>
              <w:top w:w="57" w:type="dxa"/>
              <w:left w:w="113" w:type="dxa"/>
              <w:bottom w:w="57" w:type="dxa"/>
              <w:right w:w="113" w:type="dxa"/>
            </w:tcMar>
          </w:tcPr>
          <w:p w14:paraId="37EA3D27" w14:textId="77777777" w:rsidR="007D3EE6" w:rsidRDefault="007D3EE6" w:rsidP="009240E0">
            <w:pPr>
              <w:autoSpaceDE w:val="0"/>
              <w:autoSpaceDN w:val="0"/>
              <w:adjustRightInd w:val="0"/>
              <w:spacing w:after="0" w:line="360" w:lineRule="auto"/>
              <w:rPr>
                <w:rFonts w:eastAsia="Arial" w:cs="Arial"/>
                <w:bCs/>
                <w:sz w:val="16"/>
                <w:szCs w:val="16"/>
              </w:rPr>
            </w:pPr>
            <w:r w:rsidRPr="005A2C9C">
              <w:rPr>
                <w:rFonts w:eastAsia="Arial" w:cs="Arial"/>
                <w:bCs/>
                <w:sz w:val="16"/>
                <w:szCs w:val="16"/>
              </w:rPr>
              <w:t>Depression</w:t>
            </w:r>
          </w:p>
          <w:p w14:paraId="3038E0ED" w14:textId="77777777" w:rsidR="007D3EE6" w:rsidRDefault="007D3EE6" w:rsidP="009240E0">
            <w:pPr>
              <w:autoSpaceDE w:val="0"/>
              <w:autoSpaceDN w:val="0"/>
              <w:adjustRightInd w:val="0"/>
              <w:spacing w:after="0" w:line="360" w:lineRule="auto"/>
              <w:rPr>
                <w:rFonts w:eastAsia="Arial" w:cs="Arial"/>
                <w:bCs/>
                <w:sz w:val="16"/>
                <w:szCs w:val="16"/>
              </w:rPr>
            </w:pPr>
          </w:p>
          <w:p w14:paraId="1119C32F"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r>
              <w:rPr>
                <w:rFonts w:eastAsia="Arial" w:cs="Arial"/>
                <w:bCs/>
                <w:sz w:val="16"/>
                <w:szCs w:val="16"/>
              </w:rPr>
              <w:t>-</w:t>
            </w:r>
            <w:r w:rsidRPr="00417935">
              <w:rPr>
                <w:rFonts w:eastAsia="Times" w:cs="Arial"/>
                <w:color w:val="231F20"/>
                <w:sz w:val="16"/>
                <w:szCs w:val="16"/>
                <w:lang w:eastAsia="en-AU"/>
              </w:rPr>
              <w:t>Montgomery-Asberg D</w:t>
            </w:r>
            <w:r>
              <w:rPr>
                <w:rFonts w:eastAsia="Times" w:cs="Arial"/>
                <w:color w:val="231F20"/>
                <w:sz w:val="16"/>
                <w:szCs w:val="16"/>
                <w:lang w:eastAsia="en-AU"/>
              </w:rPr>
              <w:t>epression Rating Scale (MADRS)</w:t>
            </w:r>
          </w:p>
          <w:p w14:paraId="2461A8CF"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p>
          <w:p w14:paraId="5195D2A8" w14:textId="77777777" w:rsidR="007D3EE6" w:rsidRPr="00417935" w:rsidRDefault="007D3EE6" w:rsidP="009240E0">
            <w:pPr>
              <w:autoSpaceDE w:val="0"/>
              <w:autoSpaceDN w:val="0"/>
              <w:adjustRightInd w:val="0"/>
              <w:spacing w:after="0" w:line="360" w:lineRule="auto"/>
              <w:rPr>
                <w:rFonts w:eastAsia="Times" w:cs="Arial"/>
                <w:color w:val="231F20"/>
                <w:sz w:val="16"/>
                <w:szCs w:val="16"/>
                <w:lang w:eastAsia="en-AU"/>
              </w:rPr>
            </w:pPr>
            <w:r>
              <w:rPr>
                <w:rFonts w:eastAsia="Times" w:cs="Arial"/>
                <w:color w:val="231F20"/>
                <w:sz w:val="16"/>
                <w:szCs w:val="16"/>
                <w:lang w:eastAsia="en-AU"/>
              </w:rPr>
              <w:t>-</w:t>
            </w:r>
            <w:r w:rsidRPr="00417935">
              <w:rPr>
                <w:rFonts w:eastAsia="Times" w:cs="Arial"/>
                <w:color w:val="231F20"/>
                <w:sz w:val="16"/>
                <w:szCs w:val="16"/>
                <w:lang w:eastAsia="en-AU"/>
              </w:rPr>
              <w:t>Quick Inventory of Depressive Symptomatology Self-Report (QIDS-SR).</w:t>
            </w:r>
          </w:p>
          <w:p w14:paraId="7BBF5F7A" w14:textId="77777777" w:rsidR="007D3EE6" w:rsidRPr="00417935" w:rsidRDefault="007D3EE6" w:rsidP="009240E0">
            <w:pPr>
              <w:autoSpaceDE w:val="0"/>
              <w:autoSpaceDN w:val="0"/>
              <w:adjustRightInd w:val="0"/>
              <w:spacing w:after="0" w:line="360" w:lineRule="auto"/>
              <w:rPr>
                <w:rFonts w:eastAsia="Times" w:cs="Arial"/>
                <w:color w:val="231F20"/>
                <w:sz w:val="16"/>
                <w:szCs w:val="16"/>
                <w:lang w:eastAsia="en-AU"/>
              </w:rPr>
            </w:pPr>
            <w:r w:rsidRPr="00417935">
              <w:rPr>
                <w:rFonts w:eastAsia="Times" w:cs="Arial"/>
                <w:color w:val="231F20"/>
                <w:sz w:val="16"/>
                <w:szCs w:val="16"/>
                <w:lang w:eastAsia="en-AU"/>
              </w:rPr>
              <w:t xml:space="preserve"> </w:t>
            </w:r>
          </w:p>
          <w:p w14:paraId="77BED376"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r w:rsidRPr="005A2C9C">
              <w:rPr>
                <w:rFonts w:eastAsia="Times" w:cs="Arial"/>
                <w:color w:val="231F20"/>
                <w:sz w:val="16"/>
                <w:szCs w:val="16"/>
                <w:lang w:eastAsia="en-AU"/>
              </w:rPr>
              <w:t xml:space="preserve">Global Functioning </w:t>
            </w:r>
          </w:p>
          <w:p w14:paraId="6EC357B7" w14:textId="77777777" w:rsidR="007D3EE6" w:rsidRDefault="007D3EE6" w:rsidP="009240E0">
            <w:pPr>
              <w:autoSpaceDE w:val="0"/>
              <w:autoSpaceDN w:val="0"/>
              <w:adjustRightInd w:val="0"/>
              <w:spacing w:after="0" w:line="360" w:lineRule="auto"/>
              <w:rPr>
                <w:rFonts w:eastAsia="Times" w:cs="Arial"/>
                <w:color w:val="231F20"/>
                <w:sz w:val="16"/>
                <w:szCs w:val="16"/>
                <w:lang w:eastAsia="en-AU"/>
              </w:rPr>
            </w:pPr>
          </w:p>
          <w:p w14:paraId="5708FF71" w14:textId="77777777" w:rsidR="007D3EE6" w:rsidRPr="00417935" w:rsidRDefault="007D3EE6" w:rsidP="009240E0">
            <w:pPr>
              <w:autoSpaceDE w:val="0"/>
              <w:autoSpaceDN w:val="0"/>
              <w:adjustRightInd w:val="0"/>
              <w:spacing w:after="0" w:line="360" w:lineRule="auto"/>
              <w:rPr>
                <w:rFonts w:eastAsia="Times" w:cs="Arial"/>
                <w:color w:val="231F20"/>
                <w:sz w:val="16"/>
                <w:szCs w:val="16"/>
                <w:lang w:eastAsia="en-AU"/>
              </w:rPr>
            </w:pPr>
            <w:r>
              <w:rPr>
                <w:rFonts w:eastAsia="Times" w:cs="Arial"/>
                <w:color w:val="231F20"/>
                <w:sz w:val="16"/>
                <w:szCs w:val="16"/>
                <w:lang w:eastAsia="en-AU"/>
              </w:rPr>
              <w:t>-</w:t>
            </w:r>
            <w:r w:rsidRPr="00417935">
              <w:rPr>
                <w:rFonts w:eastAsia="Times" w:cs="Arial"/>
                <w:color w:val="231F20"/>
                <w:sz w:val="16"/>
                <w:szCs w:val="16"/>
                <w:lang w:eastAsia="en-AU"/>
              </w:rPr>
              <w:t>Clinical Global</w:t>
            </w:r>
          </w:p>
          <w:p w14:paraId="0F3C648D" w14:textId="77777777" w:rsidR="007D3EE6" w:rsidRPr="00417935" w:rsidRDefault="007D3EE6" w:rsidP="009240E0">
            <w:pPr>
              <w:spacing w:after="0" w:line="360" w:lineRule="auto"/>
              <w:rPr>
                <w:rFonts w:eastAsia="Arial" w:cs="Arial"/>
                <w:bCs/>
                <w:sz w:val="16"/>
                <w:szCs w:val="16"/>
              </w:rPr>
            </w:pPr>
            <w:r w:rsidRPr="00417935">
              <w:rPr>
                <w:rFonts w:eastAsia="Times" w:cs="Arial"/>
                <w:color w:val="231F20"/>
                <w:sz w:val="16"/>
                <w:szCs w:val="16"/>
                <w:lang w:eastAsia="en-AU"/>
              </w:rPr>
              <w:t>Impression (CGI) –Severity and –Improvement scales</w:t>
            </w:r>
          </w:p>
        </w:tc>
      </w:tr>
      <w:tr w:rsidR="007D3EE6" w:rsidRPr="00417935" w14:paraId="305AC32F" w14:textId="77777777" w:rsidTr="009240E0">
        <w:trPr>
          <w:trHeight w:val="423"/>
        </w:trPr>
        <w:tc>
          <w:tcPr>
            <w:tcW w:w="13944" w:type="dxa"/>
            <w:gridSpan w:val="8"/>
            <w:shd w:val="clear" w:color="auto" w:fill="DBE5F1" w:themeFill="accent1" w:themeFillTint="33"/>
            <w:tcMar>
              <w:top w:w="57" w:type="dxa"/>
              <w:left w:w="113" w:type="dxa"/>
              <w:bottom w:w="57" w:type="dxa"/>
              <w:right w:w="113" w:type="dxa"/>
            </w:tcMar>
          </w:tcPr>
          <w:p w14:paraId="24140D9B" w14:textId="77777777" w:rsidR="007D3EE6" w:rsidRPr="00417935" w:rsidRDefault="007D3EE6" w:rsidP="009240E0">
            <w:pPr>
              <w:spacing w:after="0" w:line="360" w:lineRule="auto"/>
              <w:rPr>
                <w:rFonts w:eastAsia="Arial" w:cs="Arial"/>
                <w:bCs/>
                <w:sz w:val="16"/>
                <w:szCs w:val="16"/>
              </w:rPr>
            </w:pPr>
            <w:r>
              <w:rPr>
                <w:rFonts w:eastAsia="Arial" w:cs="Arial"/>
                <w:bCs/>
                <w:sz w:val="16"/>
                <w:szCs w:val="16"/>
              </w:rPr>
              <w:t xml:space="preserve">This study included participants with a CAPS score of at least 50. </w:t>
            </w:r>
            <w:r w:rsidRPr="00417935">
              <w:rPr>
                <w:rFonts w:eastAsia="Arial" w:cs="Arial"/>
                <w:bCs/>
                <w:sz w:val="16"/>
                <w:szCs w:val="16"/>
              </w:rPr>
              <w:t>Crossover analyses revealed significant improvements in PTSD symptom severity (IES-R) in the ketamine condition compared to placebo controls (</w:t>
            </w:r>
            <w:r w:rsidRPr="00417935">
              <w:rPr>
                <w:rFonts w:eastAsia="Arial" w:cs="Arial"/>
                <w:bCs/>
                <w:i/>
                <w:sz w:val="16"/>
                <w:szCs w:val="16"/>
              </w:rPr>
              <w:t xml:space="preserve">p </w:t>
            </w:r>
            <w:r w:rsidRPr="00417935">
              <w:rPr>
                <w:rFonts w:eastAsia="Arial" w:cs="Arial"/>
                <w:bCs/>
                <w:sz w:val="16"/>
                <w:szCs w:val="16"/>
              </w:rPr>
              <w:t>&lt; 0.05). No residual crossover effects were identified. Comorbid depression symptoms predicted PTSD symptom severity post-infusion, with the ketamine group showing a significantly greater improvement (</w:t>
            </w:r>
            <w:r w:rsidRPr="00417935">
              <w:rPr>
                <w:rFonts w:eastAsia="Arial" w:cs="Arial"/>
                <w:bCs/>
                <w:i/>
                <w:sz w:val="16"/>
                <w:szCs w:val="16"/>
              </w:rPr>
              <w:t xml:space="preserve">p </w:t>
            </w:r>
            <w:r w:rsidRPr="00417935">
              <w:rPr>
                <w:rFonts w:eastAsia="Arial" w:cs="Arial"/>
                <w:bCs/>
                <w:sz w:val="16"/>
                <w:szCs w:val="16"/>
              </w:rPr>
              <w:t>&lt; 0.01). Seven participants demonstrated m</w:t>
            </w:r>
            <w:r>
              <w:rPr>
                <w:rFonts w:eastAsia="Arial" w:cs="Arial"/>
                <w:bCs/>
                <w:sz w:val="16"/>
                <w:szCs w:val="16"/>
              </w:rPr>
              <w:t>aintained symptom reduction at seven</w:t>
            </w:r>
            <w:r w:rsidRPr="00417935">
              <w:rPr>
                <w:rFonts w:eastAsia="Arial" w:cs="Arial"/>
                <w:bCs/>
                <w:sz w:val="16"/>
                <w:szCs w:val="16"/>
              </w:rPr>
              <w:t xml:space="preserve"> days post-infusion, although significant group differences in mean CAPS scores were not observed. Depression symptoms post-infusion did not differ by group. Of note, multiple adverse events were recorded. Transient dissociative symptoms occurred in most participants, although manic or psychotic symptoms were not observed, One participant discontinued ketamine infusion after receiving a higher dose in error, while three participants required acute beta-blocker treatment to reduce blood pressure elevations. Frequently reported side-effects of ketamine use included blurred vision, dry mouth, fatigue, nausea/vomiting and poor coordination. Additionally, it is worth noting that fewer than 50% of participants had previously received psychotropic medication for the treatment of psychiatric conditions. </w:t>
            </w:r>
          </w:p>
        </w:tc>
      </w:tr>
      <w:tr w:rsidR="007D3EE6" w:rsidRPr="00417935" w14:paraId="00127065" w14:textId="77777777" w:rsidTr="009240E0">
        <w:trPr>
          <w:trHeight w:val="423"/>
        </w:trPr>
        <w:tc>
          <w:tcPr>
            <w:tcW w:w="1272" w:type="dxa"/>
            <w:shd w:val="clear" w:color="auto" w:fill="auto"/>
            <w:tcMar>
              <w:top w:w="57" w:type="dxa"/>
              <w:left w:w="113" w:type="dxa"/>
              <w:bottom w:w="57" w:type="dxa"/>
              <w:right w:w="113" w:type="dxa"/>
            </w:tcMar>
          </w:tcPr>
          <w:p w14:paraId="24FEADAE" w14:textId="77777777" w:rsidR="007D3EE6" w:rsidRPr="00417935" w:rsidRDefault="007D3EE6" w:rsidP="009240E0">
            <w:pPr>
              <w:spacing w:after="0" w:line="360" w:lineRule="auto"/>
              <w:ind w:left="57"/>
              <w:rPr>
                <w:rFonts w:eastAsia="Calibri" w:cs="Arial"/>
                <w:sz w:val="16"/>
                <w:szCs w:val="16"/>
              </w:rPr>
            </w:pPr>
            <w:r w:rsidRPr="00417935">
              <w:rPr>
                <w:rFonts w:eastAsia="Calibri" w:cs="Arial"/>
                <w:sz w:val="16"/>
                <w:szCs w:val="16"/>
              </w:rPr>
              <w:t>Womble et al. (2013)</w:t>
            </w:r>
          </w:p>
        </w:tc>
        <w:tc>
          <w:tcPr>
            <w:tcW w:w="1273" w:type="dxa"/>
            <w:shd w:val="clear" w:color="auto" w:fill="auto"/>
            <w:tcMar>
              <w:top w:w="57" w:type="dxa"/>
              <w:left w:w="113" w:type="dxa"/>
              <w:bottom w:w="57" w:type="dxa"/>
              <w:right w:w="113" w:type="dxa"/>
            </w:tcMar>
          </w:tcPr>
          <w:p w14:paraId="5959AA40"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Case study</w:t>
            </w:r>
          </w:p>
          <w:p w14:paraId="5FE5425F"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793030A4" w14:textId="77777777" w:rsidR="007D3EE6" w:rsidRPr="00417935" w:rsidRDefault="007D3EE6" w:rsidP="009240E0">
            <w:pPr>
              <w:spacing w:after="0" w:line="360" w:lineRule="auto"/>
              <w:ind w:left="57"/>
              <w:rPr>
                <w:rFonts w:eastAsia="Arial" w:cs="Arial"/>
                <w:bCs/>
                <w:sz w:val="16"/>
                <w:szCs w:val="16"/>
              </w:rPr>
            </w:pPr>
          </w:p>
        </w:tc>
        <w:tc>
          <w:tcPr>
            <w:tcW w:w="906" w:type="dxa"/>
            <w:shd w:val="clear" w:color="auto" w:fill="auto"/>
            <w:tcMar>
              <w:top w:w="57" w:type="dxa"/>
              <w:left w:w="113" w:type="dxa"/>
              <w:bottom w:w="57" w:type="dxa"/>
              <w:right w:w="113" w:type="dxa"/>
            </w:tcMar>
          </w:tcPr>
          <w:p w14:paraId="48C706A1" w14:textId="77777777" w:rsidR="007D3EE6" w:rsidRPr="00417935" w:rsidRDefault="007D3EE6" w:rsidP="009240E0">
            <w:pPr>
              <w:spacing w:after="0" w:line="360" w:lineRule="auto"/>
              <w:rPr>
                <w:rFonts w:eastAsia="Arial" w:cs="Arial"/>
                <w:bCs/>
                <w:sz w:val="16"/>
                <w:szCs w:val="16"/>
              </w:rPr>
            </w:pPr>
            <w:r w:rsidRPr="00417935">
              <w:rPr>
                <w:rFonts w:eastAsia="Arial" w:cs="Arial"/>
                <w:bCs/>
                <w:sz w:val="16"/>
                <w:szCs w:val="16"/>
              </w:rPr>
              <w:t>N = 1</w:t>
            </w:r>
          </w:p>
        </w:tc>
        <w:tc>
          <w:tcPr>
            <w:tcW w:w="2550" w:type="dxa"/>
            <w:shd w:val="clear" w:color="auto" w:fill="auto"/>
            <w:tcMar>
              <w:top w:w="57" w:type="dxa"/>
              <w:left w:w="113" w:type="dxa"/>
              <w:bottom w:w="57" w:type="dxa"/>
              <w:right w:w="113" w:type="dxa"/>
            </w:tcMar>
          </w:tcPr>
          <w:p w14:paraId="16561C7E" w14:textId="77777777" w:rsidR="007D3EE6"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 xml:space="preserve">I: </w:t>
            </w:r>
            <w:r w:rsidRPr="00417935">
              <w:rPr>
                <w:rFonts w:eastAsia="Arial" w:cs="Arial"/>
                <w:bCs/>
                <w:sz w:val="16"/>
                <w:szCs w:val="16"/>
              </w:rPr>
              <w:t>Ketamine</w:t>
            </w:r>
            <w:r>
              <w:rPr>
                <w:rFonts w:eastAsia="Arial" w:cs="Arial"/>
                <w:bCs/>
                <w:sz w:val="16"/>
                <w:szCs w:val="16"/>
              </w:rPr>
              <w:t xml:space="preserve"> administered for MDD associated with PTSD.</w:t>
            </w:r>
          </w:p>
          <w:p w14:paraId="008FC4A0" w14:textId="77777777" w:rsidR="007D3EE6" w:rsidRDefault="007D3EE6" w:rsidP="009240E0">
            <w:pPr>
              <w:autoSpaceDE w:val="0"/>
              <w:autoSpaceDN w:val="0"/>
              <w:adjustRightInd w:val="0"/>
              <w:spacing w:after="0" w:line="360" w:lineRule="auto"/>
              <w:rPr>
                <w:rFonts w:eastAsia="Arial" w:cs="Arial"/>
                <w:bCs/>
                <w:sz w:val="16"/>
                <w:szCs w:val="16"/>
              </w:rPr>
            </w:pPr>
          </w:p>
          <w:p w14:paraId="2676E01B" w14:textId="77777777" w:rsidR="007D3EE6"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C: N/A</w:t>
            </w:r>
          </w:p>
          <w:p w14:paraId="39802535" w14:textId="77777777" w:rsidR="007D3EE6" w:rsidRDefault="007D3EE6" w:rsidP="009240E0">
            <w:pPr>
              <w:autoSpaceDE w:val="0"/>
              <w:autoSpaceDN w:val="0"/>
              <w:adjustRightInd w:val="0"/>
              <w:spacing w:after="0" w:line="360" w:lineRule="auto"/>
              <w:rPr>
                <w:rFonts w:eastAsia="Arial" w:cs="Arial"/>
                <w:bCs/>
                <w:sz w:val="16"/>
                <w:szCs w:val="16"/>
              </w:rPr>
            </w:pPr>
          </w:p>
          <w:p w14:paraId="0420267B"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Ketamine was delivered by intravenous (IV) infusion.</w:t>
            </w:r>
          </w:p>
          <w:p w14:paraId="6070EBBD"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67108E32" w14:textId="77777777" w:rsidR="007D3EE6" w:rsidRPr="00417935" w:rsidRDefault="007D3EE6" w:rsidP="009240E0">
            <w:pPr>
              <w:spacing w:after="0" w:line="360" w:lineRule="auto"/>
              <w:ind w:left="57"/>
              <w:rPr>
                <w:rFonts w:eastAsia="Arial" w:cs="Arial"/>
                <w:bCs/>
                <w:sz w:val="16"/>
                <w:szCs w:val="16"/>
              </w:rPr>
            </w:pPr>
          </w:p>
        </w:tc>
        <w:tc>
          <w:tcPr>
            <w:tcW w:w="1983" w:type="dxa"/>
            <w:shd w:val="clear" w:color="auto" w:fill="auto"/>
            <w:tcMar>
              <w:top w:w="57" w:type="dxa"/>
              <w:left w:w="113" w:type="dxa"/>
              <w:bottom w:w="57" w:type="dxa"/>
              <w:right w:w="113" w:type="dxa"/>
            </w:tcMar>
          </w:tcPr>
          <w:p w14:paraId="012BFA85" w14:textId="77777777" w:rsidR="007D3EE6" w:rsidRDefault="007D3EE6" w:rsidP="009240E0">
            <w:pPr>
              <w:spacing w:after="0" w:line="360" w:lineRule="auto"/>
              <w:ind w:left="57"/>
              <w:rPr>
                <w:rFonts w:eastAsia="Arial" w:cs="Arial"/>
                <w:bCs/>
                <w:sz w:val="16"/>
                <w:szCs w:val="16"/>
              </w:rPr>
            </w:pPr>
            <w:r>
              <w:rPr>
                <w:rFonts w:eastAsia="Arial" w:cs="Arial"/>
                <w:bCs/>
                <w:sz w:val="16"/>
                <w:szCs w:val="16"/>
              </w:rPr>
              <w:t>Ketamine dosage:</w:t>
            </w:r>
          </w:p>
          <w:p w14:paraId="0F367871" w14:textId="77777777" w:rsidR="007D3EE6" w:rsidRDefault="007D3EE6" w:rsidP="009240E0">
            <w:pPr>
              <w:spacing w:after="0" w:line="360" w:lineRule="auto"/>
              <w:ind w:left="57"/>
              <w:rPr>
                <w:rFonts w:eastAsia="Arial" w:cs="Arial"/>
                <w:bCs/>
                <w:sz w:val="16"/>
                <w:szCs w:val="16"/>
              </w:rPr>
            </w:pPr>
          </w:p>
          <w:p w14:paraId="37B73C67" w14:textId="77777777" w:rsidR="007D3EE6" w:rsidRPr="00417935" w:rsidRDefault="007D3EE6" w:rsidP="009240E0">
            <w:pPr>
              <w:spacing w:after="0" w:line="360" w:lineRule="auto"/>
              <w:ind w:left="57"/>
              <w:rPr>
                <w:rFonts w:eastAsia="Arial" w:cs="Arial"/>
                <w:bCs/>
                <w:sz w:val="16"/>
                <w:szCs w:val="16"/>
              </w:rPr>
            </w:pPr>
            <w:r>
              <w:rPr>
                <w:rFonts w:eastAsia="Arial" w:cs="Arial"/>
                <w:bCs/>
                <w:sz w:val="16"/>
                <w:szCs w:val="16"/>
              </w:rPr>
              <w:t>-35mg (calculated as 0.5mg/kg)</w:t>
            </w:r>
          </w:p>
        </w:tc>
        <w:tc>
          <w:tcPr>
            <w:tcW w:w="1842" w:type="dxa"/>
            <w:shd w:val="clear" w:color="auto" w:fill="auto"/>
            <w:tcMar>
              <w:top w:w="57" w:type="dxa"/>
              <w:left w:w="113" w:type="dxa"/>
              <w:bottom w:w="57" w:type="dxa"/>
              <w:right w:w="113" w:type="dxa"/>
            </w:tcMar>
          </w:tcPr>
          <w:p w14:paraId="0B9506FD"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Alabama, USA</w:t>
            </w:r>
          </w:p>
          <w:p w14:paraId="6F39BF52"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156D9B76"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 xml:space="preserve">Combat veteran </w:t>
            </w:r>
            <w:r w:rsidRPr="00417935">
              <w:rPr>
                <w:rFonts w:eastAsia="Arial" w:cs="Arial"/>
                <w:bCs/>
                <w:sz w:val="16"/>
                <w:szCs w:val="16"/>
              </w:rPr>
              <w:t xml:space="preserve">diagnosed </w:t>
            </w:r>
            <w:r>
              <w:rPr>
                <w:rFonts w:eastAsia="Arial" w:cs="Arial"/>
                <w:bCs/>
                <w:sz w:val="16"/>
                <w:szCs w:val="16"/>
              </w:rPr>
              <w:t xml:space="preserve">with </w:t>
            </w:r>
            <w:r w:rsidRPr="00417935">
              <w:rPr>
                <w:rFonts w:eastAsia="Arial" w:cs="Arial"/>
                <w:bCs/>
                <w:sz w:val="16"/>
                <w:szCs w:val="16"/>
              </w:rPr>
              <w:t>PTSD and chronic MDD</w:t>
            </w:r>
          </w:p>
          <w:p w14:paraId="28F1BC49"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5CD0FBC2" w14:textId="77777777" w:rsidR="007D3EE6" w:rsidRPr="00417935" w:rsidRDefault="007D3EE6" w:rsidP="009240E0">
            <w:pPr>
              <w:spacing w:after="0" w:line="360" w:lineRule="auto"/>
              <w:rPr>
                <w:rFonts w:eastAsia="Arial" w:cs="Arial"/>
                <w:bCs/>
                <w:sz w:val="16"/>
                <w:szCs w:val="16"/>
              </w:rPr>
            </w:pPr>
            <w:r>
              <w:rPr>
                <w:rFonts w:eastAsia="Arial" w:cs="Arial"/>
                <w:bCs/>
                <w:sz w:val="16"/>
                <w:szCs w:val="16"/>
              </w:rPr>
              <w:t>Male, 26 years</w:t>
            </w:r>
          </w:p>
        </w:tc>
        <w:tc>
          <w:tcPr>
            <w:tcW w:w="1983" w:type="dxa"/>
            <w:shd w:val="clear" w:color="auto" w:fill="auto"/>
            <w:tcMar>
              <w:top w:w="57" w:type="dxa"/>
              <w:left w:w="113" w:type="dxa"/>
              <w:bottom w:w="57" w:type="dxa"/>
              <w:right w:w="113" w:type="dxa"/>
            </w:tcMar>
          </w:tcPr>
          <w:p w14:paraId="58572701" w14:textId="77777777" w:rsidR="007D3EE6" w:rsidRDefault="007D3EE6" w:rsidP="009240E0">
            <w:pPr>
              <w:spacing w:after="0" w:line="360" w:lineRule="auto"/>
              <w:ind w:left="57"/>
              <w:rPr>
                <w:rFonts w:eastAsia="Arial" w:cs="Arial"/>
                <w:bCs/>
                <w:sz w:val="16"/>
                <w:szCs w:val="16"/>
              </w:rPr>
            </w:pPr>
            <w:r w:rsidRPr="00417935">
              <w:rPr>
                <w:rFonts w:eastAsia="Arial" w:cs="Arial"/>
                <w:bCs/>
                <w:sz w:val="16"/>
                <w:szCs w:val="16"/>
              </w:rPr>
              <w:t>Comorbid depression and PTSD</w:t>
            </w:r>
          </w:p>
          <w:p w14:paraId="22802FED" w14:textId="77777777" w:rsidR="007D3EE6" w:rsidRDefault="007D3EE6" w:rsidP="009240E0">
            <w:pPr>
              <w:spacing w:after="0" w:line="360" w:lineRule="auto"/>
              <w:ind w:left="57"/>
              <w:rPr>
                <w:rFonts w:eastAsia="Arial" w:cs="Arial"/>
                <w:bCs/>
                <w:sz w:val="16"/>
                <w:szCs w:val="16"/>
              </w:rPr>
            </w:pPr>
          </w:p>
          <w:p w14:paraId="2ABB536B" w14:textId="77777777" w:rsidR="007D3EE6" w:rsidRPr="00417935" w:rsidRDefault="007D3EE6" w:rsidP="009240E0">
            <w:pPr>
              <w:spacing w:after="0" w:line="360" w:lineRule="auto"/>
              <w:ind w:left="57"/>
              <w:rPr>
                <w:rFonts w:eastAsia="Arial" w:cs="Arial"/>
                <w:b/>
                <w:bCs/>
                <w:sz w:val="16"/>
                <w:szCs w:val="16"/>
              </w:rPr>
            </w:pPr>
            <w:r>
              <w:rPr>
                <w:rFonts w:eastAsia="Arial" w:cs="Arial"/>
                <w:bCs/>
                <w:sz w:val="16"/>
                <w:szCs w:val="16"/>
              </w:rPr>
              <w:t>-Subjective self-report of anxiety and depression, sleep improvement, and nightmare reduction</w:t>
            </w:r>
          </w:p>
        </w:tc>
        <w:tc>
          <w:tcPr>
            <w:tcW w:w="2135" w:type="dxa"/>
            <w:shd w:val="clear" w:color="auto" w:fill="auto"/>
            <w:tcMar>
              <w:top w:w="57" w:type="dxa"/>
              <w:left w:w="113" w:type="dxa"/>
              <w:bottom w:w="57" w:type="dxa"/>
              <w:right w:w="113" w:type="dxa"/>
            </w:tcMar>
          </w:tcPr>
          <w:p w14:paraId="6F7BEBD0" w14:textId="77777777" w:rsidR="007D3EE6" w:rsidRPr="00417935" w:rsidRDefault="007D3EE6" w:rsidP="009240E0">
            <w:pPr>
              <w:spacing w:after="0" w:line="360" w:lineRule="auto"/>
              <w:ind w:left="57"/>
              <w:rPr>
                <w:rFonts w:eastAsia="Arial" w:cs="Arial"/>
                <w:bCs/>
                <w:sz w:val="16"/>
                <w:szCs w:val="16"/>
              </w:rPr>
            </w:pPr>
          </w:p>
        </w:tc>
      </w:tr>
      <w:tr w:rsidR="007D3EE6" w:rsidRPr="00417935" w14:paraId="50437B1F" w14:textId="77777777" w:rsidTr="009240E0">
        <w:trPr>
          <w:trHeight w:val="423"/>
        </w:trPr>
        <w:tc>
          <w:tcPr>
            <w:tcW w:w="13944" w:type="dxa"/>
            <w:gridSpan w:val="8"/>
            <w:shd w:val="clear" w:color="auto" w:fill="auto"/>
            <w:tcMar>
              <w:top w:w="57" w:type="dxa"/>
              <w:left w:w="113" w:type="dxa"/>
              <w:bottom w:w="57" w:type="dxa"/>
              <w:right w:w="113" w:type="dxa"/>
            </w:tcMar>
          </w:tcPr>
          <w:p w14:paraId="5E6E8079"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After obtaining vital signs, the patient was administered a range of s</w:t>
            </w:r>
            <w:r>
              <w:rPr>
                <w:rFonts w:eastAsia="Arial" w:cs="Arial"/>
                <w:bCs/>
                <w:sz w:val="16"/>
                <w:szCs w:val="16"/>
              </w:rPr>
              <w:t xml:space="preserve">ubstances, beginning with </w:t>
            </w:r>
            <w:r w:rsidRPr="00417935">
              <w:rPr>
                <w:rFonts w:eastAsia="Arial" w:cs="Arial"/>
                <w:bCs/>
                <w:sz w:val="16"/>
                <w:szCs w:val="16"/>
              </w:rPr>
              <w:t xml:space="preserve">oxygen by nasal cannula, </w:t>
            </w:r>
            <w:r>
              <w:rPr>
                <w:rFonts w:eastAsia="Arial" w:cs="Arial"/>
                <w:bCs/>
                <w:sz w:val="16"/>
                <w:szCs w:val="16"/>
              </w:rPr>
              <w:t xml:space="preserve">followed by </w:t>
            </w:r>
            <w:r w:rsidRPr="00417935">
              <w:rPr>
                <w:rFonts w:eastAsia="Arial" w:cs="Arial"/>
                <w:bCs/>
                <w:sz w:val="16"/>
                <w:szCs w:val="16"/>
              </w:rPr>
              <w:t xml:space="preserve">intravenous midazolam (3mg) as a pre-induction medication. Once an anxiolytic effect was observed, he was administered propofol (70mg) plus 30mg of lidocaine. Once a hypnotic state was achieved, a 20-minute infusion by IV piggyback was administered of propofol (30mg) and ketamine (35mg, which was 0.5mg per kg of bodyweight). No adverse effects were observed, however the patient reported difficulty focusing his vision, and of having a slight headache. Improved behaviours, such as smiling and joking, were observed before he was discharged. Follow-up self-reports were of complete resolution of anxiety and depression lasting from </w:t>
            </w:r>
            <w:r>
              <w:rPr>
                <w:rFonts w:eastAsia="Arial" w:cs="Arial"/>
                <w:bCs/>
                <w:sz w:val="16"/>
                <w:szCs w:val="16"/>
              </w:rPr>
              <w:t xml:space="preserve">between one and </w:t>
            </w:r>
            <w:r w:rsidRPr="00417935">
              <w:rPr>
                <w:rFonts w:eastAsia="Arial" w:cs="Arial"/>
                <w:bCs/>
                <w:sz w:val="16"/>
                <w:szCs w:val="16"/>
              </w:rPr>
              <w:t>14</w:t>
            </w:r>
            <w:r>
              <w:rPr>
                <w:rFonts w:eastAsia="Arial" w:cs="Arial"/>
                <w:bCs/>
                <w:sz w:val="16"/>
                <w:szCs w:val="16"/>
              </w:rPr>
              <w:t xml:space="preserve"> days post-infusion</w:t>
            </w:r>
            <w:r w:rsidRPr="00417935">
              <w:rPr>
                <w:rFonts w:eastAsia="Arial" w:cs="Arial"/>
                <w:bCs/>
                <w:sz w:val="16"/>
                <w:szCs w:val="16"/>
              </w:rPr>
              <w:t>. He also experienced normalised and restorative sleep, and the disappearance of all debilitating nightmare events. After 14 days post-infusion</w:t>
            </w:r>
            <w:r>
              <w:rPr>
                <w:rFonts w:eastAsia="Arial" w:cs="Arial"/>
                <w:bCs/>
                <w:sz w:val="16"/>
                <w:szCs w:val="16"/>
              </w:rPr>
              <w:t xml:space="preserve"> however</w:t>
            </w:r>
            <w:r w:rsidRPr="00417935">
              <w:rPr>
                <w:rFonts w:eastAsia="Arial" w:cs="Arial"/>
                <w:bCs/>
                <w:sz w:val="16"/>
                <w:szCs w:val="16"/>
              </w:rPr>
              <w:t>, he began to relapse into his pre</w:t>
            </w:r>
            <w:r>
              <w:rPr>
                <w:rFonts w:eastAsia="Arial" w:cs="Arial"/>
                <w:bCs/>
                <w:sz w:val="16"/>
                <w:szCs w:val="16"/>
              </w:rPr>
              <w:t>-</w:t>
            </w:r>
            <w:r w:rsidRPr="00417935">
              <w:rPr>
                <w:rFonts w:eastAsia="Arial" w:cs="Arial"/>
                <w:bCs/>
                <w:sz w:val="16"/>
                <w:szCs w:val="16"/>
              </w:rPr>
              <w:t>infusion state of depression.</w:t>
            </w:r>
          </w:p>
        </w:tc>
      </w:tr>
      <w:tr w:rsidR="007D3EE6" w:rsidRPr="00417935" w14:paraId="27FBCB7F"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47D74195" w14:textId="77777777" w:rsidR="007D3EE6" w:rsidRPr="00417935" w:rsidRDefault="007D3EE6" w:rsidP="009240E0">
            <w:pPr>
              <w:spacing w:after="0" w:line="240" w:lineRule="auto"/>
              <w:ind w:left="57"/>
              <w:rPr>
                <w:rFonts w:eastAsia="Arial" w:cs="Arial"/>
                <w:bCs/>
                <w:sz w:val="16"/>
                <w:szCs w:val="16"/>
              </w:rPr>
            </w:pPr>
            <w:r>
              <w:rPr>
                <w:rFonts w:eastAsia="Arial" w:cs="Arial"/>
                <w:b/>
                <w:bCs/>
                <w:sz w:val="16"/>
                <w:szCs w:val="16"/>
              </w:rPr>
              <w:t>Ketamine for anxiety</w:t>
            </w:r>
          </w:p>
        </w:tc>
      </w:tr>
      <w:tr w:rsidR="007D3EE6" w:rsidRPr="00417935" w14:paraId="6A54E6D3"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01BA7CDD" w14:textId="77777777" w:rsidR="007D3EE6" w:rsidRPr="00417935" w:rsidRDefault="007D3EE6" w:rsidP="009240E0">
            <w:pPr>
              <w:spacing w:after="0" w:line="240" w:lineRule="auto"/>
              <w:ind w:left="57"/>
              <w:rPr>
                <w:rFonts w:eastAsia="Arial" w:cs="Arial"/>
                <w:bCs/>
                <w:sz w:val="16"/>
                <w:szCs w:val="16"/>
              </w:rPr>
            </w:pPr>
            <w:r w:rsidRPr="00417935">
              <w:rPr>
                <w:rFonts w:eastAsia="Arial" w:cs="Arial"/>
                <w:bCs/>
                <w:sz w:val="16"/>
                <w:szCs w:val="16"/>
              </w:rPr>
              <w:t>No studies identified</w:t>
            </w:r>
          </w:p>
        </w:tc>
      </w:tr>
      <w:tr w:rsidR="007D3EE6" w:rsidRPr="00417935" w14:paraId="5CF4C5C0"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562823DD" w14:textId="77777777" w:rsidR="007D3EE6" w:rsidRPr="00417935" w:rsidRDefault="007D3EE6" w:rsidP="009240E0">
            <w:pPr>
              <w:spacing w:after="0" w:line="240" w:lineRule="auto"/>
              <w:ind w:left="57"/>
              <w:rPr>
                <w:rFonts w:eastAsia="Arial" w:cs="Arial"/>
                <w:bCs/>
                <w:sz w:val="16"/>
                <w:szCs w:val="16"/>
              </w:rPr>
            </w:pPr>
            <w:r>
              <w:rPr>
                <w:rFonts w:eastAsia="Arial" w:cs="Arial"/>
                <w:b/>
                <w:bCs/>
                <w:sz w:val="16"/>
                <w:szCs w:val="16"/>
              </w:rPr>
              <w:t>Ketamine for depression</w:t>
            </w:r>
          </w:p>
        </w:tc>
      </w:tr>
      <w:tr w:rsidR="007D3EE6" w:rsidRPr="00417935" w14:paraId="1FA98BB4"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3553493E" w14:textId="77777777" w:rsidR="007D3EE6" w:rsidRPr="00417935" w:rsidRDefault="007D3EE6" w:rsidP="009240E0">
            <w:pPr>
              <w:spacing w:after="0" w:line="360" w:lineRule="auto"/>
              <w:ind w:left="57"/>
              <w:rPr>
                <w:rFonts w:eastAsia="Calibri" w:cs="Arial"/>
                <w:sz w:val="16"/>
                <w:szCs w:val="16"/>
              </w:rPr>
            </w:pPr>
            <w:r w:rsidRPr="00417935">
              <w:rPr>
                <w:rFonts w:eastAsia="Calibri" w:cs="Arial"/>
                <w:sz w:val="16"/>
                <w:szCs w:val="16"/>
              </w:rPr>
              <w:t>Burger et al. (2016)</w:t>
            </w:r>
          </w:p>
        </w:tc>
        <w:tc>
          <w:tcPr>
            <w:tcW w:w="1273" w:type="dxa"/>
            <w:shd w:val="clear" w:color="auto" w:fill="DBE5F1" w:themeFill="accent1" w:themeFillTint="33"/>
            <w:tcMar>
              <w:top w:w="57" w:type="dxa"/>
              <w:left w:w="113" w:type="dxa"/>
              <w:bottom w:w="57" w:type="dxa"/>
              <w:right w:w="113" w:type="dxa"/>
            </w:tcMar>
          </w:tcPr>
          <w:p w14:paraId="572D97FA"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Times" w:cs="Arial"/>
                <w:color w:val="231F20"/>
                <w:sz w:val="16"/>
                <w:szCs w:val="16"/>
                <w:lang w:eastAsia="en-AU"/>
              </w:rPr>
              <w:t>Proof-of-concept, randomised, double-blind trial</w:t>
            </w:r>
          </w:p>
          <w:p w14:paraId="0B2C4477" w14:textId="77777777" w:rsidR="007D3EE6" w:rsidRPr="00417935" w:rsidRDefault="007D3EE6" w:rsidP="009240E0">
            <w:pPr>
              <w:spacing w:after="0" w:line="360" w:lineRule="auto"/>
              <w:ind w:left="57"/>
              <w:rPr>
                <w:rFonts w:eastAsia="Arial" w:cs="Arial"/>
                <w:bCs/>
                <w:sz w:val="16"/>
                <w:szCs w:val="16"/>
              </w:rPr>
            </w:pPr>
          </w:p>
        </w:tc>
        <w:tc>
          <w:tcPr>
            <w:tcW w:w="906" w:type="dxa"/>
            <w:shd w:val="clear" w:color="auto" w:fill="DBE5F1" w:themeFill="accent1" w:themeFillTint="33"/>
            <w:tcMar>
              <w:top w:w="57" w:type="dxa"/>
              <w:left w:w="113" w:type="dxa"/>
              <w:bottom w:w="57" w:type="dxa"/>
              <w:right w:w="113" w:type="dxa"/>
            </w:tcMar>
          </w:tcPr>
          <w:p w14:paraId="3C4B3943"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N = 10</w:t>
            </w:r>
          </w:p>
        </w:tc>
        <w:tc>
          <w:tcPr>
            <w:tcW w:w="2550" w:type="dxa"/>
            <w:shd w:val="clear" w:color="auto" w:fill="DBE5F1" w:themeFill="accent1" w:themeFillTint="33"/>
            <w:tcMar>
              <w:top w:w="57" w:type="dxa"/>
              <w:left w:w="113" w:type="dxa"/>
              <w:bottom w:w="57" w:type="dxa"/>
              <w:right w:w="113" w:type="dxa"/>
            </w:tcMar>
          </w:tcPr>
          <w:p w14:paraId="2CE08360"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I:</w:t>
            </w:r>
            <w:r>
              <w:rPr>
                <w:rFonts w:eastAsia="Arial" w:cs="Arial"/>
                <w:bCs/>
                <w:sz w:val="16"/>
                <w:szCs w:val="16"/>
              </w:rPr>
              <w:t xml:space="preserve"> Ketamine </w:t>
            </w:r>
            <w:r w:rsidRPr="00417935">
              <w:rPr>
                <w:rFonts w:eastAsia="Arial" w:cs="Arial"/>
                <w:bCs/>
                <w:sz w:val="16"/>
                <w:szCs w:val="16"/>
              </w:rPr>
              <w:t>administered for acute suicidality (n = 3)</w:t>
            </w:r>
          </w:p>
          <w:p w14:paraId="3C1CD104"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388B69CF" w14:textId="77777777" w:rsidR="007D3EE6"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C: Placebo (saline) (n = 7)</w:t>
            </w:r>
          </w:p>
          <w:p w14:paraId="5766FE7E" w14:textId="77777777" w:rsidR="007D3EE6" w:rsidRDefault="007D3EE6" w:rsidP="009240E0">
            <w:pPr>
              <w:autoSpaceDE w:val="0"/>
              <w:autoSpaceDN w:val="0"/>
              <w:adjustRightInd w:val="0"/>
              <w:spacing w:after="0" w:line="360" w:lineRule="auto"/>
              <w:rPr>
                <w:rFonts w:eastAsia="Arial" w:cs="Arial"/>
                <w:bCs/>
                <w:sz w:val="16"/>
                <w:szCs w:val="16"/>
              </w:rPr>
            </w:pPr>
          </w:p>
          <w:p w14:paraId="253E0EE0"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Ketamine was delivered intravenously.</w:t>
            </w:r>
          </w:p>
          <w:p w14:paraId="58CD7ED1"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5E86F0CA" w14:textId="77777777" w:rsidR="007D3EE6" w:rsidRPr="00417935" w:rsidRDefault="007D3EE6" w:rsidP="009240E0">
            <w:pPr>
              <w:spacing w:after="0" w:line="360" w:lineRule="auto"/>
              <w:ind w:left="57"/>
              <w:rPr>
                <w:rFonts w:eastAsia="Arial" w:cs="Arial"/>
                <w:bCs/>
                <w:sz w:val="16"/>
                <w:szCs w:val="16"/>
              </w:rPr>
            </w:pPr>
          </w:p>
        </w:tc>
        <w:tc>
          <w:tcPr>
            <w:tcW w:w="1983" w:type="dxa"/>
            <w:shd w:val="clear" w:color="auto" w:fill="DBE5F1" w:themeFill="accent1" w:themeFillTint="33"/>
            <w:tcMar>
              <w:top w:w="57" w:type="dxa"/>
              <w:left w:w="113" w:type="dxa"/>
              <w:bottom w:w="57" w:type="dxa"/>
              <w:right w:w="113" w:type="dxa"/>
            </w:tcMar>
          </w:tcPr>
          <w:p w14:paraId="79D05F8E" w14:textId="77777777" w:rsidR="007D3EE6" w:rsidRDefault="007D3EE6" w:rsidP="009240E0">
            <w:pPr>
              <w:spacing w:after="0" w:line="360" w:lineRule="auto"/>
              <w:ind w:left="57"/>
              <w:rPr>
                <w:rFonts w:eastAsia="Arial" w:cs="Arial"/>
                <w:bCs/>
                <w:sz w:val="16"/>
                <w:szCs w:val="16"/>
              </w:rPr>
            </w:pPr>
            <w:r>
              <w:rPr>
                <w:rFonts w:eastAsia="Arial" w:cs="Arial"/>
                <w:bCs/>
                <w:sz w:val="16"/>
                <w:szCs w:val="16"/>
              </w:rPr>
              <w:t>Ketamine dosage:</w:t>
            </w:r>
          </w:p>
          <w:p w14:paraId="49EEB330" w14:textId="77777777" w:rsidR="007D3EE6" w:rsidRDefault="007D3EE6" w:rsidP="009240E0">
            <w:pPr>
              <w:spacing w:after="0" w:line="360" w:lineRule="auto"/>
              <w:ind w:left="57"/>
              <w:rPr>
                <w:rFonts w:eastAsia="Arial" w:cs="Arial"/>
                <w:bCs/>
                <w:sz w:val="16"/>
                <w:szCs w:val="16"/>
              </w:rPr>
            </w:pPr>
          </w:p>
          <w:p w14:paraId="655D01CA" w14:textId="77777777" w:rsidR="007D3EE6" w:rsidRPr="00417935" w:rsidRDefault="007D3EE6" w:rsidP="009240E0">
            <w:pPr>
              <w:spacing w:after="0" w:line="360" w:lineRule="auto"/>
              <w:ind w:left="57"/>
              <w:rPr>
                <w:rFonts w:eastAsia="Arial" w:cs="Arial"/>
                <w:bCs/>
                <w:sz w:val="16"/>
                <w:szCs w:val="16"/>
              </w:rPr>
            </w:pPr>
            <w:r>
              <w:rPr>
                <w:rFonts w:eastAsia="Arial" w:cs="Arial"/>
                <w:bCs/>
                <w:sz w:val="16"/>
                <w:szCs w:val="16"/>
              </w:rPr>
              <w:t>-</w:t>
            </w:r>
            <w:r w:rsidRPr="00417935">
              <w:rPr>
                <w:rFonts w:eastAsia="Arial" w:cs="Arial"/>
                <w:bCs/>
                <w:sz w:val="16"/>
                <w:szCs w:val="16"/>
              </w:rPr>
              <w:t>A sing</w:t>
            </w:r>
            <w:r>
              <w:rPr>
                <w:rFonts w:eastAsia="Arial" w:cs="Arial"/>
                <w:bCs/>
                <w:sz w:val="16"/>
                <w:szCs w:val="16"/>
              </w:rPr>
              <w:t>le dose of 0.2mg/kg</w:t>
            </w:r>
          </w:p>
        </w:tc>
        <w:tc>
          <w:tcPr>
            <w:tcW w:w="1842" w:type="dxa"/>
            <w:shd w:val="clear" w:color="auto" w:fill="DBE5F1" w:themeFill="accent1" w:themeFillTint="33"/>
            <w:tcMar>
              <w:top w:w="57" w:type="dxa"/>
              <w:left w:w="113" w:type="dxa"/>
              <w:bottom w:w="57" w:type="dxa"/>
              <w:right w:w="113" w:type="dxa"/>
            </w:tcMar>
          </w:tcPr>
          <w:p w14:paraId="3C1A9BEB"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San Diego, USA</w:t>
            </w:r>
          </w:p>
          <w:p w14:paraId="63DC51AC"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16362262"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Active duty military US Marine Corp and Navy personnel who had voluntarily presented to an emergency psychiatric department for suicidality or acute depression</w:t>
            </w:r>
          </w:p>
          <w:p w14:paraId="35D1B67C"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49528551"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 xml:space="preserve">M = 27.5 years, </w:t>
            </w:r>
            <w:r w:rsidRPr="00417935">
              <w:rPr>
                <w:rFonts w:eastAsia="Arial" w:cs="Arial"/>
                <w:bCs/>
                <w:sz w:val="16"/>
                <w:szCs w:val="16"/>
              </w:rPr>
              <w:t>range 21-41 years</w:t>
            </w:r>
          </w:p>
          <w:p w14:paraId="7DD15F32"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643DFB25"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 xml:space="preserve">Male </w:t>
            </w:r>
            <w:r w:rsidRPr="00417935">
              <w:rPr>
                <w:rFonts w:eastAsia="Arial" w:cs="Arial"/>
                <w:bCs/>
                <w:sz w:val="16"/>
                <w:szCs w:val="16"/>
              </w:rPr>
              <w:t>70</w:t>
            </w:r>
            <w:r>
              <w:rPr>
                <w:rFonts w:eastAsia="Arial" w:cs="Arial"/>
                <w:bCs/>
                <w:sz w:val="16"/>
                <w:szCs w:val="16"/>
              </w:rPr>
              <w:t>.0%</w:t>
            </w:r>
          </w:p>
        </w:tc>
        <w:tc>
          <w:tcPr>
            <w:tcW w:w="1983" w:type="dxa"/>
            <w:shd w:val="clear" w:color="auto" w:fill="DBE5F1" w:themeFill="accent1" w:themeFillTint="33"/>
            <w:tcMar>
              <w:top w:w="57" w:type="dxa"/>
              <w:left w:w="113" w:type="dxa"/>
              <w:bottom w:w="57" w:type="dxa"/>
              <w:right w:w="113" w:type="dxa"/>
            </w:tcMar>
          </w:tcPr>
          <w:p w14:paraId="38D8AF8E" w14:textId="77777777" w:rsidR="007D3EE6" w:rsidRPr="00966C91" w:rsidRDefault="007D3EE6" w:rsidP="009240E0">
            <w:pPr>
              <w:spacing w:after="100" w:afterAutospacing="1" w:line="360" w:lineRule="auto"/>
              <w:ind w:left="57"/>
              <w:rPr>
                <w:rFonts w:eastAsia="Arial" w:cs="Arial"/>
                <w:bCs/>
                <w:sz w:val="16"/>
                <w:szCs w:val="16"/>
              </w:rPr>
            </w:pPr>
            <w:r w:rsidRPr="00966C91">
              <w:rPr>
                <w:rFonts w:eastAsia="Arial" w:cs="Arial"/>
                <w:bCs/>
                <w:sz w:val="16"/>
                <w:szCs w:val="16"/>
              </w:rPr>
              <w:t>Suicidality</w:t>
            </w:r>
          </w:p>
          <w:p w14:paraId="6BD3B0C0"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w:t>
            </w:r>
            <w:r w:rsidRPr="002709C5">
              <w:rPr>
                <w:rFonts w:eastAsia="Arial" w:cs="Arial"/>
                <w:bCs/>
                <w:sz w:val="16"/>
                <w:szCs w:val="16"/>
              </w:rPr>
              <w:t>Beck Suicidality Scale (BSS) (clinician-administered)</w:t>
            </w:r>
          </w:p>
          <w:p w14:paraId="3330B19C" w14:textId="77777777" w:rsidR="007D3EE6" w:rsidRPr="00417935" w:rsidRDefault="007D3EE6" w:rsidP="009240E0">
            <w:pPr>
              <w:spacing w:after="0" w:line="360" w:lineRule="auto"/>
              <w:ind w:left="57"/>
              <w:rPr>
                <w:rFonts w:eastAsia="Arial" w:cs="Arial"/>
                <w:bCs/>
                <w:sz w:val="16"/>
                <w:szCs w:val="16"/>
              </w:rPr>
            </w:pPr>
          </w:p>
        </w:tc>
        <w:tc>
          <w:tcPr>
            <w:tcW w:w="2135" w:type="dxa"/>
            <w:shd w:val="clear" w:color="auto" w:fill="DBE5F1" w:themeFill="accent1" w:themeFillTint="33"/>
            <w:tcMar>
              <w:top w:w="57" w:type="dxa"/>
              <w:left w:w="113" w:type="dxa"/>
              <w:bottom w:w="57" w:type="dxa"/>
              <w:right w:w="113" w:type="dxa"/>
            </w:tcMar>
          </w:tcPr>
          <w:p w14:paraId="6E1A6AE3" w14:textId="77777777" w:rsidR="007D3EE6" w:rsidRPr="00966C91" w:rsidRDefault="007D3EE6" w:rsidP="009240E0">
            <w:pPr>
              <w:spacing w:after="100" w:afterAutospacing="1" w:line="360" w:lineRule="auto"/>
              <w:ind w:left="57"/>
              <w:rPr>
                <w:rFonts w:eastAsia="Arial" w:cs="Arial"/>
                <w:bCs/>
                <w:sz w:val="16"/>
                <w:szCs w:val="16"/>
              </w:rPr>
            </w:pPr>
            <w:r w:rsidRPr="00966C91">
              <w:rPr>
                <w:rFonts w:eastAsia="Arial" w:cs="Arial"/>
                <w:bCs/>
                <w:sz w:val="16"/>
                <w:szCs w:val="16"/>
              </w:rPr>
              <w:t>Hopelessness</w:t>
            </w:r>
          </w:p>
          <w:p w14:paraId="06836FAB"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-Beck Hopelessness Scale (BHS)</w:t>
            </w:r>
            <w:r>
              <w:rPr>
                <w:rFonts w:eastAsia="Arial" w:cs="Arial"/>
                <w:bCs/>
                <w:sz w:val="16"/>
                <w:szCs w:val="16"/>
              </w:rPr>
              <w:t xml:space="preserve"> (self-report)</w:t>
            </w:r>
          </w:p>
          <w:p w14:paraId="7B5FA77E" w14:textId="77777777" w:rsidR="007D3EE6" w:rsidRPr="00417935" w:rsidRDefault="007D3EE6" w:rsidP="009240E0">
            <w:pPr>
              <w:spacing w:after="0" w:line="360" w:lineRule="auto"/>
              <w:ind w:left="57"/>
              <w:rPr>
                <w:rFonts w:eastAsia="Arial" w:cs="Arial"/>
                <w:bCs/>
                <w:sz w:val="16"/>
                <w:szCs w:val="16"/>
              </w:rPr>
            </w:pPr>
          </w:p>
        </w:tc>
      </w:tr>
      <w:tr w:rsidR="007D3EE6" w:rsidRPr="00417935" w14:paraId="1CE786C4" w14:textId="77777777" w:rsidTr="009240E0">
        <w:trPr>
          <w:trHeight w:val="423"/>
        </w:trPr>
        <w:tc>
          <w:tcPr>
            <w:tcW w:w="13944" w:type="dxa"/>
            <w:gridSpan w:val="8"/>
            <w:shd w:val="clear" w:color="auto" w:fill="DBE5F1" w:themeFill="accent1" w:themeFillTint="33"/>
            <w:tcMar>
              <w:top w:w="57" w:type="dxa"/>
              <w:left w:w="113" w:type="dxa"/>
              <w:bottom w:w="57" w:type="dxa"/>
              <w:right w:w="113" w:type="dxa"/>
            </w:tcMar>
          </w:tcPr>
          <w:p w14:paraId="466146D7"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This pilot study trialled intravenous ketamine use primarily for suicidality in military personnel with depressive symptoms. The trial was terminated early due to inaccurate record-keeping, therefore only 10 of the initially enrolled participants (n = 18) were included in the analyse</w:t>
            </w:r>
            <w:r>
              <w:rPr>
                <w:rFonts w:eastAsia="Arial" w:cs="Arial"/>
                <w:bCs/>
                <w:sz w:val="16"/>
                <w:szCs w:val="16"/>
              </w:rPr>
              <w:t>s. Participants were assessed</w:t>
            </w:r>
            <w:r w:rsidRPr="00417935">
              <w:rPr>
                <w:rFonts w:eastAsia="Arial" w:cs="Arial"/>
                <w:bCs/>
                <w:sz w:val="16"/>
                <w:szCs w:val="16"/>
              </w:rPr>
              <w:t xml:space="preserve"> 40, 80, 120, and 240 minutes after drug administration, as well as at discharge, and at two-week follow-up. Results were presented graphically, therefore exact scores were not discernible. At the four-hour assessment, the ketamine group scored significantly lower than the placebo group on</w:t>
            </w:r>
            <w:r>
              <w:rPr>
                <w:rFonts w:eastAsia="Arial" w:cs="Arial"/>
                <w:bCs/>
                <w:sz w:val="16"/>
                <w:szCs w:val="16"/>
              </w:rPr>
              <w:t xml:space="preserve"> suicidality (</w:t>
            </w:r>
            <w:r w:rsidRPr="00417935">
              <w:rPr>
                <w:rFonts w:eastAsia="Arial" w:cs="Arial"/>
                <w:bCs/>
                <w:sz w:val="16"/>
                <w:szCs w:val="16"/>
              </w:rPr>
              <w:t>BSS</w:t>
            </w:r>
            <w:r>
              <w:rPr>
                <w:rFonts w:eastAsia="Arial" w:cs="Arial"/>
                <w:bCs/>
                <w:sz w:val="16"/>
                <w:szCs w:val="16"/>
              </w:rPr>
              <w:t>)</w:t>
            </w:r>
            <w:r w:rsidRPr="00417935">
              <w:rPr>
                <w:rFonts w:eastAsia="Arial" w:cs="Arial"/>
                <w:bCs/>
                <w:sz w:val="16"/>
                <w:szCs w:val="16"/>
              </w:rPr>
              <w:t xml:space="preserve"> (</w:t>
            </w:r>
            <w:r w:rsidRPr="00417935">
              <w:rPr>
                <w:rFonts w:eastAsia="Arial" w:cs="Arial"/>
                <w:bCs/>
                <w:i/>
                <w:sz w:val="16"/>
                <w:szCs w:val="16"/>
              </w:rPr>
              <w:t>p</w:t>
            </w:r>
            <w:r w:rsidRPr="00417935">
              <w:rPr>
                <w:rFonts w:eastAsia="Arial" w:cs="Arial"/>
                <w:bCs/>
                <w:sz w:val="16"/>
                <w:szCs w:val="16"/>
              </w:rPr>
              <w:t xml:space="preserve"> &lt; 0.05), however upon discharge and at follow-up, there was no</w:t>
            </w:r>
            <w:r>
              <w:rPr>
                <w:rFonts w:eastAsia="Arial" w:cs="Arial"/>
                <w:bCs/>
                <w:sz w:val="16"/>
                <w:szCs w:val="16"/>
              </w:rPr>
              <w:t xml:space="preserve"> difference between groups. Hopelessness (</w:t>
            </w:r>
            <w:r w:rsidRPr="00417935">
              <w:rPr>
                <w:rFonts w:eastAsia="Arial" w:cs="Arial"/>
                <w:bCs/>
                <w:sz w:val="16"/>
                <w:szCs w:val="16"/>
              </w:rPr>
              <w:t>BHS</w:t>
            </w:r>
            <w:r>
              <w:rPr>
                <w:rFonts w:eastAsia="Arial" w:cs="Arial"/>
                <w:bCs/>
                <w:sz w:val="16"/>
                <w:szCs w:val="16"/>
              </w:rPr>
              <w:t>)</w:t>
            </w:r>
            <w:r w:rsidRPr="00417935">
              <w:rPr>
                <w:rFonts w:eastAsia="Arial" w:cs="Arial"/>
                <w:bCs/>
                <w:sz w:val="16"/>
                <w:szCs w:val="16"/>
              </w:rPr>
              <w:t xml:space="preserve"> scores for the ketamine group were significantly lower than the placebo group at the four-hour assessment (</w:t>
            </w:r>
            <w:r w:rsidRPr="00417935">
              <w:rPr>
                <w:rFonts w:eastAsia="Arial" w:cs="Arial"/>
                <w:bCs/>
                <w:i/>
                <w:sz w:val="16"/>
                <w:szCs w:val="16"/>
              </w:rPr>
              <w:t xml:space="preserve">p </w:t>
            </w:r>
            <w:r w:rsidRPr="00417935">
              <w:rPr>
                <w:rFonts w:eastAsia="Arial" w:cs="Arial"/>
                <w:bCs/>
                <w:sz w:val="16"/>
                <w:szCs w:val="16"/>
              </w:rPr>
              <w:t>&lt; 0.05) and at discharge (</w:t>
            </w:r>
            <w:r w:rsidRPr="00417935">
              <w:rPr>
                <w:rFonts w:eastAsia="Arial" w:cs="Arial"/>
                <w:bCs/>
                <w:i/>
                <w:sz w:val="16"/>
                <w:szCs w:val="16"/>
              </w:rPr>
              <w:t>p</w:t>
            </w:r>
            <w:r w:rsidRPr="00417935">
              <w:rPr>
                <w:rFonts w:eastAsia="Arial" w:cs="Arial"/>
                <w:bCs/>
                <w:sz w:val="16"/>
                <w:szCs w:val="16"/>
              </w:rPr>
              <w:t xml:space="preserve"> &lt; 0.05), but there was no difference at follow-up. Two of three (67%)</w:t>
            </w:r>
            <w:r>
              <w:rPr>
                <w:rFonts w:eastAsia="Arial" w:cs="Arial"/>
                <w:bCs/>
                <w:sz w:val="16"/>
                <w:szCs w:val="16"/>
              </w:rPr>
              <w:t xml:space="preserve"> participants</w:t>
            </w:r>
            <w:r w:rsidRPr="00417935">
              <w:rPr>
                <w:rFonts w:eastAsia="Arial" w:cs="Arial"/>
                <w:bCs/>
                <w:sz w:val="16"/>
                <w:szCs w:val="16"/>
              </w:rPr>
              <w:t xml:space="preserve"> who received ketamine experienced significant acute decreases in suicidality and hopelessness (within 40 minutes), however the controls remained unchanged during the four-hour observation. Results suggest ketamine was superior to the placebo group in reducing self-reported suicidality and hopelessness, and the effects were rapid, yet transient. No adverse effects occurred during the trial.</w:t>
            </w:r>
          </w:p>
        </w:tc>
      </w:tr>
      <w:tr w:rsidR="007D3EE6" w:rsidRPr="00417935" w14:paraId="5AFA1EA7" w14:textId="77777777" w:rsidTr="009240E0">
        <w:trPr>
          <w:trHeight w:val="423"/>
        </w:trPr>
        <w:tc>
          <w:tcPr>
            <w:tcW w:w="1272" w:type="dxa"/>
            <w:shd w:val="clear" w:color="auto" w:fill="auto"/>
            <w:tcMar>
              <w:top w:w="57" w:type="dxa"/>
              <w:left w:w="113" w:type="dxa"/>
              <w:bottom w:w="57" w:type="dxa"/>
              <w:right w:w="113" w:type="dxa"/>
            </w:tcMar>
          </w:tcPr>
          <w:p w14:paraId="7929CCD0" w14:textId="77777777" w:rsidR="007D3EE6" w:rsidRPr="00417935" w:rsidRDefault="007D3EE6" w:rsidP="009240E0">
            <w:pPr>
              <w:spacing w:after="0" w:line="360" w:lineRule="auto"/>
              <w:ind w:left="57"/>
              <w:rPr>
                <w:rFonts w:eastAsia="Calibri" w:cs="Arial"/>
                <w:sz w:val="16"/>
                <w:szCs w:val="16"/>
              </w:rPr>
            </w:pPr>
            <w:r w:rsidRPr="00417935">
              <w:rPr>
                <w:rFonts w:eastAsia="Calibri" w:cs="Arial"/>
                <w:sz w:val="16"/>
                <w:szCs w:val="16"/>
              </w:rPr>
              <w:t>Caddy et al. (2015)</w:t>
            </w:r>
          </w:p>
        </w:tc>
        <w:tc>
          <w:tcPr>
            <w:tcW w:w="1273" w:type="dxa"/>
            <w:shd w:val="clear" w:color="auto" w:fill="auto"/>
            <w:tcMar>
              <w:top w:w="57" w:type="dxa"/>
              <w:left w:w="113" w:type="dxa"/>
              <w:bottom w:w="57" w:type="dxa"/>
              <w:right w:w="113" w:type="dxa"/>
            </w:tcMar>
          </w:tcPr>
          <w:p w14:paraId="53A34FEE"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Cochrane Review</w:t>
            </w:r>
          </w:p>
        </w:tc>
        <w:tc>
          <w:tcPr>
            <w:tcW w:w="906" w:type="dxa"/>
            <w:shd w:val="clear" w:color="auto" w:fill="auto"/>
            <w:tcMar>
              <w:top w:w="57" w:type="dxa"/>
              <w:left w:w="113" w:type="dxa"/>
              <w:bottom w:w="57" w:type="dxa"/>
              <w:right w:w="113" w:type="dxa"/>
            </w:tcMar>
          </w:tcPr>
          <w:p w14:paraId="3B3E4DC7"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 xml:space="preserve">25 studies </w:t>
            </w:r>
          </w:p>
          <w:p w14:paraId="603AAFD8"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N = 1242</w:t>
            </w:r>
          </w:p>
        </w:tc>
        <w:tc>
          <w:tcPr>
            <w:tcW w:w="2550" w:type="dxa"/>
            <w:shd w:val="clear" w:color="auto" w:fill="auto"/>
            <w:tcMar>
              <w:top w:w="57" w:type="dxa"/>
              <w:left w:w="113" w:type="dxa"/>
              <w:bottom w:w="57" w:type="dxa"/>
              <w:right w:w="113" w:type="dxa"/>
            </w:tcMar>
          </w:tcPr>
          <w:p w14:paraId="4678E888"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Meta-analysis and review</w:t>
            </w:r>
          </w:p>
        </w:tc>
        <w:tc>
          <w:tcPr>
            <w:tcW w:w="1983" w:type="dxa"/>
            <w:shd w:val="clear" w:color="auto" w:fill="auto"/>
            <w:tcMar>
              <w:top w:w="57" w:type="dxa"/>
              <w:left w:w="113" w:type="dxa"/>
              <w:bottom w:w="57" w:type="dxa"/>
              <w:right w:w="113" w:type="dxa"/>
            </w:tcMar>
          </w:tcPr>
          <w:p w14:paraId="277D74F0"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Varied</w:t>
            </w:r>
          </w:p>
        </w:tc>
        <w:tc>
          <w:tcPr>
            <w:tcW w:w="1842" w:type="dxa"/>
            <w:shd w:val="clear" w:color="auto" w:fill="auto"/>
            <w:tcMar>
              <w:top w:w="57" w:type="dxa"/>
              <w:left w:w="113" w:type="dxa"/>
              <w:bottom w:w="57" w:type="dxa"/>
              <w:right w:w="113" w:type="dxa"/>
            </w:tcMar>
          </w:tcPr>
          <w:p w14:paraId="12FBD243"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Patients with unipolar depression</w:t>
            </w:r>
          </w:p>
        </w:tc>
        <w:tc>
          <w:tcPr>
            <w:tcW w:w="1983" w:type="dxa"/>
            <w:shd w:val="clear" w:color="auto" w:fill="auto"/>
            <w:tcMar>
              <w:top w:w="57" w:type="dxa"/>
              <w:left w:w="113" w:type="dxa"/>
              <w:bottom w:w="57" w:type="dxa"/>
              <w:right w:w="113" w:type="dxa"/>
            </w:tcMar>
          </w:tcPr>
          <w:p w14:paraId="61BE1B38"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Varied</w:t>
            </w:r>
          </w:p>
        </w:tc>
        <w:tc>
          <w:tcPr>
            <w:tcW w:w="2135" w:type="dxa"/>
            <w:shd w:val="clear" w:color="auto" w:fill="auto"/>
            <w:tcMar>
              <w:top w:w="57" w:type="dxa"/>
              <w:left w:w="113" w:type="dxa"/>
              <w:bottom w:w="57" w:type="dxa"/>
              <w:right w:w="113" w:type="dxa"/>
            </w:tcMar>
          </w:tcPr>
          <w:p w14:paraId="55272D1A" w14:textId="77777777" w:rsidR="007D3EE6" w:rsidRPr="00417935" w:rsidRDefault="007D3EE6" w:rsidP="009240E0">
            <w:pPr>
              <w:spacing w:after="0" w:line="360" w:lineRule="auto"/>
              <w:ind w:left="57"/>
              <w:rPr>
                <w:rFonts w:eastAsia="Arial" w:cs="Arial"/>
                <w:bCs/>
                <w:sz w:val="16"/>
                <w:szCs w:val="16"/>
              </w:rPr>
            </w:pPr>
          </w:p>
        </w:tc>
      </w:tr>
      <w:tr w:rsidR="007D3EE6" w:rsidRPr="00417935" w14:paraId="10F7ABE6" w14:textId="77777777" w:rsidTr="009240E0">
        <w:trPr>
          <w:trHeight w:val="423"/>
        </w:trPr>
        <w:tc>
          <w:tcPr>
            <w:tcW w:w="13944" w:type="dxa"/>
            <w:gridSpan w:val="8"/>
            <w:shd w:val="clear" w:color="auto" w:fill="auto"/>
            <w:tcMar>
              <w:top w:w="57" w:type="dxa"/>
              <w:left w:w="113" w:type="dxa"/>
              <w:bottom w:w="57" w:type="dxa"/>
              <w:right w:w="113" w:type="dxa"/>
            </w:tcMar>
          </w:tcPr>
          <w:p w14:paraId="4876CF33"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Utilising the Cochrane Depression, Anxiety and Neurosis Review Group’s Specialised Register (CCDANCTR), data from single- or double-blind randomised controlled trials was collected to compare adult depression outcomes between glutamate receptor modulators and control conditions, including active and non-active placebo, and electroconvulsive therapy</w:t>
            </w:r>
            <w:r>
              <w:rPr>
                <w:rFonts w:eastAsia="Arial" w:cs="Arial"/>
                <w:bCs/>
                <w:sz w:val="16"/>
                <w:szCs w:val="16"/>
              </w:rPr>
              <w:t xml:space="preserve"> (ECT)</w:t>
            </w:r>
            <w:r w:rsidRPr="00417935">
              <w:rPr>
                <w:rFonts w:eastAsia="Arial" w:cs="Arial"/>
                <w:bCs/>
                <w:sz w:val="16"/>
                <w:szCs w:val="16"/>
              </w:rPr>
              <w:t xml:space="preserve">. In total, 25 studies were included in the review, of which nine refer specifically to the use of ketamine. Among the included studies, intravenous ketamine treatment was the sole glutamate receptor modulator to demonstrate efficacy above that of placebo. Higher numbers of clinical responders were noted in ketamine conditions compared to midazolam at 24 hours </w:t>
            </w:r>
            <w:r w:rsidRPr="00417935">
              <w:rPr>
                <w:rFonts w:eastAsia="Times" w:cs="Arial"/>
                <w:sz w:val="16"/>
                <w:szCs w:val="16"/>
                <w:lang w:eastAsia="en-AU"/>
              </w:rPr>
              <w:t>(OR 0.36, 95% CI 0.14 to 0.58)</w:t>
            </w:r>
            <w:r w:rsidRPr="00417935">
              <w:rPr>
                <w:rFonts w:eastAsia="Arial" w:cs="Arial"/>
                <w:bCs/>
                <w:sz w:val="16"/>
                <w:szCs w:val="16"/>
              </w:rPr>
              <w:t xml:space="preserve">, 72 hours </w:t>
            </w:r>
            <w:r w:rsidRPr="00417935">
              <w:rPr>
                <w:rFonts w:eastAsia="Times" w:cs="Arial"/>
                <w:sz w:val="16"/>
                <w:szCs w:val="16"/>
                <w:lang w:eastAsia="en-AU"/>
              </w:rPr>
              <w:t>(OR 0.37, 95% CI 0.16 to 0.59),</w:t>
            </w:r>
            <w:r w:rsidRPr="00417935">
              <w:rPr>
                <w:rFonts w:eastAsia="Arial" w:cs="Arial"/>
                <w:bCs/>
                <w:sz w:val="16"/>
                <w:szCs w:val="16"/>
              </w:rPr>
              <w:t xml:space="preserve"> and one week post-infusion </w:t>
            </w:r>
            <w:r w:rsidRPr="00417935">
              <w:rPr>
                <w:rFonts w:eastAsia="Times" w:cs="Arial"/>
                <w:sz w:val="16"/>
                <w:szCs w:val="16"/>
                <w:lang w:eastAsia="en-AU"/>
              </w:rPr>
              <w:t>(OR 0.29, 95% CI 0.08 to 0.49)</w:t>
            </w:r>
            <w:r w:rsidRPr="00417935">
              <w:rPr>
                <w:rFonts w:eastAsia="Arial" w:cs="Arial"/>
                <w:bCs/>
                <w:sz w:val="16"/>
                <w:szCs w:val="16"/>
              </w:rPr>
              <w:t xml:space="preserve">. However, the lasting effects of ketamine use were undetermined at two weeks post-infusion. In contrast to active and inactive placebos, ketamine elicited more confusion and emotional blunting and was perceived to be less tolerable than active placebo control (midazolam). A single study demonstrated greater symptom improvement following ketamine infusion in contrast to ECT at 24 hours </w:t>
            </w:r>
            <w:r w:rsidRPr="00417935">
              <w:rPr>
                <w:rFonts w:eastAsia="Times" w:cs="Arial"/>
                <w:sz w:val="16"/>
                <w:szCs w:val="16"/>
                <w:lang w:eastAsia="en-AU"/>
              </w:rPr>
              <w:t xml:space="preserve">(OR 28.00, 95% CI 2.07 to 379.25) </w:t>
            </w:r>
            <w:r w:rsidRPr="00417935">
              <w:rPr>
                <w:rFonts w:eastAsia="Arial" w:cs="Arial"/>
                <w:bCs/>
                <w:sz w:val="16"/>
                <w:szCs w:val="16"/>
              </w:rPr>
              <w:t xml:space="preserve">and 72 hours </w:t>
            </w:r>
            <w:r w:rsidRPr="00417935">
              <w:rPr>
                <w:rFonts w:eastAsia="Times" w:cs="Arial"/>
                <w:sz w:val="16"/>
                <w:szCs w:val="16"/>
                <w:lang w:eastAsia="en-AU"/>
              </w:rPr>
              <w:t>(OR 12.25, 95% CI 1.33 to 113.06)</w:t>
            </w:r>
            <w:r>
              <w:rPr>
                <w:rFonts w:eastAsia="Arial" w:cs="Arial"/>
                <w:bCs/>
                <w:sz w:val="16"/>
                <w:szCs w:val="16"/>
              </w:rPr>
              <w:t xml:space="preserve"> post</w:t>
            </w:r>
            <w:r w:rsidRPr="00417935">
              <w:rPr>
                <w:rFonts w:eastAsia="Arial" w:cs="Arial"/>
                <w:bCs/>
                <w:sz w:val="16"/>
                <w:szCs w:val="16"/>
              </w:rPr>
              <w:t>treatment. However, these effects were not maintained at one or two week follow-ups. Caddy and colleagues note that long-term efficacy of glutamate receptor modulators, in particular ketamine, is unclear with limited support for symptom improvement at one to two weeks post-infusion. The authors add that the global quality of evidence is limited due to small sample sizes and risk of experimental bias. Adverse events included blood pressure and heart rate changes were noted. Further, many trials did not provide information on all pre-specified outcomes and salient issues such as suicidality, cognitive and dropout rates due to adverse effects and the intravenous nature of ketamine were infrequently acknowledged.</w:t>
            </w:r>
          </w:p>
        </w:tc>
      </w:tr>
      <w:tr w:rsidR="007D3EE6" w:rsidRPr="00417935" w14:paraId="37C34E66"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088A5E44" w14:textId="77777777" w:rsidR="007D3EE6" w:rsidRPr="00417935" w:rsidRDefault="007D3EE6" w:rsidP="009240E0">
            <w:pPr>
              <w:spacing w:after="0" w:line="360" w:lineRule="auto"/>
              <w:ind w:left="57"/>
              <w:rPr>
                <w:rFonts w:eastAsia="Calibri" w:cs="Arial"/>
                <w:sz w:val="16"/>
                <w:szCs w:val="16"/>
              </w:rPr>
            </w:pPr>
            <w:r w:rsidRPr="00417935">
              <w:rPr>
                <w:rFonts w:eastAsia="Calibri" w:cs="Arial"/>
                <w:sz w:val="16"/>
                <w:szCs w:val="16"/>
              </w:rPr>
              <w:t>Jafarinia et al</w:t>
            </w:r>
            <w:r>
              <w:rPr>
                <w:rFonts w:eastAsia="Calibri" w:cs="Arial"/>
                <w:sz w:val="16"/>
                <w:szCs w:val="16"/>
              </w:rPr>
              <w:t>.</w:t>
            </w:r>
            <w:r w:rsidRPr="00417935">
              <w:rPr>
                <w:rFonts w:eastAsia="Calibri" w:cs="Arial"/>
                <w:sz w:val="16"/>
                <w:szCs w:val="16"/>
              </w:rPr>
              <w:t xml:space="preserve"> (2016)</w:t>
            </w:r>
          </w:p>
        </w:tc>
        <w:tc>
          <w:tcPr>
            <w:tcW w:w="1273" w:type="dxa"/>
            <w:shd w:val="clear" w:color="auto" w:fill="DBE5F1" w:themeFill="accent1" w:themeFillTint="33"/>
            <w:tcMar>
              <w:top w:w="57" w:type="dxa"/>
              <w:left w:w="113" w:type="dxa"/>
              <w:bottom w:w="57" w:type="dxa"/>
              <w:right w:w="113" w:type="dxa"/>
            </w:tcMar>
          </w:tcPr>
          <w:p w14:paraId="3F4F03A9" w14:textId="77777777" w:rsidR="007D3EE6" w:rsidRPr="00417935" w:rsidRDefault="007D3EE6" w:rsidP="009240E0">
            <w:pPr>
              <w:spacing w:after="0" w:line="360" w:lineRule="auto"/>
              <w:ind w:left="57"/>
              <w:rPr>
                <w:rFonts w:eastAsia="Arial" w:cs="Arial"/>
                <w:bCs/>
                <w:sz w:val="16"/>
                <w:szCs w:val="16"/>
              </w:rPr>
            </w:pPr>
            <w:r w:rsidRPr="00417935">
              <w:rPr>
                <w:rFonts w:eastAsia="Times" w:cs="Arial"/>
                <w:sz w:val="16"/>
                <w:szCs w:val="16"/>
                <w:lang w:eastAsia="en-AU"/>
              </w:rPr>
              <w:t>Double blind</w:t>
            </w:r>
            <w:r>
              <w:rPr>
                <w:rFonts w:eastAsia="Times" w:cs="Arial"/>
                <w:sz w:val="16"/>
                <w:szCs w:val="16"/>
                <w:lang w:eastAsia="en-AU"/>
              </w:rPr>
              <w:t>, parallel-group RCT</w:t>
            </w:r>
          </w:p>
        </w:tc>
        <w:tc>
          <w:tcPr>
            <w:tcW w:w="906" w:type="dxa"/>
            <w:shd w:val="clear" w:color="auto" w:fill="DBE5F1" w:themeFill="accent1" w:themeFillTint="33"/>
            <w:tcMar>
              <w:top w:w="57" w:type="dxa"/>
              <w:left w:w="113" w:type="dxa"/>
              <w:bottom w:w="57" w:type="dxa"/>
              <w:right w:w="113" w:type="dxa"/>
            </w:tcMar>
          </w:tcPr>
          <w:p w14:paraId="554C43A2"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N = 40</w:t>
            </w:r>
          </w:p>
        </w:tc>
        <w:tc>
          <w:tcPr>
            <w:tcW w:w="2550" w:type="dxa"/>
            <w:shd w:val="clear" w:color="auto" w:fill="DBE5F1" w:themeFill="accent1" w:themeFillTint="33"/>
            <w:tcMar>
              <w:top w:w="57" w:type="dxa"/>
              <w:left w:w="113" w:type="dxa"/>
              <w:bottom w:w="57" w:type="dxa"/>
              <w:right w:w="113" w:type="dxa"/>
            </w:tcMar>
          </w:tcPr>
          <w:p w14:paraId="69CB8480"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I: Ketamine</w:t>
            </w:r>
            <w:r w:rsidRPr="00417935">
              <w:rPr>
                <w:rFonts w:eastAsia="Arial" w:cs="Arial"/>
                <w:bCs/>
                <w:sz w:val="16"/>
                <w:szCs w:val="16"/>
              </w:rPr>
              <w:t xml:space="preserve"> administered </w:t>
            </w:r>
            <w:r>
              <w:rPr>
                <w:rFonts w:eastAsia="Arial" w:cs="Arial"/>
                <w:bCs/>
                <w:sz w:val="16"/>
                <w:szCs w:val="16"/>
              </w:rPr>
              <w:t>for</w:t>
            </w:r>
            <w:r w:rsidRPr="00417935">
              <w:rPr>
                <w:rFonts w:eastAsia="Arial" w:cs="Arial"/>
                <w:bCs/>
                <w:sz w:val="16"/>
                <w:szCs w:val="16"/>
              </w:rPr>
              <w:t xml:space="preserve"> depression </w:t>
            </w:r>
            <w:r>
              <w:rPr>
                <w:rFonts w:eastAsia="Arial" w:cs="Arial"/>
                <w:bCs/>
                <w:sz w:val="16"/>
                <w:szCs w:val="16"/>
              </w:rPr>
              <w:t xml:space="preserve">in </w:t>
            </w:r>
            <w:r w:rsidRPr="00417935">
              <w:rPr>
                <w:rFonts w:eastAsia="Arial" w:cs="Arial"/>
                <w:bCs/>
                <w:sz w:val="16"/>
                <w:szCs w:val="16"/>
              </w:rPr>
              <w:t>chronic pain patients</w:t>
            </w:r>
            <w:r>
              <w:rPr>
                <w:rFonts w:eastAsia="Arial" w:cs="Arial"/>
                <w:bCs/>
                <w:sz w:val="16"/>
                <w:szCs w:val="16"/>
              </w:rPr>
              <w:t xml:space="preserve"> (n = 20)</w:t>
            </w:r>
          </w:p>
          <w:p w14:paraId="3FA71CDC"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090AEF27" w14:textId="77777777" w:rsidR="007D3EE6"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C: Diclofenac* (n = 20)</w:t>
            </w:r>
          </w:p>
          <w:p w14:paraId="03856CBC" w14:textId="77777777" w:rsidR="007D3EE6" w:rsidRDefault="007D3EE6" w:rsidP="009240E0">
            <w:pPr>
              <w:autoSpaceDE w:val="0"/>
              <w:autoSpaceDN w:val="0"/>
              <w:adjustRightInd w:val="0"/>
              <w:spacing w:after="0" w:line="360" w:lineRule="auto"/>
              <w:rPr>
                <w:rFonts w:eastAsia="Arial" w:cs="Arial"/>
                <w:bCs/>
                <w:sz w:val="16"/>
                <w:szCs w:val="16"/>
              </w:rPr>
            </w:pPr>
          </w:p>
          <w:p w14:paraId="30A9194D"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Ketamine was delivered orally, as capsules.</w:t>
            </w:r>
          </w:p>
          <w:p w14:paraId="623C70DE"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43C2E2F1"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*Diclofenac is a nonsteroidal anti-inflammatory drug (NSAID) used to treat mild to moderate pain</w:t>
            </w:r>
          </w:p>
          <w:p w14:paraId="26891FC7"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7594E22B" w14:textId="77777777" w:rsidR="007D3EE6" w:rsidRPr="00417935" w:rsidRDefault="007D3EE6" w:rsidP="009240E0">
            <w:pPr>
              <w:spacing w:after="0" w:line="360" w:lineRule="auto"/>
              <w:ind w:left="57"/>
              <w:rPr>
                <w:rFonts w:eastAsia="Arial" w:cs="Arial"/>
                <w:bCs/>
                <w:sz w:val="16"/>
                <w:szCs w:val="16"/>
              </w:rPr>
            </w:pPr>
          </w:p>
        </w:tc>
        <w:tc>
          <w:tcPr>
            <w:tcW w:w="1983" w:type="dxa"/>
            <w:shd w:val="clear" w:color="auto" w:fill="DBE5F1" w:themeFill="accent1" w:themeFillTint="33"/>
            <w:tcMar>
              <w:top w:w="57" w:type="dxa"/>
              <w:left w:w="113" w:type="dxa"/>
              <w:bottom w:w="57" w:type="dxa"/>
              <w:right w:w="113" w:type="dxa"/>
            </w:tcMar>
          </w:tcPr>
          <w:p w14:paraId="6BB57365" w14:textId="77777777" w:rsidR="007D3EE6"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Ketamine dosage:</w:t>
            </w:r>
          </w:p>
          <w:p w14:paraId="2B18D990" w14:textId="77777777" w:rsidR="007D3EE6" w:rsidRDefault="007D3EE6" w:rsidP="009240E0">
            <w:pPr>
              <w:autoSpaceDE w:val="0"/>
              <w:autoSpaceDN w:val="0"/>
              <w:adjustRightInd w:val="0"/>
              <w:spacing w:after="0" w:line="360" w:lineRule="auto"/>
              <w:rPr>
                <w:rFonts w:eastAsia="Arial" w:cs="Arial"/>
                <w:bCs/>
                <w:sz w:val="16"/>
                <w:szCs w:val="16"/>
              </w:rPr>
            </w:pPr>
          </w:p>
          <w:p w14:paraId="735F2421" w14:textId="77777777" w:rsidR="007D3EE6" w:rsidRPr="00417935" w:rsidRDefault="007D3EE6" w:rsidP="009240E0">
            <w:pPr>
              <w:autoSpaceDE w:val="0"/>
              <w:autoSpaceDN w:val="0"/>
              <w:adjustRightInd w:val="0"/>
              <w:spacing w:after="0" w:line="360" w:lineRule="auto"/>
              <w:rPr>
                <w:rFonts w:eastAsia="Arial" w:cs="Arial"/>
                <w:bCs/>
                <w:sz w:val="16"/>
                <w:szCs w:val="16"/>
              </w:rPr>
            </w:pPr>
            <w:r>
              <w:rPr>
                <w:rFonts w:eastAsia="Arial" w:cs="Arial"/>
                <w:bCs/>
                <w:sz w:val="16"/>
                <w:szCs w:val="16"/>
              </w:rPr>
              <w:t>-</w:t>
            </w:r>
            <w:r w:rsidRPr="00417935">
              <w:rPr>
                <w:rFonts w:eastAsia="Arial" w:cs="Arial"/>
                <w:bCs/>
                <w:sz w:val="16"/>
                <w:szCs w:val="16"/>
              </w:rPr>
              <w:t>50mg thr</w:t>
            </w:r>
            <w:r>
              <w:rPr>
                <w:rFonts w:eastAsia="Arial" w:cs="Arial"/>
                <w:bCs/>
                <w:sz w:val="16"/>
                <w:szCs w:val="16"/>
              </w:rPr>
              <w:t>ee times/day</w:t>
            </w:r>
            <w:r w:rsidRPr="00417935">
              <w:rPr>
                <w:rFonts w:eastAsia="Arial" w:cs="Arial"/>
                <w:bCs/>
                <w:sz w:val="16"/>
                <w:szCs w:val="16"/>
              </w:rPr>
              <w:t xml:space="preserve"> for six weeks</w:t>
            </w:r>
          </w:p>
          <w:p w14:paraId="23F9F662"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476DD2C3" w14:textId="77777777" w:rsidR="007D3EE6" w:rsidRDefault="007D3EE6" w:rsidP="009240E0">
            <w:pPr>
              <w:spacing w:after="0" w:line="360" w:lineRule="auto"/>
              <w:rPr>
                <w:rFonts w:eastAsia="Arial" w:cs="Arial"/>
                <w:bCs/>
                <w:sz w:val="16"/>
                <w:szCs w:val="16"/>
              </w:rPr>
            </w:pPr>
            <w:r>
              <w:rPr>
                <w:rFonts w:eastAsia="Arial" w:cs="Arial"/>
                <w:bCs/>
                <w:sz w:val="16"/>
                <w:szCs w:val="16"/>
              </w:rPr>
              <w:t>Diclofenac dosage:</w:t>
            </w:r>
          </w:p>
          <w:p w14:paraId="5B3B4F6A" w14:textId="77777777" w:rsidR="007D3EE6" w:rsidRDefault="007D3EE6" w:rsidP="009240E0">
            <w:pPr>
              <w:spacing w:after="0" w:line="360" w:lineRule="auto"/>
              <w:ind w:left="57"/>
              <w:rPr>
                <w:rFonts w:eastAsia="Arial" w:cs="Arial"/>
                <w:bCs/>
                <w:sz w:val="16"/>
                <w:szCs w:val="16"/>
              </w:rPr>
            </w:pPr>
          </w:p>
          <w:p w14:paraId="0D6287C7" w14:textId="77777777" w:rsidR="007D3EE6" w:rsidRPr="00417935" w:rsidRDefault="007D3EE6" w:rsidP="009240E0">
            <w:pPr>
              <w:spacing w:after="0" w:line="360" w:lineRule="auto"/>
              <w:ind w:left="57"/>
              <w:rPr>
                <w:rFonts w:eastAsia="Arial" w:cs="Arial"/>
                <w:bCs/>
                <w:sz w:val="16"/>
                <w:szCs w:val="16"/>
              </w:rPr>
            </w:pPr>
            <w:r>
              <w:rPr>
                <w:rFonts w:eastAsia="Arial" w:cs="Arial"/>
                <w:bCs/>
                <w:sz w:val="16"/>
                <w:szCs w:val="16"/>
              </w:rPr>
              <w:t>-</w:t>
            </w:r>
            <w:r w:rsidRPr="00417935">
              <w:rPr>
                <w:rFonts w:eastAsia="Arial" w:cs="Arial"/>
                <w:bCs/>
                <w:sz w:val="16"/>
                <w:szCs w:val="16"/>
              </w:rPr>
              <w:t>50mg three times</w:t>
            </w:r>
            <w:r>
              <w:rPr>
                <w:rFonts w:eastAsia="Arial" w:cs="Arial"/>
                <w:bCs/>
                <w:sz w:val="16"/>
                <w:szCs w:val="16"/>
              </w:rPr>
              <w:t>/day</w:t>
            </w:r>
            <w:r w:rsidRPr="00417935">
              <w:rPr>
                <w:rFonts w:eastAsia="Arial" w:cs="Arial"/>
                <w:bCs/>
                <w:sz w:val="16"/>
                <w:szCs w:val="16"/>
              </w:rPr>
              <w:t xml:space="preserve"> for six weeks</w:t>
            </w:r>
          </w:p>
        </w:tc>
        <w:tc>
          <w:tcPr>
            <w:tcW w:w="1842" w:type="dxa"/>
            <w:shd w:val="clear" w:color="auto" w:fill="DBE5F1" w:themeFill="accent1" w:themeFillTint="33"/>
            <w:tcMar>
              <w:top w:w="57" w:type="dxa"/>
              <w:left w:w="113" w:type="dxa"/>
              <w:bottom w:w="57" w:type="dxa"/>
              <w:right w:w="113" w:type="dxa"/>
            </w:tcMar>
          </w:tcPr>
          <w:p w14:paraId="17FF90D9"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Tehran, Iran</w:t>
            </w:r>
          </w:p>
          <w:p w14:paraId="4264871C"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25A01271"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 xml:space="preserve">Outpatients with chronic pain (headache) </w:t>
            </w:r>
          </w:p>
          <w:p w14:paraId="08F047A7"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04F999E7"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I: M = 40.7 years [SD = 8.71]</w:t>
            </w:r>
          </w:p>
          <w:p w14:paraId="7691EA49"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C: M = 38.95 years [SD = 9.22]</w:t>
            </w:r>
          </w:p>
          <w:p w14:paraId="56D5FBA3"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6A2385A3" w14:textId="77777777" w:rsidR="007D3EE6" w:rsidRPr="00417935" w:rsidRDefault="007D3EE6" w:rsidP="009240E0">
            <w:pPr>
              <w:spacing w:after="0" w:line="360" w:lineRule="auto"/>
              <w:rPr>
                <w:rFonts w:eastAsia="Arial" w:cs="Arial"/>
                <w:bCs/>
                <w:sz w:val="16"/>
                <w:szCs w:val="16"/>
              </w:rPr>
            </w:pPr>
            <w:r w:rsidRPr="00417935">
              <w:rPr>
                <w:rFonts w:eastAsia="Arial" w:cs="Arial"/>
                <w:bCs/>
                <w:sz w:val="16"/>
                <w:szCs w:val="16"/>
              </w:rPr>
              <w:t>Female 75%</w:t>
            </w:r>
          </w:p>
        </w:tc>
        <w:tc>
          <w:tcPr>
            <w:tcW w:w="1983" w:type="dxa"/>
            <w:shd w:val="clear" w:color="auto" w:fill="DBE5F1" w:themeFill="accent1" w:themeFillTint="33"/>
            <w:tcMar>
              <w:top w:w="57" w:type="dxa"/>
              <w:left w:w="113" w:type="dxa"/>
              <w:bottom w:w="57" w:type="dxa"/>
              <w:right w:w="113" w:type="dxa"/>
            </w:tcMar>
          </w:tcPr>
          <w:p w14:paraId="6FCAADDB" w14:textId="77777777" w:rsidR="007D3EE6" w:rsidRDefault="007D3EE6" w:rsidP="009240E0">
            <w:pPr>
              <w:spacing w:after="100" w:afterAutospacing="1" w:line="360" w:lineRule="auto"/>
              <w:ind w:left="57"/>
              <w:rPr>
                <w:rFonts w:eastAsia="Arial" w:cs="Arial"/>
                <w:bCs/>
                <w:sz w:val="16"/>
                <w:szCs w:val="16"/>
              </w:rPr>
            </w:pPr>
            <w:r w:rsidRPr="00966C91">
              <w:rPr>
                <w:rFonts w:eastAsia="Arial" w:cs="Arial"/>
                <w:bCs/>
                <w:sz w:val="16"/>
                <w:szCs w:val="16"/>
              </w:rPr>
              <w:t>Depressive symptoms</w:t>
            </w:r>
          </w:p>
          <w:p w14:paraId="4D7C9D20" w14:textId="77777777" w:rsidR="007D3EE6"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 xml:space="preserve">-Hamilton Depression Rating Scale (HDRS) </w:t>
            </w:r>
            <w:r>
              <w:rPr>
                <w:rFonts w:eastAsia="Arial" w:cs="Arial"/>
                <w:bCs/>
                <w:sz w:val="16"/>
                <w:szCs w:val="16"/>
              </w:rPr>
              <w:t>(clinician-administered)</w:t>
            </w:r>
          </w:p>
          <w:p w14:paraId="40A4A420" w14:textId="77777777" w:rsidR="007D3EE6" w:rsidRPr="00417935" w:rsidRDefault="007D3EE6" w:rsidP="009240E0">
            <w:pPr>
              <w:spacing w:after="100" w:afterAutospacing="1" w:line="360" w:lineRule="auto"/>
              <w:ind w:left="57"/>
              <w:rPr>
                <w:rFonts w:eastAsia="Arial" w:cs="Arial"/>
                <w:bCs/>
                <w:sz w:val="16"/>
                <w:szCs w:val="16"/>
              </w:rPr>
            </w:pPr>
            <w:r w:rsidRPr="00417935">
              <w:rPr>
                <w:rFonts w:eastAsia="Arial" w:cs="Arial"/>
                <w:bCs/>
                <w:sz w:val="16"/>
                <w:szCs w:val="16"/>
              </w:rPr>
              <w:t xml:space="preserve"> -Hospital Anxiety and Depression Scale </w:t>
            </w:r>
            <w:r>
              <w:rPr>
                <w:rFonts w:eastAsia="Arial" w:cs="Arial"/>
                <w:bCs/>
                <w:sz w:val="16"/>
                <w:szCs w:val="16"/>
              </w:rPr>
              <w:t>(HADS) – Depression scale only (self-rated)</w:t>
            </w:r>
          </w:p>
        </w:tc>
        <w:tc>
          <w:tcPr>
            <w:tcW w:w="2135" w:type="dxa"/>
            <w:shd w:val="clear" w:color="auto" w:fill="DBE5F1" w:themeFill="accent1" w:themeFillTint="33"/>
            <w:tcMar>
              <w:top w:w="57" w:type="dxa"/>
              <w:left w:w="113" w:type="dxa"/>
              <w:bottom w:w="57" w:type="dxa"/>
              <w:right w:w="113" w:type="dxa"/>
            </w:tcMar>
          </w:tcPr>
          <w:p w14:paraId="07392EC1" w14:textId="77777777" w:rsidR="007D3EE6" w:rsidRPr="00417935" w:rsidRDefault="007D3EE6" w:rsidP="009240E0">
            <w:pPr>
              <w:spacing w:after="0" w:line="240" w:lineRule="auto"/>
              <w:ind w:left="57"/>
              <w:rPr>
                <w:rFonts w:eastAsia="Arial" w:cs="Arial"/>
                <w:bCs/>
                <w:sz w:val="16"/>
                <w:szCs w:val="16"/>
              </w:rPr>
            </w:pPr>
          </w:p>
        </w:tc>
      </w:tr>
      <w:tr w:rsidR="007D3EE6" w:rsidRPr="00417935" w14:paraId="48A485EE" w14:textId="77777777" w:rsidTr="009240E0">
        <w:trPr>
          <w:trHeight w:val="423"/>
        </w:trPr>
        <w:tc>
          <w:tcPr>
            <w:tcW w:w="13944" w:type="dxa"/>
            <w:gridSpan w:val="8"/>
            <w:shd w:val="clear" w:color="auto" w:fill="DBE5F1" w:themeFill="accent1" w:themeFillTint="33"/>
            <w:tcMar>
              <w:top w:w="57" w:type="dxa"/>
              <w:left w:w="113" w:type="dxa"/>
              <w:bottom w:w="57" w:type="dxa"/>
              <w:right w:w="113" w:type="dxa"/>
            </w:tcMar>
          </w:tcPr>
          <w:p w14:paraId="5AA35FF1"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 xml:space="preserve">Score reductions in the HADS depression subscale were significantly greater in the ketamine group compared to the diclofenac group at week three (Cohen’s </w:t>
            </w:r>
            <w:r w:rsidRPr="00417935">
              <w:rPr>
                <w:rFonts w:eastAsia="Arial" w:cs="Arial"/>
                <w:bCs/>
                <w:i/>
                <w:sz w:val="16"/>
                <w:szCs w:val="16"/>
              </w:rPr>
              <w:t>d:</w:t>
            </w:r>
            <w:r w:rsidRPr="00417935">
              <w:rPr>
                <w:rFonts w:eastAsia="Arial" w:cs="Arial"/>
                <w:bCs/>
                <w:sz w:val="16"/>
                <w:szCs w:val="16"/>
              </w:rPr>
              <w:t xml:space="preserve"> 1.13, </w:t>
            </w:r>
            <w:r w:rsidRPr="00417935">
              <w:rPr>
                <w:rFonts w:eastAsia="Arial" w:cs="Arial"/>
                <w:bCs/>
                <w:i/>
                <w:sz w:val="16"/>
                <w:szCs w:val="16"/>
              </w:rPr>
              <w:t xml:space="preserve">p </w:t>
            </w:r>
            <w:r w:rsidRPr="00417935">
              <w:rPr>
                <w:rFonts w:eastAsia="Arial" w:cs="Arial"/>
                <w:bCs/>
                <w:sz w:val="16"/>
                <w:szCs w:val="16"/>
              </w:rPr>
              <w:t xml:space="preserve">= 0.001) and at week six (post-intervention; Cohen’s </w:t>
            </w:r>
            <w:r w:rsidRPr="00417935">
              <w:rPr>
                <w:rFonts w:eastAsia="Arial" w:cs="Arial"/>
                <w:bCs/>
                <w:i/>
                <w:sz w:val="16"/>
                <w:szCs w:val="16"/>
              </w:rPr>
              <w:t>d:</w:t>
            </w:r>
            <w:r w:rsidRPr="00417935">
              <w:rPr>
                <w:rFonts w:eastAsia="Arial" w:cs="Arial"/>
                <w:bCs/>
                <w:sz w:val="16"/>
                <w:szCs w:val="16"/>
              </w:rPr>
              <w:t xml:space="preserve"> 0.84, </w:t>
            </w:r>
            <w:r w:rsidRPr="00417935">
              <w:rPr>
                <w:rFonts w:eastAsia="Arial" w:cs="Arial"/>
                <w:bCs/>
                <w:i/>
                <w:sz w:val="16"/>
                <w:szCs w:val="16"/>
              </w:rPr>
              <w:t xml:space="preserve">p </w:t>
            </w:r>
            <w:r w:rsidRPr="00417935">
              <w:rPr>
                <w:rFonts w:eastAsia="Arial" w:cs="Arial"/>
                <w:bCs/>
                <w:sz w:val="16"/>
                <w:szCs w:val="16"/>
              </w:rPr>
              <w:t>= 0.012). Improvements in HDRS scores were not significantly different between treatment groups at week three. However at week six, mean</w:t>
            </w:r>
            <w:r>
              <w:rPr>
                <w:rFonts w:eastAsia="Arial" w:cs="Arial"/>
                <w:bCs/>
                <w:sz w:val="16"/>
                <w:szCs w:val="16"/>
              </w:rPr>
              <w:t xml:space="preserve"> HDRS</w:t>
            </w:r>
            <w:r w:rsidRPr="00417935">
              <w:rPr>
                <w:rFonts w:eastAsia="Arial" w:cs="Arial"/>
                <w:bCs/>
                <w:sz w:val="16"/>
                <w:szCs w:val="16"/>
              </w:rPr>
              <w:t xml:space="preserve"> score reduction in the ketamine group was significantly greater than the diclofenac group (Cohen’s </w:t>
            </w:r>
            <w:r w:rsidRPr="00417935">
              <w:rPr>
                <w:rFonts w:eastAsia="Arial" w:cs="Arial"/>
                <w:bCs/>
                <w:i/>
                <w:sz w:val="16"/>
                <w:szCs w:val="16"/>
              </w:rPr>
              <w:t>d:</w:t>
            </w:r>
            <w:r w:rsidRPr="00417935">
              <w:rPr>
                <w:rFonts w:eastAsia="Arial" w:cs="Arial"/>
                <w:bCs/>
                <w:sz w:val="16"/>
                <w:szCs w:val="16"/>
              </w:rPr>
              <w:t xml:space="preserve"> 0.79, </w:t>
            </w:r>
            <w:r w:rsidRPr="00417935">
              <w:rPr>
                <w:rFonts w:eastAsia="Arial" w:cs="Arial"/>
                <w:bCs/>
                <w:i/>
                <w:sz w:val="16"/>
                <w:szCs w:val="16"/>
              </w:rPr>
              <w:t xml:space="preserve">p </w:t>
            </w:r>
            <w:r w:rsidRPr="00417935">
              <w:rPr>
                <w:rFonts w:eastAsia="Arial" w:cs="Arial"/>
                <w:bCs/>
                <w:sz w:val="16"/>
                <w:szCs w:val="16"/>
              </w:rPr>
              <w:t>= 0.017). Response rates (where ‘response’ was defined as at least a 50% reduction in the HDRS score) and remission rates (where ‘remission’ was defined at an HDRS score of 7 or less) were not significantly different for the two treatment groups at week three, but at week six the ketamine group responded (</w:t>
            </w:r>
            <w:r w:rsidRPr="00417935">
              <w:rPr>
                <w:rFonts w:eastAsia="Arial" w:cs="Arial"/>
                <w:bCs/>
                <w:i/>
                <w:sz w:val="16"/>
                <w:szCs w:val="16"/>
              </w:rPr>
              <w:t>p</w:t>
            </w:r>
            <w:r w:rsidRPr="00417935">
              <w:rPr>
                <w:rFonts w:eastAsia="Arial" w:cs="Arial"/>
                <w:bCs/>
                <w:sz w:val="16"/>
                <w:szCs w:val="16"/>
              </w:rPr>
              <w:t xml:space="preserve"> = 0.008, odds ratio for response: 8.50) and remitted (</w:t>
            </w:r>
            <w:r w:rsidRPr="00417935">
              <w:rPr>
                <w:rFonts w:eastAsia="Arial" w:cs="Arial"/>
                <w:bCs/>
                <w:i/>
                <w:sz w:val="16"/>
                <w:szCs w:val="16"/>
              </w:rPr>
              <w:t xml:space="preserve">p </w:t>
            </w:r>
            <w:r w:rsidRPr="00417935">
              <w:rPr>
                <w:rFonts w:eastAsia="Arial" w:cs="Arial"/>
                <w:bCs/>
                <w:sz w:val="16"/>
                <w:szCs w:val="16"/>
              </w:rPr>
              <w:t>= 0.031) significantly more than the diclofenac group. Furthermore, ketamine participants responded (</w:t>
            </w:r>
            <w:r w:rsidRPr="00417935">
              <w:rPr>
                <w:rFonts w:eastAsia="Arial" w:cs="Arial"/>
                <w:bCs/>
                <w:i/>
                <w:sz w:val="16"/>
                <w:szCs w:val="16"/>
              </w:rPr>
              <w:t xml:space="preserve">p </w:t>
            </w:r>
            <w:r w:rsidRPr="00417935">
              <w:rPr>
                <w:rFonts w:eastAsia="Arial" w:cs="Arial"/>
                <w:bCs/>
                <w:sz w:val="16"/>
                <w:szCs w:val="16"/>
              </w:rPr>
              <w:t>= 0.002) and remitted significantly sooner (</w:t>
            </w:r>
            <w:r w:rsidRPr="00417935">
              <w:rPr>
                <w:rFonts w:eastAsia="Arial" w:cs="Arial"/>
                <w:bCs/>
                <w:i/>
                <w:sz w:val="16"/>
                <w:szCs w:val="16"/>
              </w:rPr>
              <w:t xml:space="preserve">p </w:t>
            </w:r>
            <w:r w:rsidRPr="00417935">
              <w:rPr>
                <w:rFonts w:eastAsia="Arial" w:cs="Arial"/>
                <w:bCs/>
                <w:sz w:val="16"/>
                <w:szCs w:val="16"/>
              </w:rPr>
              <w:t>= 0.013) when compared to diclofenac participants. No serious adverse events were observed, however some participants experienced blurred vision, tremor, restlessness, nervousness, abdominal pain, and a transient loss of appetite. No follow-up</w:t>
            </w:r>
            <w:r>
              <w:rPr>
                <w:rFonts w:eastAsia="Arial" w:cs="Arial"/>
                <w:bCs/>
                <w:sz w:val="16"/>
                <w:szCs w:val="16"/>
              </w:rPr>
              <w:t xml:space="preserve"> beyond six weeks</w:t>
            </w:r>
            <w:r w:rsidRPr="00417935">
              <w:rPr>
                <w:rFonts w:eastAsia="Arial" w:cs="Arial"/>
                <w:bCs/>
                <w:sz w:val="16"/>
                <w:szCs w:val="16"/>
              </w:rPr>
              <w:t xml:space="preserve"> was reported.</w:t>
            </w:r>
          </w:p>
        </w:tc>
      </w:tr>
      <w:tr w:rsidR="007D3EE6" w:rsidRPr="00417935" w14:paraId="048CD4AC" w14:textId="77777777" w:rsidTr="009240E0">
        <w:trPr>
          <w:trHeight w:val="423"/>
        </w:trPr>
        <w:tc>
          <w:tcPr>
            <w:tcW w:w="1272" w:type="dxa"/>
            <w:shd w:val="clear" w:color="auto" w:fill="auto"/>
            <w:tcMar>
              <w:top w:w="57" w:type="dxa"/>
              <w:left w:w="113" w:type="dxa"/>
              <w:bottom w:w="57" w:type="dxa"/>
              <w:right w:w="113" w:type="dxa"/>
            </w:tcMar>
          </w:tcPr>
          <w:p w14:paraId="6AB2CC15" w14:textId="77777777" w:rsidR="007D3EE6" w:rsidRPr="00417935" w:rsidRDefault="007D3EE6" w:rsidP="009240E0">
            <w:pPr>
              <w:spacing w:after="0" w:line="360" w:lineRule="auto"/>
              <w:ind w:left="57"/>
              <w:rPr>
                <w:rFonts w:eastAsia="Calibri" w:cs="Arial"/>
                <w:sz w:val="16"/>
                <w:szCs w:val="16"/>
              </w:rPr>
            </w:pPr>
            <w:r w:rsidRPr="00417935">
              <w:rPr>
                <w:rFonts w:eastAsia="Calibri" w:cs="Arial"/>
                <w:sz w:val="16"/>
                <w:szCs w:val="16"/>
              </w:rPr>
              <w:t>Kishimoto et al</w:t>
            </w:r>
            <w:r>
              <w:rPr>
                <w:rFonts w:eastAsia="Calibri" w:cs="Arial"/>
                <w:sz w:val="16"/>
                <w:szCs w:val="16"/>
              </w:rPr>
              <w:t>.</w:t>
            </w:r>
            <w:r w:rsidRPr="00417935">
              <w:rPr>
                <w:rFonts w:eastAsia="Calibri" w:cs="Arial"/>
                <w:sz w:val="16"/>
                <w:szCs w:val="16"/>
              </w:rPr>
              <w:t xml:space="preserve"> (2016)</w:t>
            </w:r>
          </w:p>
        </w:tc>
        <w:tc>
          <w:tcPr>
            <w:tcW w:w="1273" w:type="dxa"/>
            <w:shd w:val="clear" w:color="auto" w:fill="auto"/>
            <w:tcMar>
              <w:top w:w="57" w:type="dxa"/>
              <w:left w:w="113" w:type="dxa"/>
              <w:bottom w:w="57" w:type="dxa"/>
              <w:right w:w="113" w:type="dxa"/>
            </w:tcMar>
          </w:tcPr>
          <w:p w14:paraId="684C2C8D"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Meta-analysis</w:t>
            </w:r>
          </w:p>
        </w:tc>
        <w:tc>
          <w:tcPr>
            <w:tcW w:w="906" w:type="dxa"/>
            <w:shd w:val="clear" w:color="auto" w:fill="auto"/>
            <w:tcMar>
              <w:top w:w="57" w:type="dxa"/>
              <w:left w:w="113" w:type="dxa"/>
              <w:bottom w:w="57" w:type="dxa"/>
              <w:right w:w="113" w:type="dxa"/>
            </w:tcMar>
          </w:tcPr>
          <w:p w14:paraId="4D55FEC7" w14:textId="77777777" w:rsidR="007D3EE6"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14 studies</w:t>
            </w:r>
          </w:p>
          <w:p w14:paraId="771C0529"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N</w:t>
            </w:r>
            <w:r>
              <w:rPr>
                <w:rFonts w:eastAsia="Arial" w:cs="Arial"/>
                <w:bCs/>
                <w:sz w:val="16"/>
                <w:szCs w:val="16"/>
              </w:rPr>
              <w:t xml:space="preserve"> </w:t>
            </w:r>
            <w:r w:rsidRPr="00417935">
              <w:rPr>
                <w:rFonts w:eastAsia="Arial" w:cs="Arial"/>
                <w:bCs/>
                <w:sz w:val="16"/>
                <w:szCs w:val="16"/>
              </w:rPr>
              <w:t>=</w:t>
            </w:r>
            <w:r>
              <w:rPr>
                <w:rFonts w:eastAsia="Arial" w:cs="Arial"/>
                <w:bCs/>
                <w:sz w:val="16"/>
                <w:szCs w:val="16"/>
              </w:rPr>
              <w:t xml:space="preserve"> 588</w:t>
            </w:r>
          </w:p>
        </w:tc>
        <w:tc>
          <w:tcPr>
            <w:tcW w:w="2550" w:type="dxa"/>
            <w:shd w:val="clear" w:color="auto" w:fill="auto"/>
            <w:tcMar>
              <w:top w:w="57" w:type="dxa"/>
              <w:left w:w="113" w:type="dxa"/>
              <w:bottom w:w="57" w:type="dxa"/>
              <w:right w:w="113" w:type="dxa"/>
            </w:tcMar>
          </w:tcPr>
          <w:p w14:paraId="08FEF32E"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Meta-analysis and review</w:t>
            </w:r>
          </w:p>
        </w:tc>
        <w:tc>
          <w:tcPr>
            <w:tcW w:w="1983" w:type="dxa"/>
            <w:shd w:val="clear" w:color="auto" w:fill="auto"/>
            <w:tcMar>
              <w:top w:w="57" w:type="dxa"/>
              <w:left w:w="113" w:type="dxa"/>
              <w:bottom w:w="57" w:type="dxa"/>
              <w:right w:w="113" w:type="dxa"/>
            </w:tcMar>
          </w:tcPr>
          <w:p w14:paraId="37C3D3CC"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Varied</w:t>
            </w:r>
          </w:p>
        </w:tc>
        <w:tc>
          <w:tcPr>
            <w:tcW w:w="1842" w:type="dxa"/>
            <w:shd w:val="clear" w:color="auto" w:fill="auto"/>
            <w:tcMar>
              <w:top w:w="57" w:type="dxa"/>
              <w:left w:w="113" w:type="dxa"/>
              <w:bottom w:w="57" w:type="dxa"/>
              <w:right w:w="113" w:type="dxa"/>
            </w:tcMar>
          </w:tcPr>
          <w:p w14:paraId="6EA119C4"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Varied</w:t>
            </w:r>
          </w:p>
        </w:tc>
        <w:tc>
          <w:tcPr>
            <w:tcW w:w="1983" w:type="dxa"/>
            <w:shd w:val="clear" w:color="auto" w:fill="auto"/>
            <w:tcMar>
              <w:top w:w="57" w:type="dxa"/>
              <w:left w:w="113" w:type="dxa"/>
              <w:bottom w:w="57" w:type="dxa"/>
              <w:right w:w="113" w:type="dxa"/>
            </w:tcMar>
          </w:tcPr>
          <w:p w14:paraId="35665A2E"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Major depressive disorder</w:t>
            </w:r>
          </w:p>
        </w:tc>
        <w:tc>
          <w:tcPr>
            <w:tcW w:w="2135" w:type="dxa"/>
            <w:shd w:val="clear" w:color="auto" w:fill="auto"/>
            <w:tcMar>
              <w:top w:w="57" w:type="dxa"/>
              <w:left w:w="113" w:type="dxa"/>
              <w:bottom w:w="57" w:type="dxa"/>
              <w:right w:w="113" w:type="dxa"/>
            </w:tcMar>
          </w:tcPr>
          <w:p w14:paraId="329E78CB" w14:textId="77777777" w:rsidR="007D3EE6" w:rsidRPr="00417935" w:rsidRDefault="007D3EE6" w:rsidP="009240E0">
            <w:pPr>
              <w:spacing w:after="0" w:line="240" w:lineRule="auto"/>
              <w:ind w:left="57"/>
              <w:rPr>
                <w:rFonts w:eastAsia="Arial" w:cs="Arial"/>
                <w:bCs/>
                <w:sz w:val="16"/>
                <w:szCs w:val="16"/>
              </w:rPr>
            </w:pPr>
          </w:p>
        </w:tc>
      </w:tr>
      <w:tr w:rsidR="007D3EE6" w:rsidRPr="00417935" w14:paraId="66350CA8" w14:textId="77777777" w:rsidTr="009240E0">
        <w:trPr>
          <w:trHeight w:val="423"/>
        </w:trPr>
        <w:tc>
          <w:tcPr>
            <w:tcW w:w="13944" w:type="dxa"/>
            <w:gridSpan w:val="8"/>
            <w:shd w:val="clear" w:color="auto" w:fill="auto"/>
            <w:tcMar>
              <w:top w:w="57" w:type="dxa"/>
              <w:left w:w="113" w:type="dxa"/>
              <w:bottom w:w="57" w:type="dxa"/>
              <w:right w:w="113" w:type="dxa"/>
            </w:tcMar>
          </w:tcPr>
          <w:p w14:paraId="29C7848E" w14:textId="77777777" w:rsidR="007D3EE6" w:rsidRPr="00417935" w:rsidRDefault="007D3EE6" w:rsidP="009240E0">
            <w:pPr>
              <w:spacing w:after="0" w:line="360" w:lineRule="auto"/>
              <w:ind w:left="57"/>
              <w:rPr>
                <w:rFonts w:eastAsia="Arial" w:cs="Arial"/>
                <w:bCs/>
                <w:sz w:val="16"/>
                <w:szCs w:val="16"/>
              </w:rPr>
            </w:pPr>
            <w:r w:rsidRPr="00417935">
              <w:rPr>
                <w:rFonts w:eastAsia="Times" w:cs="Arial"/>
                <w:color w:val="000000"/>
                <w:sz w:val="16"/>
                <w:szCs w:val="16"/>
                <w:lang w:eastAsia="en-AU"/>
              </w:rPr>
              <w:t xml:space="preserve">Kishimoto and colleagues (2016) meta-analysed 14 parallel-group or cross-over RCTs comparing single intravenous infusion of ketamine (9 studies, n = 234) or a non-ketamine (5 studies, n = 354) NMDA receptor antagonist versus placebo/pseudo-placebo in patients with major depressive disorder (MDD). They concluded that a single infusion of ketamine, but less so non-ketamine NMDA receptor antagonists, has ultra-rapid efficacy for MDD, lasting for up to one week. Ketamine reduced depression significantly more than placebo/pseudo-placebo beginning at 40 minutes, peaking at day 1 (Hedges’ </w:t>
            </w:r>
            <w:r w:rsidRPr="00417935">
              <w:rPr>
                <w:rFonts w:eastAsia="Times" w:cs="Arial"/>
                <w:i/>
                <w:color w:val="000000"/>
                <w:sz w:val="16"/>
                <w:szCs w:val="16"/>
                <w:lang w:eastAsia="en-AU"/>
              </w:rPr>
              <w:t xml:space="preserve">g </w:t>
            </w:r>
            <w:r w:rsidRPr="00417935">
              <w:rPr>
                <w:rFonts w:eastAsia="Times" w:cs="Arial"/>
                <w:color w:val="000000"/>
                <w:sz w:val="16"/>
                <w:szCs w:val="16"/>
                <w:lang w:eastAsia="en-AU"/>
              </w:rPr>
              <w:t xml:space="preserve">= -1.00, 95% CI -1.25 to -0.73, </w:t>
            </w:r>
            <w:r w:rsidRPr="00417935">
              <w:rPr>
                <w:rFonts w:eastAsia="Times" w:cs="Arial"/>
                <w:i/>
                <w:color w:val="000000"/>
                <w:sz w:val="16"/>
                <w:szCs w:val="16"/>
                <w:lang w:eastAsia="en-AU"/>
              </w:rPr>
              <w:t xml:space="preserve">p </w:t>
            </w:r>
            <w:r w:rsidRPr="00417935">
              <w:rPr>
                <w:rFonts w:eastAsia="Times" w:cs="Arial"/>
                <w:color w:val="000000"/>
                <w:sz w:val="16"/>
                <w:szCs w:val="16"/>
                <w:lang w:eastAsia="en-AU"/>
              </w:rPr>
              <w:t xml:space="preserve">&lt; 0.001), and losing superiority by days 10-12. Non-ketamine NMDA receptor antagonists (e.g. memantine, traxoprodil, lanicemine, and rapastinel) induced smaller effect sizes than ketamine, and were only superior to placebo/pseudo-placebo on days 5-8 (Hedges’ </w:t>
            </w:r>
            <w:r w:rsidRPr="00417935">
              <w:rPr>
                <w:rFonts w:eastAsia="Times" w:cs="Arial"/>
                <w:i/>
                <w:color w:val="000000"/>
                <w:sz w:val="16"/>
                <w:szCs w:val="16"/>
                <w:lang w:eastAsia="en-AU"/>
              </w:rPr>
              <w:t xml:space="preserve">g </w:t>
            </w:r>
            <w:r w:rsidRPr="00417935">
              <w:rPr>
                <w:rFonts w:eastAsia="Times" w:cs="Arial"/>
                <w:color w:val="000000"/>
                <w:sz w:val="16"/>
                <w:szCs w:val="16"/>
                <w:lang w:eastAsia="en-AU"/>
              </w:rPr>
              <w:t xml:space="preserve">= -0.37, 95% CI -0.66 to -0.09, </w:t>
            </w:r>
            <w:r w:rsidRPr="00417935">
              <w:rPr>
                <w:rFonts w:eastAsia="Times" w:cs="Arial"/>
                <w:i/>
                <w:color w:val="000000"/>
                <w:sz w:val="16"/>
                <w:szCs w:val="16"/>
                <w:lang w:eastAsia="en-AU"/>
              </w:rPr>
              <w:t xml:space="preserve">p </w:t>
            </w:r>
            <w:r w:rsidRPr="00417935">
              <w:rPr>
                <w:rFonts w:eastAsia="Times" w:cs="Arial"/>
                <w:color w:val="000000"/>
                <w:sz w:val="16"/>
                <w:szCs w:val="16"/>
                <w:lang w:eastAsia="en-AU"/>
              </w:rPr>
              <w:t xml:space="preserve">= 0.01), however, the reasons underlying this difference remain unclear. </w:t>
            </w:r>
          </w:p>
        </w:tc>
      </w:tr>
      <w:tr w:rsidR="007D3EE6" w:rsidRPr="00417935" w14:paraId="34F60DF4"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1C337767" w14:textId="77777777" w:rsidR="007D3EE6" w:rsidRPr="00417935" w:rsidRDefault="007D3EE6" w:rsidP="009240E0">
            <w:pPr>
              <w:spacing w:after="0" w:line="360" w:lineRule="auto"/>
              <w:ind w:left="57"/>
              <w:rPr>
                <w:rFonts w:eastAsia="Calibri" w:cs="Arial"/>
                <w:sz w:val="16"/>
                <w:szCs w:val="16"/>
              </w:rPr>
            </w:pPr>
            <w:r w:rsidRPr="00417935">
              <w:rPr>
                <w:rFonts w:eastAsia="Calibri" w:cs="Arial"/>
                <w:sz w:val="16"/>
                <w:szCs w:val="16"/>
              </w:rPr>
              <w:t>Singh et al</w:t>
            </w:r>
            <w:r>
              <w:rPr>
                <w:rFonts w:eastAsia="Calibri" w:cs="Arial"/>
                <w:sz w:val="16"/>
                <w:szCs w:val="16"/>
              </w:rPr>
              <w:t>.</w:t>
            </w:r>
            <w:r w:rsidRPr="00417935">
              <w:rPr>
                <w:rFonts w:eastAsia="Calibri" w:cs="Arial"/>
                <w:sz w:val="16"/>
                <w:szCs w:val="16"/>
              </w:rPr>
              <w:t xml:space="preserve"> (2016)</w:t>
            </w:r>
          </w:p>
        </w:tc>
        <w:tc>
          <w:tcPr>
            <w:tcW w:w="1273" w:type="dxa"/>
            <w:shd w:val="clear" w:color="auto" w:fill="DBE5F1" w:themeFill="accent1" w:themeFillTint="33"/>
            <w:tcMar>
              <w:top w:w="57" w:type="dxa"/>
              <w:left w:w="113" w:type="dxa"/>
              <w:bottom w:w="57" w:type="dxa"/>
              <w:right w:w="113" w:type="dxa"/>
            </w:tcMar>
          </w:tcPr>
          <w:p w14:paraId="7D78733F" w14:textId="77777777" w:rsidR="007D3EE6" w:rsidRPr="00417935" w:rsidRDefault="007D3EE6" w:rsidP="009240E0">
            <w:pPr>
              <w:spacing w:after="0" w:line="360" w:lineRule="auto"/>
              <w:ind w:left="57"/>
              <w:rPr>
                <w:rFonts w:eastAsia="Arial" w:cs="Arial"/>
                <w:bCs/>
                <w:sz w:val="16"/>
                <w:szCs w:val="16"/>
              </w:rPr>
            </w:pPr>
            <w:r w:rsidRPr="00417935">
              <w:rPr>
                <w:rFonts w:eastAsia="Times" w:cs="Arial"/>
                <w:sz w:val="16"/>
                <w:szCs w:val="16"/>
                <w:lang w:eastAsia="en-AU"/>
              </w:rPr>
              <w:t>Double blind RCT</w:t>
            </w:r>
          </w:p>
        </w:tc>
        <w:tc>
          <w:tcPr>
            <w:tcW w:w="906" w:type="dxa"/>
            <w:shd w:val="clear" w:color="auto" w:fill="DBE5F1" w:themeFill="accent1" w:themeFillTint="33"/>
            <w:tcMar>
              <w:top w:w="57" w:type="dxa"/>
              <w:left w:w="113" w:type="dxa"/>
              <w:bottom w:w="57" w:type="dxa"/>
              <w:right w:w="113" w:type="dxa"/>
            </w:tcMar>
          </w:tcPr>
          <w:p w14:paraId="10EA2702"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N = 67</w:t>
            </w:r>
          </w:p>
        </w:tc>
        <w:tc>
          <w:tcPr>
            <w:tcW w:w="2550" w:type="dxa"/>
            <w:shd w:val="clear" w:color="auto" w:fill="DBE5F1" w:themeFill="accent1" w:themeFillTint="33"/>
            <w:tcMar>
              <w:top w:w="57" w:type="dxa"/>
              <w:left w:w="113" w:type="dxa"/>
              <w:bottom w:w="57" w:type="dxa"/>
              <w:right w:w="113" w:type="dxa"/>
            </w:tcMar>
          </w:tcPr>
          <w:p w14:paraId="01E73998"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 xml:space="preserve">I: </w:t>
            </w:r>
            <w:r>
              <w:rPr>
                <w:rFonts w:eastAsia="Arial" w:cs="Arial"/>
                <w:bCs/>
                <w:sz w:val="16"/>
                <w:szCs w:val="16"/>
              </w:rPr>
              <w:t>K</w:t>
            </w:r>
            <w:r w:rsidRPr="00417935">
              <w:rPr>
                <w:rFonts w:eastAsia="Arial" w:cs="Arial"/>
                <w:bCs/>
                <w:sz w:val="16"/>
                <w:szCs w:val="16"/>
              </w:rPr>
              <w:t>etamine</w:t>
            </w:r>
            <w:r>
              <w:rPr>
                <w:rFonts w:eastAsia="Arial" w:cs="Arial"/>
                <w:bCs/>
                <w:sz w:val="16"/>
                <w:szCs w:val="16"/>
              </w:rPr>
              <w:t xml:space="preserve"> administered for depression (n = 35)</w:t>
            </w:r>
          </w:p>
          <w:p w14:paraId="1E9922BC"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73D647B5"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C: Intravenous inactive placebo (0.9% sodium chloride)</w:t>
            </w:r>
            <w:r>
              <w:rPr>
                <w:rFonts w:eastAsia="Arial" w:cs="Arial"/>
                <w:bCs/>
                <w:sz w:val="16"/>
                <w:szCs w:val="16"/>
              </w:rPr>
              <w:t xml:space="preserve"> (n = 32)</w:t>
            </w:r>
          </w:p>
          <w:p w14:paraId="7E89F18C"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0D047F60" w14:textId="77777777" w:rsidR="007D3EE6" w:rsidRPr="00417935" w:rsidRDefault="007D3EE6" w:rsidP="009240E0">
            <w:pPr>
              <w:spacing w:after="0" w:line="360" w:lineRule="auto"/>
              <w:rPr>
                <w:rFonts w:eastAsia="Arial" w:cs="Arial"/>
                <w:bCs/>
                <w:sz w:val="16"/>
                <w:szCs w:val="16"/>
              </w:rPr>
            </w:pPr>
            <w:r>
              <w:rPr>
                <w:rFonts w:eastAsia="Arial" w:cs="Arial"/>
                <w:bCs/>
                <w:sz w:val="16"/>
                <w:szCs w:val="16"/>
              </w:rPr>
              <w:t>Ketamine was administered intravenously.</w:t>
            </w:r>
          </w:p>
        </w:tc>
        <w:tc>
          <w:tcPr>
            <w:tcW w:w="1983" w:type="dxa"/>
            <w:shd w:val="clear" w:color="auto" w:fill="DBE5F1" w:themeFill="accent1" w:themeFillTint="33"/>
            <w:tcMar>
              <w:top w:w="57" w:type="dxa"/>
              <w:left w:w="113" w:type="dxa"/>
              <w:bottom w:w="57" w:type="dxa"/>
              <w:right w:w="113" w:type="dxa"/>
            </w:tcMar>
          </w:tcPr>
          <w:p w14:paraId="00972E91" w14:textId="77777777" w:rsidR="007D3EE6" w:rsidRDefault="007D3EE6" w:rsidP="009240E0">
            <w:pPr>
              <w:spacing w:after="0" w:line="360" w:lineRule="auto"/>
              <w:ind w:left="57"/>
              <w:rPr>
                <w:rFonts w:eastAsia="Arial" w:cs="Arial"/>
                <w:bCs/>
                <w:sz w:val="16"/>
                <w:szCs w:val="16"/>
              </w:rPr>
            </w:pPr>
            <w:r>
              <w:rPr>
                <w:rFonts w:eastAsia="Arial" w:cs="Arial"/>
                <w:bCs/>
                <w:sz w:val="16"/>
                <w:szCs w:val="16"/>
              </w:rPr>
              <w:t>Ketamine dosage:</w:t>
            </w:r>
          </w:p>
          <w:p w14:paraId="42E215FD" w14:textId="77777777" w:rsidR="007D3EE6" w:rsidRDefault="007D3EE6" w:rsidP="009240E0">
            <w:pPr>
              <w:spacing w:after="0" w:line="360" w:lineRule="auto"/>
              <w:ind w:left="57"/>
              <w:rPr>
                <w:rFonts w:eastAsia="Arial" w:cs="Arial"/>
                <w:bCs/>
                <w:sz w:val="16"/>
                <w:szCs w:val="16"/>
              </w:rPr>
            </w:pPr>
          </w:p>
          <w:p w14:paraId="76727648" w14:textId="77777777" w:rsidR="007D3EE6" w:rsidRDefault="007D3EE6" w:rsidP="009240E0">
            <w:pPr>
              <w:spacing w:after="0" w:line="360" w:lineRule="auto"/>
              <w:ind w:left="57"/>
              <w:rPr>
                <w:rFonts w:eastAsia="Arial" w:cs="Arial"/>
                <w:bCs/>
                <w:sz w:val="16"/>
                <w:szCs w:val="16"/>
              </w:rPr>
            </w:pPr>
            <w:r>
              <w:rPr>
                <w:rFonts w:eastAsia="Arial" w:cs="Arial"/>
                <w:bCs/>
                <w:sz w:val="16"/>
                <w:szCs w:val="16"/>
              </w:rPr>
              <w:t>-0.5mg/kg either two times/week (n = 18) or three times/week (n = 17) for four weeks</w:t>
            </w:r>
          </w:p>
          <w:p w14:paraId="203098A0" w14:textId="77777777" w:rsidR="007D3EE6" w:rsidRPr="00417935" w:rsidRDefault="007D3EE6" w:rsidP="009240E0">
            <w:pPr>
              <w:spacing w:after="0" w:line="360" w:lineRule="auto"/>
              <w:rPr>
                <w:rFonts w:eastAsia="Arial" w:cs="Arial"/>
                <w:bCs/>
                <w:sz w:val="16"/>
                <w:szCs w:val="16"/>
              </w:rPr>
            </w:pPr>
          </w:p>
        </w:tc>
        <w:tc>
          <w:tcPr>
            <w:tcW w:w="1842" w:type="dxa"/>
            <w:shd w:val="clear" w:color="auto" w:fill="DBE5F1" w:themeFill="accent1" w:themeFillTint="33"/>
            <w:tcMar>
              <w:top w:w="57" w:type="dxa"/>
              <w:left w:w="113" w:type="dxa"/>
              <w:bottom w:w="57" w:type="dxa"/>
              <w:right w:w="113" w:type="dxa"/>
            </w:tcMar>
          </w:tcPr>
          <w:p w14:paraId="035BFE55"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USA</w:t>
            </w:r>
          </w:p>
          <w:p w14:paraId="7B38ABF0"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482904B5"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Outpatient popul</w:t>
            </w:r>
            <w:r>
              <w:rPr>
                <w:rFonts w:eastAsia="Arial" w:cs="Arial"/>
                <w:bCs/>
                <w:sz w:val="16"/>
                <w:szCs w:val="16"/>
              </w:rPr>
              <w:t>ation with treatment-resistant d</w:t>
            </w:r>
            <w:r w:rsidRPr="00417935">
              <w:rPr>
                <w:rFonts w:eastAsia="Arial" w:cs="Arial"/>
                <w:bCs/>
                <w:sz w:val="16"/>
                <w:szCs w:val="16"/>
              </w:rPr>
              <w:t>epression</w:t>
            </w:r>
          </w:p>
          <w:p w14:paraId="68A66A98"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53543710" w14:textId="77777777" w:rsidR="007D3EE6" w:rsidRPr="00417935" w:rsidRDefault="007D3EE6" w:rsidP="009240E0">
            <w:pPr>
              <w:autoSpaceDE w:val="0"/>
              <w:autoSpaceDN w:val="0"/>
              <w:adjustRightInd w:val="0"/>
              <w:spacing w:after="0" w:line="360" w:lineRule="auto"/>
              <w:rPr>
                <w:rFonts w:eastAsia="Arial" w:cs="Arial"/>
                <w:bCs/>
                <w:sz w:val="16"/>
                <w:szCs w:val="16"/>
              </w:rPr>
            </w:pPr>
            <w:r w:rsidRPr="00417935">
              <w:rPr>
                <w:rFonts w:eastAsia="Arial" w:cs="Arial"/>
                <w:bCs/>
                <w:sz w:val="16"/>
                <w:szCs w:val="16"/>
              </w:rPr>
              <w:t xml:space="preserve">M = 43.9 [SD = 11.0] </w:t>
            </w:r>
          </w:p>
          <w:p w14:paraId="60D14597" w14:textId="77777777" w:rsidR="007D3EE6" w:rsidRPr="00417935" w:rsidRDefault="007D3EE6" w:rsidP="009240E0">
            <w:pPr>
              <w:autoSpaceDE w:val="0"/>
              <w:autoSpaceDN w:val="0"/>
              <w:adjustRightInd w:val="0"/>
              <w:spacing w:after="0" w:line="360" w:lineRule="auto"/>
              <w:rPr>
                <w:rFonts w:eastAsia="Arial" w:cs="Arial"/>
                <w:bCs/>
                <w:sz w:val="16"/>
                <w:szCs w:val="16"/>
              </w:rPr>
            </w:pPr>
          </w:p>
          <w:p w14:paraId="57679775" w14:textId="77777777" w:rsidR="007D3EE6" w:rsidRPr="00417935" w:rsidRDefault="007D3EE6" w:rsidP="009240E0">
            <w:pPr>
              <w:spacing w:after="0" w:line="360" w:lineRule="auto"/>
              <w:rPr>
                <w:rFonts w:eastAsia="Arial" w:cs="Arial"/>
                <w:bCs/>
                <w:sz w:val="16"/>
                <w:szCs w:val="16"/>
              </w:rPr>
            </w:pPr>
            <w:r>
              <w:rPr>
                <w:rFonts w:eastAsia="Arial" w:cs="Arial"/>
                <w:bCs/>
                <w:sz w:val="16"/>
                <w:szCs w:val="16"/>
              </w:rPr>
              <w:t>Female</w:t>
            </w:r>
            <w:r w:rsidRPr="00417935">
              <w:rPr>
                <w:rFonts w:eastAsia="Arial" w:cs="Arial"/>
                <w:bCs/>
                <w:sz w:val="16"/>
                <w:szCs w:val="16"/>
              </w:rPr>
              <w:t xml:space="preserve"> = 67%</w:t>
            </w:r>
          </w:p>
        </w:tc>
        <w:tc>
          <w:tcPr>
            <w:tcW w:w="1983" w:type="dxa"/>
            <w:shd w:val="clear" w:color="auto" w:fill="DBE5F1" w:themeFill="accent1" w:themeFillTint="33"/>
            <w:tcMar>
              <w:top w:w="57" w:type="dxa"/>
              <w:left w:w="113" w:type="dxa"/>
              <w:bottom w:w="57" w:type="dxa"/>
              <w:right w:w="113" w:type="dxa"/>
            </w:tcMar>
          </w:tcPr>
          <w:p w14:paraId="3C2A4908" w14:textId="77777777" w:rsidR="007D3EE6" w:rsidRPr="00966C91" w:rsidRDefault="007D3EE6" w:rsidP="009240E0">
            <w:pPr>
              <w:spacing w:after="100" w:afterAutospacing="1" w:line="360" w:lineRule="auto"/>
              <w:ind w:left="57"/>
              <w:rPr>
                <w:rFonts w:eastAsia="Arial" w:cs="Arial"/>
                <w:bCs/>
                <w:sz w:val="16"/>
                <w:szCs w:val="16"/>
              </w:rPr>
            </w:pPr>
            <w:r>
              <w:rPr>
                <w:rFonts w:eastAsia="Arial" w:cs="Arial"/>
                <w:bCs/>
                <w:sz w:val="16"/>
                <w:szCs w:val="16"/>
              </w:rPr>
              <w:t>Depression</w:t>
            </w:r>
            <w:r w:rsidRPr="00966C91">
              <w:rPr>
                <w:rFonts w:eastAsia="Arial" w:cs="Arial"/>
                <w:bCs/>
                <w:sz w:val="16"/>
                <w:szCs w:val="16"/>
              </w:rPr>
              <w:t xml:space="preserve"> </w:t>
            </w:r>
          </w:p>
          <w:p w14:paraId="3D409677"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 Montgomery-Asberg Depression Rating Scale (MADRS)</w:t>
            </w:r>
            <w:r>
              <w:rPr>
                <w:rFonts w:eastAsia="Arial" w:cs="Arial"/>
                <w:bCs/>
                <w:sz w:val="16"/>
                <w:szCs w:val="16"/>
              </w:rPr>
              <w:t xml:space="preserve"> (clinician-administered)</w:t>
            </w:r>
          </w:p>
        </w:tc>
        <w:tc>
          <w:tcPr>
            <w:tcW w:w="2135" w:type="dxa"/>
            <w:shd w:val="clear" w:color="auto" w:fill="DBE5F1" w:themeFill="accent1" w:themeFillTint="33"/>
            <w:tcMar>
              <w:top w:w="57" w:type="dxa"/>
              <w:left w:w="113" w:type="dxa"/>
              <w:bottom w:w="57" w:type="dxa"/>
              <w:right w:w="113" w:type="dxa"/>
            </w:tcMar>
          </w:tcPr>
          <w:p w14:paraId="71D935E9"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Clinical Global Impressions (CGI)</w:t>
            </w:r>
          </w:p>
        </w:tc>
      </w:tr>
      <w:tr w:rsidR="007D3EE6" w:rsidRPr="00417935" w14:paraId="3DA424E1" w14:textId="77777777" w:rsidTr="009240E0">
        <w:trPr>
          <w:trHeight w:val="423"/>
        </w:trPr>
        <w:tc>
          <w:tcPr>
            <w:tcW w:w="13944" w:type="dxa"/>
            <w:gridSpan w:val="8"/>
            <w:shd w:val="clear" w:color="auto" w:fill="DBE5F1" w:themeFill="accent1" w:themeFillTint="33"/>
            <w:tcMar>
              <w:top w:w="57" w:type="dxa"/>
              <w:left w:w="113" w:type="dxa"/>
              <w:bottom w:w="57" w:type="dxa"/>
              <w:right w:w="113" w:type="dxa"/>
            </w:tcMar>
          </w:tcPr>
          <w:p w14:paraId="5E82091A" w14:textId="77777777" w:rsidR="007D3EE6" w:rsidRPr="00417935" w:rsidRDefault="007D3EE6" w:rsidP="009240E0">
            <w:pPr>
              <w:spacing w:after="0" w:line="360" w:lineRule="auto"/>
              <w:ind w:left="57"/>
              <w:rPr>
                <w:rFonts w:eastAsia="Arial" w:cs="Arial"/>
                <w:bCs/>
                <w:sz w:val="16"/>
                <w:szCs w:val="16"/>
              </w:rPr>
            </w:pPr>
            <w:r w:rsidRPr="00417935">
              <w:rPr>
                <w:rFonts w:eastAsia="Arial" w:cs="Arial"/>
                <w:bCs/>
                <w:sz w:val="16"/>
                <w:szCs w:val="16"/>
              </w:rPr>
              <w:t>Participants assigned to the ketamine condition received doses ei</w:t>
            </w:r>
            <w:r>
              <w:rPr>
                <w:rFonts w:eastAsia="Arial" w:cs="Arial"/>
                <w:bCs/>
                <w:sz w:val="16"/>
                <w:szCs w:val="16"/>
              </w:rPr>
              <w:t xml:space="preserve">ther two or three </w:t>
            </w:r>
            <w:r w:rsidRPr="00417935">
              <w:rPr>
                <w:rFonts w:eastAsia="Arial" w:cs="Arial"/>
                <w:bCs/>
                <w:sz w:val="16"/>
                <w:szCs w:val="16"/>
              </w:rPr>
              <w:t>times weekly. Change to depression symptom severity</w:t>
            </w:r>
            <w:r>
              <w:rPr>
                <w:rFonts w:eastAsia="Arial" w:cs="Arial"/>
                <w:bCs/>
                <w:sz w:val="16"/>
                <w:szCs w:val="16"/>
              </w:rPr>
              <w:t xml:space="preserve"> (MADRS)</w:t>
            </w:r>
            <w:r w:rsidRPr="00417935">
              <w:rPr>
                <w:rFonts w:eastAsia="Arial" w:cs="Arial"/>
                <w:bCs/>
                <w:sz w:val="16"/>
                <w:szCs w:val="16"/>
              </w:rPr>
              <w:t xml:space="preserve"> was assessed between baseline (pre-infusion), day 15</w:t>
            </w:r>
            <w:r>
              <w:rPr>
                <w:rFonts w:eastAsia="Arial" w:cs="Arial"/>
                <w:bCs/>
                <w:sz w:val="16"/>
                <w:szCs w:val="16"/>
              </w:rPr>
              <w:t xml:space="preserve"> and day 29 of treatment.</w:t>
            </w:r>
            <w:r w:rsidRPr="00417935">
              <w:rPr>
                <w:rFonts w:eastAsia="Arial" w:cs="Arial"/>
                <w:bCs/>
                <w:sz w:val="16"/>
                <w:szCs w:val="16"/>
              </w:rPr>
              <w:t xml:space="preserve"> Mean MADRS score from</w:t>
            </w:r>
            <w:r>
              <w:rPr>
                <w:rFonts w:eastAsia="Arial" w:cs="Arial"/>
                <w:bCs/>
                <w:sz w:val="16"/>
                <w:szCs w:val="16"/>
              </w:rPr>
              <w:t xml:space="preserve"> baseline to day 15 were</w:t>
            </w:r>
            <w:r w:rsidRPr="00417935">
              <w:rPr>
                <w:rFonts w:eastAsia="Arial" w:cs="Arial"/>
                <w:bCs/>
                <w:sz w:val="16"/>
                <w:szCs w:val="16"/>
              </w:rPr>
              <w:t xml:space="preserve"> significant</w:t>
            </w:r>
            <w:r>
              <w:rPr>
                <w:rFonts w:eastAsia="Arial" w:cs="Arial"/>
                <w:bCs/>
                <w:sz w:val="16"/>
                <w:szCs w:val="16"/>
              </w:rPr>
              <w:t>ly improved</w:t>
            </w:r>
            <w:r w:rsidRPr="00417935">
              <w:rPr>
                <w:rFonts w:eastAsia="Arial" w:cs="Arial"/>
                <w:bCs/>
                <w:sz w:val="16"/>
                <w:szCs w:val="16"/>
              </w:rPr>
              <w:t xml:space="preserve"> in both ketamine</w:t>
            </w:r>
            <w:r>
              <w:rPr>
                <w:rFonts w:eastAsia="Arial" w:cs="Arial"/>
                <w:bCs/>
                <w:sz w:val="16"/>
                <w:szCs w:val="16"/>
              </w:rPr>
              <w:t xml:space="preserve"> dosing</w:t>
            </w:r>
            <w:r w:rsidRPr="00417935">
              <w:rPr>
                <w:rFonts w:eastAsia="Arial" w:cs="Arial"/>
                <w:bCs/>
                <w:sz w:val="16"/>
                <w:szCs w:val="16"/>
              </w:rPr>
              <w:t xml:space="preserve"> groups when compared to placebo controls (</w:t>
            </w:r>
            <w:r w:rsidRPr="00417935">
              <w:rPr>
                <w:rFonts w:eastAsia="Arial" w:cs="Arial"/>
                <w:bCs/>
                <w:i/>
                <w:sz w:val="16"/>
                <w:szCs w:val="16"/>
              </w:rPr>
              <w:t xml:space="preserve">p </w:t>
            </w:r>
            <w:r w:rsidRPr="00417935">
              <w:rPr>
                <w:rFonts w:eastAsia="Arial" w:cs="Arial"/>
                <w:bCs/>
                <w:sz w:val="16"/>
                <w:szCs w:val="16"/>
              </w:rPr>
              <w:t xml:space="preserve">&lt; 0.001). Mean difference in MADRS scores did not differ between ketamine frequencies. MADRS scores from baseline to day 29 showed a trend for improvement in both ketamine </w:t>
            </w:r>
            <w:r>
              <w:rPr>
                <w:rFonts w:eastAsia="Arial" w:cs="Arial"/>
                <w:bCs/>
                <w:sz w:val="16"/>
                <w:szCs w:val="16"/>
              </w:rPr>
              <w:t xml:space="preserve">dosing </w:t>
            </w:r>
            <w:r w:rsidRPr="00417935">
              <w:rPr>
                <w:rFonts w:eastAsia="Arial" w:cs="Arial"/>
                <w:bCs/>
                <w:sz w:val="16"/>
                <w:szCs w:val="16"/>
              </w:rPr>
              <w:t>conditions when compared to placebo controls, although significance values were not reported. Significantly higher proportions of clinical responders and remitters were identified in both ketamine dosing groups compared to placebo controls (</w:t>
            </w:r>
            <w:r w:rsidRPr="00417935">
              <w:rPr>
                <w:rFonts w:eastAsia="Arial" w:cs="Arial"/>
                <w:bCs/>
                <w:i/>
                <w:sz w:val="16"/>
                <w:szCs w:val="16"/>
              </w:rPr>
              <w:t xml:space="preserve">p &lt; </w:t>
            </w:r>
            <w:r w:rsidRPr="00417935">
              <w:rPr>
                <w:rFonts w:eastAsia="Arial" w:cs="Arial"/>
                <w:bCs/>
                <w:sz w:val="16"/>
                <w:szCs w:val="16"/>
              </w:rPr>
              <w:t xml:space="preserve">0.05). Additionally, significant decreases were observed in CGI scores for both ketamine </w:t>
            </w:r>
            <w:r>
              <w:rPr>
                <w:rFonts w:eastAsia="Arial" w:cs="Arial"/>
                <w:bCs/>
                <w:sz w:val="16"/>
                <w:szCs w:val="16"/>
              </w:rPr>
              <w:t xml:space="preserve">dosing </w:t>
            </w:r>
            <w:r w:rsidRPr="00417935">
              <w:rPr>
                <w:rFonts w:eastAsia="Arial" w:cs="Arial"/>
                <w:bCs/>
                <w:sz w:val="16"/>
                <w:szCs w:val="16"/>
              </w:rPr>
              <w:t>groups in contrast to placebo controls (</w:t>
            </w:r>
            <w:r w:rsidRPr="00417935">
              <w:rPr>
                <w:rFonts w:eastAsia="Arial" w:cs="Arial"/>
                <w:bCs/>
                <w:i/>
                <w:sz w:val="16"/>
                <w:szCs w:val="16"/>
              </w:rPr>
              <w:t xml:space="preserve">p </w:t>
            </w:r>
            <w:r w:rsidRPr="00417935">
              <w:rPr>
                <w:rFonts w:eastAsia="Arial" w:cs="Arial"/>
                <w:bCs/>
                <w:sz w:val="16"/>
                <w:szCs w:val="16"/>
              </w:rPr>
              <w:t>= 0.01).</w:t>
            </w:r>
            <w:r>
              <w:rPr>
                <w:rFonts w:eastAsia="Arial" w:cs="Arial"/>
                <w:bCs/>
                <w:sz w:val="16"/>
                <w:szCs w:val="16"/>
              </w:rPr>
              <w:t xml:space="preserve"> Two adverse events were noted: </w:t>
            </w:r>
            <w:r w:rsidRPr="00417935">
              <w:rPr>
                <w:rFonts w:eastAsia="Arial" w:cs="Arial"/>
                <w:bCs/>
                <w:sz w:val="16"/>
                <w:szCs w:val="16"/>
              </w:rPr>
              <w:t>one patient reported significant anxiety and was subsequently hospitali</w:t>
            </w:r>
            <w:r>
              <w:rPr>
                <w:rFonts w:eastAsia="Arial" w:cs="Arial"/>
                <w:bCs/>
                <w:sz w:val="16"/>
                <w:szCs w:val="16"/>
              </w:rPr>
              <w:t>sed, and another</w:t>
            </w:r>
            <w:r w:rsidRPr="00417935">
              <w:rPr>
                <w:rFonts w:eastAsia="Arial" w:cs="Arial"/>
                <w:bCs/>
                <w:sz w:val="16"/>
                <w:szCs w:val="16"/>
              </w:rPr>
              <w:t xml:space="preserve"> patient attempted suicide on day 40 of the trial. Common treatment side-effects included headache, anxiety, nausea and dizziness. Dissociation was observed shortly after infusion and resolved within </w:t>
            </w:r>
            <w:r>
              <w:rPr>
                <w:rFonts w:eastAsia="Arial" w:cs="Arial"/>
                <w:bCs/>
                <w:sz w:val="16"/>
                <w:szCs w:val="16"/>
              </w:rPr>
              <w:t>three</w:t>
            </w:r>
            <w:r w:rsidRPr="00417935">
              <w:rPr>
                <w:rFonts w:eastAsia="Arial" w:cs="Arial"/>
                <w:bCs/>
                <w:sz w:val="16"/>
                <w:szCs w:val="16"/>
              </w:rPr>
              <w:t xml:space="preserve"> hours post-infusion. </w:t>
            </w:r>
          </w:p>
        </w:tc>
      </w:tr>
    </w:tbl>
    <w:p w14:paraId="57CD70D9" w14:textId="77777777" w:rsidR="00785F8A" w:rsidRDefault="00785F8A" w:rsidP="00AE43C2">
      <w:pPr>
        <w:pStyle w:val="Heading2"/>
        <w:rPr>
          <w:lang w:val="en-US"/>
        </w:rPr>
      </w:pPr>
    </w:p>
    <w:p w14:paraId="7F6F1689" w14:textId="77777777" w:rsidR="00785F8A" w:rsidRDefault="00785F8A" w:rsidP="00AE43C2">
      <w:pPr>
        <w:pStyle w:val="Heading2"/>
        <w:rPr>
          <w:lang w:val="en-US"/>
        </w:rPr>
      </w:pPr>
    </w:p>
    <w:p w14:paraId="6B117C83" w14:textId="53A8D16D" w:rsidR="004A0C91" w:rsidRDefault="005312B4" w:rsidP="00020225">
      <w:pPr>
        <w:pStyle w:val="Heading2"/>
      </w:pPr>
      <w:r>
        <w:rPr>
          <w:lang w:val="en-US"/>
        </w:rPr>
        <w:br w:type="page"/>
      </w:r>
      <w:bookmarkStart w:id="304" w:name="_Toc497476705"/>
      <w:r w:rsidR="003F132C" w:rsidRPr="009C56FE">
        <w:rPr>
          <w:lang w:val="en-US"/>
        </w:rPr>
        <w:t xml:space="preserve">Evidence </w:t>
      </w:r>
      <w:r w:rsidR="00886153">
        <w:t>p</w:t>
      </w:r>
      <w:r w:rsidR="003F132C" w:rsidRPr="009C56FE">
        <w:t>rofile</w:t>
      </w:r>
      <w:bookmarkEnd w:id="298"/>
      <w:bookmarkEnd w:id="303"/>
      <w:r w:rsidR="00886153">
        <w:t>: Adjunct t</w:t>
      </w:r>
      <w:r w:rsidR="00B34AEF">
        <w:t>reatments</w:t>
      </w:r>
      <w:bookmarkEnd w:id="304"/>
    </w:p>
    <w:tbl>
      <w:tblPr>
        <w:tblW w:w="1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2"/>
        <w:gridCol w:w="1273"/>
        <w:gridCol w:w="906"/>
        <w:gridCol w:w="2550"/>
        <w:gridCol w:w="1983"/>
        <w:gridCol w:w="1842"/>
        <w:gridCol w:w="1983"/>
        <w:gridCol w:w="2135"/>
      </w:tblGrid>
      <w:tr w:rsidR="004D639D" w:rsidRPr="009C56FE" w14:paraId="7B31A8B8" w14:textId="77777777" w:rsidTr="009240E0">
        <w:trPr>
          <w:trHeight w:val="1429"/>
          <w:tblHeader/>
        </w:trPr>
        <w:tc>
          <w:tcPr>
            <w:tcW w:w="1272" w:type="dxa"/>
            <w:tcBorders>
              <w:top w:val="single" w:sz="4" w:space="0" w:color="auto"/>
            </w:tcBorders>
            <w:shd w:val="clear" w:color="auto" w:fill="17365D"/>
            <w:tcMar>
              <w:top w:w="28" w:type="dxa"/>
              <w:left w:w="85" w:type="dxa"/>
              <w:bottom w:w="28" w:type="dxa"/>
              <w:right w:w="85" w:type="dxa"/>
            </w:tcMar>
            <w:vAlign w:val="center"/>
          </w:tcPr>
          <w:p w14:paraId="1F4B28E2" w14:textId="77777777" w:rsidR="004D639D" w:rsidRPr="009C56FE" w:rsidRDefault="004D639D" w:rsidP="009240E0">
            <w:pPr>
              <w:spacing w:after="100" w:afterAutospacing="1" w:line="240" w:lineRule="auto"/>
              <w:ind w:left="57"/>
              <w:jc w:val="center"/>
              <w:rPr>
                <w:rFonts w:eastAsia="Arial" w:cs="Arial"/>
                <w:b/>
                <w:bCs/>
                <w:sz w:val="16"/>
                <w:szCs w:val="16"/>
              </w:rPr>
            </w:pPr>
            <w:r w:rsidRPr="009C56FE">
              <w:rPr>
                <w:rFonts w:eastAsia="Arial" w:cs="Arial"/>
                <w:b/>
                <w:bCs/>
                <w:sz w:val="16"/>
                <w:szCs w:val="16"/>
              </w:rPr>
              <w:t>Authors &amp; year</w:t>
            </w:r>
          </w:p>
        </w:tc>
        <w:tc>
          <w:tcPr>
            <w:tcW w:w="1273" w:type="dxa"/>
            <w:tcBorders>
              <w:top w:val="single" w:sz="4" w:space="0" w:color="auto"/>
            </w:tcBorders>
            <w:shd w:val="clear" w:color="auto" w:fill="17365D"/>
            <w:tcMar>
              <w:top w:w="28" w:type="dxa"/>
              <w:left w:w="85" w:type="dxa"/>
              <w:bottom w:w="28" w:type="dxa"/>
              <w:right w:w="85" w:type="dxa"/>
            </w:tcMar>
            <w:vAlign w:val="center"/>
          </w:tcPr>
          <w:p w14:paraId="216C3707" w14:textId="77777777" w:rsidR="004D639D" w:rsidRPr="009C56FE" w:rsidRDefault="004D639D" w:rsidP="009240E0">
            <w:pPr>
              <w:spacing w:after="100" w:afterAutospacing="1" w:line="240" w:lineRule="auto"/>
              <w:jc w:val="center"/>
              <w:rPr>
                <w:rFonts w:eastAsia="Arial" w:cs="Arial"/>
                <w:b/>
                <w:bCs/>
                <w:sz w:val="16"/>
                <w:szCs w:val="16"/>
              </w:rPr>
            </w:pPr>
            <w:r w:rsidRPr="009C56FE">
              <w:rPr>
                <w:rFonts w:eastAsia="Arial" w:cs="Arial"/>
                <w:b/>
                <w:bCs/>
                <w:sz w:val="16"/>
                <w:szCs w:val="16"/>
              </w:rPr>
              <w:t>Design</w:t>
            </w:r>
          </w:p>
        </w:tc>
        <w:tc>
          <w:tcPr>
            <w:tcW w:w="906" w:type="dxa"/>
            <w:tcBorders>
              <w:top w:val="single" w:sz="4" w:space="0" w:color="auto"/>
            </w:tcBorders>
            <w:shd w:val="clear" w:color="auto" w:fill="17365D"/>
            <w:tcMar>
              <w:top w:w="28" w:type="dxa"/>
              <w:left w:w="85" w:type="dxa"/>
              <w:bottom w:w="28" w:type="dxa"/>
              <w:right w:w="85" w:type="dxa"/>
            </w:tcMar>
            <w:vAlign w:val="center"/>
          </w:tcPr>
          <w:p w14:paraId="4F87C19D" w14:textId="77777777" w:rsidR="004D639D" w:rsidRPr="009C56FE" w:rsidRDefault="004D639D" w:rsidP="009240E0">
            <w:pPr>
              <w:spacing w:after="100" w:afterAutospacing="1" w:line="240" w:lineRule="auto"/>
              <w:ind w:left="57"/>
              <w:jc w:val="center"/>
              <w:rPr>
                <w:rFonts w:eastAsia="Arial" w:cs="Arial"/>
                <w:b/>
                <w:bCs/>
                <w:sz w:val="16"/>
                <w:szCs w:val="16"/>
              </w:rPr>
            </w:pPr>
            <w:r w:rsidRPr="009C56FE">
              <w:rPr>
                <w:rFonts w:eastAsia="Arial" w:cs="Arial"/>
                <w:b/>
                <w:bCs/>
                <w:sz w:val="16"/>
                <w:szCs w:val="16"/>
              </w:rPr>
              <w:t>Total sample size</w:t>
            </w:r>
          </w:p>
        </w:tc>
        <w:tc>
          <w:tcPr>
            <w:tcW w:w="2550" w:type="dxa"/>
            <w:tcBorders>
              <w:top w:val="single" w:sz="4" w:space="0" w:color="auto"/>
            </w:tcBorders>
            <w:shd w:val="clear" w:color="auto" w:fill="17365D"/>
            <w:tcMar>
              <w:top w:w="28" w:type="dxa"/>
              <w:left w:w="85" w:type="dxa"/>
              <w:bottom w:w="28" w:type="dxa"/>
              <w:right w:w="85" w:type="dxa"/>
            </w:tcMar>
            <w:vAlign w:val="center"/>
          </w:tcPr>
          <w:p w14:paraId="261B751C" w14:textId="77777777" w:rsidR="004D639D" w:rsidRPr="009C56FE" w:rsidRDefault="004D639D" w:rsidP="009240E0">
            <w:pPr>
              <w:spacing w:after="100" w:afterAutospacing="1" w:line="240" w:lineRule="auto"/>
              <w:ind w:left="57"/>
              <w:jc w:val="center"/>
              <w:rPr>
                <w:rFonts w:eastAsia="Arial" w:cs="Arial"/>
                <w:b/>
                <w:bCs/>
                <w:sz w:val="16"/>
                <w:szCs w:val="16"/>
              </w:rPr>
            </w:pPr>
            <w:r w:rsidRPr="009C56FE">
              <w:rPr>
                <w:rFonts w:eastAsia="Arial" w:cs="Arial"/>
                <w:b/>
                <w:bCs/>
                <w:sz w:val="16"/>
                <w:szCs w:val="16"/>
              </w:rPr>
              <w:t>Intervention (I) and Comparison (C) and participants for I and C</w:t>
            </w:r>
          </w:p>
        </w:tc>
        <w:tc>
          <w:tcPr>
            <w:tcW w:w="1983" w:type="dxa"/>
            <w:tcBorders>
              <w:top w:val="single" w:sz="4" w:space="0" w:color="auto"/>
            </w:tcBorders>
            <w:shd w:val="clear" w:color="auto" w:fill="17365D"/>
            <w:tcMar>
              <w:top w:w="28" w:type="dxa"/>
              <w:left w:w="85" w:type="dxa"/>
              <w:bottom w:w="28" w:type="dxa"/>
              <w:right w:w="85" w:type="dxa"/>
            </w:tcMar>
            <w:vAlign w:val="center"/>
          </w:tcPr>
          <w:p w14:paraId="06687B2F" w14:textId="77777777" w:rsidR="004D639D" w:rsidRPr="009C56FE" w:rsidRDefault="004D639D" w:rsidP="009240E0">
            <w:pPr>
              <w:spacing w:after="100" w:afterAutospacing="1" w:line="240" w:lineRule="auto"/>
              <w:ind w:left="57"/>
              <w:jc w:val="center"/>
              <w:rPr>
                <w:rFonts w:eastAsia="Arial" w:cs="Arial"/>
                <w:b/>
                <w:bCs/>
                <w:sz w:val="16"/>
                <w:szCs w:val="16"/>
              </w:rPr>
            </w:pPr>
            <w:r w:rsidRPr="009C56FE">
              <w:rPr>
                <w:rFonts w:eastAsia="Arial" w:cs="Arial"/>
                <w:b/>
                <w:bCs/>
                <w:sz w:val="16"/>
                <w:szCs w:val="16"/>
              </w:rPr>
              <w:t>Dosage (total drugs administered &amp; number of sessions)</w:t>
            </w:r>
          </w:p>
        </w:tc>
        <w:tc>
          <w:tcPr>
            <w:tcW w:w="1842" w:type="dxa"/>
            <w:tcBorders>
              <w:top w:val="single" w:sz="4" w:space="0" w:color="auto"/>
            </w:tcBorders>
            <w:shd w:val="clear" w:color="auto" w:fill="17365D"/>
            <w:tcMar>
              <w:top w:w="28" w:type="dxa"/>
              <w:left w:w="85" w:type="dxa"/>
              <w:bottom w:w="28" w:type="dxa"/>
              <w:right w:w="85" w:type="dxa"/>
            </w:tcMar>
            <w:vAlign w:val="center"/>
          </w:tcPr>
          <w:p w14:paraId="714A5C8A" w14:textId="77777777" w:rsidR="004D639D" w:rsidRPr="009C56FE" w:rsidRDefault="004D639D" w:rsidP="009240E0">
            <w:pPr>
              <w:spacing w:after="100" w:afterAutospacing="1" w:line="240" w:lineRule="auto"/>
              <w:ind w:left="57"/>
              <w:jc w:val="center"/>
              <w:rPr>
                <w:rFonts w:eastAsia="Arial" w:cs="Arial"/>
                <w:b/>
                <w:bCs/>
                <w:sz w:val="16"/>
                <w:szCs w:val="16"/>
              </w:rPr>
            </w:pPr>
            <w:r w:rsidRPr="009C56FE">
              <w:rPr>
                <w:rFonts w:eastAsia="Arial" w:cs="Arial"/>
                <w:b/>
                <w:bCs/>
                <w:sz w:val="16"/>
                <w:szCs w:val="16"/>
              </w:rPr>
              <w:t>Population</w:t>
            </w:r>
          </w:p>
          <w:p w14:paraId="4CCD0940" w14:textId="77777777" w:rsidR="004D639D" w:rsidRPr="009C56FE" w:rsidRDefault="004D639D" w:rsidP="009240E0">
            <w:pPr>
              <w:spacing w:after="100" w:afterAutospacing="1" w:line="240" w:lineRule="auto"/>
              <w:ind w:left="57"/>
              <w:jc w:val="center"/>
              <w:rPr>
                <w:rFonts w:eastAsia="Arial" w:cs="Arial"/>
                <w:b/>
                <w:bCs/>
                <w:sz w:val="16"/>
                <w:szCs w:val="16"/>
              </w:rPr>
            </w:pPr>
            <w:r w:rsidRPr="009C56FE">
              <w:rPr>
                <w:rFonts w:eastAsia="Arial" w:cs="Arial"/>
                <w:b/>
                <w:bCs/>
                <w:sz w:val="16"/>
                <w:szCs w:val="16"/>
              </w:rPr>
              <w:t>Mean age (SD)</w:t>
            </w:r>
            <w:r w:rsidRPr="009C56FE">
              <w:rPr>
                <w:rFonts w:eastAsia="Arial" w:cs="Arial"/>
                <w:b/>
                <w:bCs/>
                <w:sz w:val="16"/>
                <w:szCs w:val="16"/>
                <w:vertAlign w:val="superscript"/>
              </w:rPr>
              <w:footnoteReference w:id="3"/>
            </w:r>
          </w:p>
          <w:p w14:paraId="70E8C479" w14:textId="77777777" w:rsidR="004D639D" w:rsidRPr="009C56FE" w:rsidRDefault="004D639D" w:rsidP="009240E0">
            <w:pPr>
              <w:spacing w:after="100" w:afterAutospacing="1" w:line="240" w:lineRule="auto"/>
              <w:ind w:left="57"/>
              <w:jc w:val="center"/>
              <w:rPr>
                <w:rFonts w:eastAsia="Arial" w:cs="Arial"/>
                <w:b/>
                <w:bCs/>
                <w:sz w:val="16"/>
                <w:szCs w:val="16"/>
              </w:rPr>
            </w:pPr>
            <w:r w:rsidRPr="009C56FE">
              <w:rPr>
                <w:rFonts w:eastAsia="Arial" w:cs="Arial"/>
                <w:b/>
                <w:bCs/>
                <w:sz w:val="16"/>
                <w:szCs w:val="16"/>
              </w:rPr>
              <w:t>Gender (%)</w:t>
            </w:r>
          </w:p>
        </w:tc>
        <w:tc>
          <w:tcPr>
            <w:tcW w:w="1983" w:type="dxa"/>
            <w:tcBorders>
              <w:top w:val="single" w:sz="4" w:space="0" w:color="auto"/>
            </w:tcBorders>
            <w:shd w:val="clear" w:color="auto" w:fill="17365D"/>
            <w:tcMar>
              <w:top w:w="28" w:type="dxa"/>
              <w:left w:w="85" w:type="dxa"/>
              <w:bottom w:w="28" w:type="dxa"/>
              <w:right w:w="85" w:type="dxa"/>
            </w:tcMar>
            <w:vAlign w:val="center"/>
          </w:tcPr>
          <w:p w14:paraId="2CC64933" w14:textId="77777777" w:rsidR="004D639D" w:rsidRPr="009C56FE" w:rsidRDefault="004D639D" w:rsidP="009240E0">
            <w:pPr>
              <w:spacing w:after="100" w:afterAutospacing="1" w:line="240" w:lineRule="auto"/>
              <w:ind w:left="57"/>
              <w:jc w:val="center"/>
              <w:rPr>
                <w:rFonts w:eastAsia="Arial" w:cs="Arial"/>
                <w:b/>
                <w:bCs/>
                <w:sz w:val="16"/>
                <w:szCs w:val="16"/>
              </w:rPr>
            </w:pPr>
            <w:r w:rsidRPr="009C56FE">
              <w:rPr>
                <w:rFonts w:eastAsia="Arial" w:cs="Arial"/>
                <w:b/>
                <w:bCs/>
                <w:sz w:val="16"/>
                <w:szCs w:val="16"/>
              </w:rPr>
              <w:t>Primary Outcome domain (Measure(s))</w:t>
            </w:r>
          </w:p>
        </w:tc>
        <w:tc>
          <w:tcPr>
            <w:tcW w:w="2135" w:type="dxa"/>
            <w:tcBorders>
              <w:top w:val="single" w:sz="4" w:space="0" w:color="auto"/>
            </w:tcBorders>
            <w:shd w:val="clear" w:color="auto" w:fill="17365D"/>
            <w:tcMar>
              <w:top w:w="28" w:type="dxa"/>
              <w:left w:w="85" w:type="dxa"/>
              <w:bottom w:w="28" w:type="dxa"/>
              <w:right w:w="85" w:type="dxa"/>
            </w:tcMar>
            <w:vAlign w:val="center"/>
          </w:tcPr>
          <w:p w14:paraId="4DF2EB17" w14:textId="77777777" w:rsidR="004D639D" w:rsidRPr="009C56FE" w:rsidRDefault="004D639D" w:rsidP="009240E0">
            <w:pPr>
              <w:spacing w:after="100" w:afterAutospacing="1" w:line="240" w:lineRule="auto"/>
              <w:jc w:val="center"/>
              <w:rPr>
                <w:rFonts w:eastAsia="Arial" w:cs="Arial"/>
                <w:b/>
                <w:bCs/>
                <w:sz w:val="16"/>
                <w:szCs w:val="16"/>
              </w:rPr>
            </w:pPr>
            <w:r w:rsidRPr="009C56FE">
              <w:rPr>
                <w:rFonts w:eastAsia="Arial" w:cs="Arial"/>
                <w:b/>
                <w:bCs/>
                <w:sz w:val="16"/>
                <w:szCs w:val="16"/>
              </w:rPr>
              <w:t>Secondary Outcome domain (Measure(s))</w:t>
            </w:r>
          </w:p>
        </w:tc>
      </w:tr>
      <w:tr w:rsidR="004D639D" w:rsidRPr="009C56FE" w14:paraId="38723AD1"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3B22931B" w14:textId="77777777" w:rsidR="004D639D" w:rsidRPr="009C56FE" w:rsidRDefault="004D639D" w:rsidP="009240E0">
            <w:pPr>
              <w:spacing w:after="100" w:afterAutospacing="1" w:line="240" w:lineRule="auto"/>
              <w:ind w:left="57"/>
              <w:jc w:val="center"/>
              <w:rPr>
                <w:rFonts w:eastAsia="Arial" w:cs="Arial"/>
                <w:b/>
                <w:bCs/>
                <w:sz w:val="16"/>
                <w:szCs w:val="16"/>
              </w:rPr>
            </w:pPr>
            <w:r w:rsidRPr="009C56FE">
              <w:rPr>
                <w:rFonts w:eastAsia="Arial" w:cs="Arial"/>
                <w:b/>
                <w:bCs/>
                <w:sz w:val="16"/>
                <w:szCs w:val="16"/>
              </w:rPr>
              <w:t>MDMA</w:t>
            </w:r>
          </w:p>
        </w:tc>
      </w:tr>
      <w:tr w:rsidR="004D639D" w:rsidRPr="009C56FE" w14:paraId="728CD73B"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11472CC2" w14:textId="77777777" w:rsidR="004D639D" w:rsidRPr="009C56FE" w:rsidRDefault="004D639D" w:rsidP="009240E0">
            <w:pPr>
              <w:spacing w:after="100" w:afterAutospacing="1" w:line="240" w:lineRule="auto"/>
              <w:ind w:left="57"/>
              <w:rPr>
                <w:rFonts w:eastAsia="Arial" w:cs="Arial"/>
                <w:bCs/>
                <w:sz w:val="16"/>
                <w:szCs w:val="16"/>
              </w:rPr>
            </w:pPr>
            <w:r>
              <w:rPr>
                <w:rFonts w:eastAsia="Arial" w:cs="Arial"/>
                <w:b/>
                <w:bCs/>
                <w:sz w:val="16"/>
                <w:szCs w:val="16"/>
              </w:rPr>
              <w:t>MDMA for PTSD</w:t>
            </w:r>
          </w:p>
        </w:tc>
      </w:tr>
      <w:tr w:rsidR="004D639D" w:rsidRPr="009C56FE" w14:paraId="075B4499" w14:textId="77777777" w:rsidTr="009240E0">
        <w:trPr>
          <w:trHeight w:val="423"/>
        </w:trPr>
        <w:tc>
          <w:tcPr>
            <w:tcW w:w="1272" w:type="dxa"/>
            <w:shd w:val="clear" w:color="auto" w:fill="auto"/>
            <w:tcMar>
              <w:top w:w="28" w:type="dxa"/>
              <w:left w:w="85" w:type="dxa"/>
              <w:bottom w:w="28" w:type="dxa"/>
              <w:right w:w="85" w:type="dxa"/>
            </w:tcMar>
          </w:tcPr>
          <w:p w14:paraId="2029DA96" w14:textId="77777777" w:rsidR="004D639D" w:rsidRPr="009C56FE" w:rsidRDefault="004D639D" w:rsidP="009240E0">
            <w:pPr>
              <w:spacing w:before="40" w:after="40" w:line="360" w:lineRule="auto"/>
              <w:ind w:left="57"/>
              <w:rPr>
                <w:rFonts w:eastAsia="Arial" w:cs="Arial"/>
                <w:b/>
                <w:bCs/>
                <w:sz w:val="16"/>
                <w:szCs w:val="16"/>
              </w:rPr>
            </w:pPr>
            <w:r w:rsidRPr="009C56FE">
              <w:rPr>
                <w:rFonts w:eastAsia="Calibri" w:cs="Arial"/>
                <w:sz w:val="16"/>
                <w:szCs w:val="16"/>
              </w:rPr>
              <w:t>Bous</w:t>
            </w:r>
            <w:r>
              <w:rPr>
                <w:rFonts w:eastAsia="Calibri" w:cs="Arial"/>
                <w:sz w:val="16"/>
                <w:szCs w:val="16"/>
              </w:rPr>
              <w:t>o, Doblin, Farre, Alcazar</w:t>
            </w:r>
            <w:r w:rsidRPr="009C56FE">
              <w:rPr>
                <w:rFonts w:eastAsia="Calibri" w:cs="Arial"/>
                <w:sz w:val="16"/>
                <w:szCs w:val="16"/>
              </w:rPr>
              <w:t xml:space="preserve">, &amp; </w:t>
            </w:r>
            <w:r>
              <w:rPr>
                <w:rFonts w:eastAsia="Calibri" w:cs="Arial"/>
                <w:sz w:val="16"/>
                <w:szCs w:val="16"/>
              </w:rPr>
              <w:t>Gomez-Jarabo</w:t>
            </w:r>
            <w:r w:rsidRPr="009C56FE">
              <w:rPr>
                <w:rFonts w:eastAsia="Calibri" w:cs="Arial"/>
                <w:sz w:val="16"/>
                <w:szCs w:val="16"/>
              </w:rPr>
              <w:t xml:space="preserve"> (2008)</w:t>
            </w:r>
          </w:p>
        </w:tc>
        <w:tc>
          <w:tcPr>
            <w:tcW w:w="1273" w:type="dxa"/>
            <w:shd w:val="clear" w:color="auto" w:fill="auto"/>
            <w:tcMar>
              <w:top w:w="28" w:type="dxa"/>
              <w:left w:w="85" w:type="dxa"/>
              <w:bottom w:w="28" w:type="dxa"/>
              <w:right w:w="85" w:type="dxa"/>
            </w:tcMar>
          </w:tcPr>
          <w:p w14:paraId="00B3728E" w14:textId="77777777" w:rsidR="004D639D" w:rsidRPr="009C56FE" w:rsidRDefault="004D639D" w:rsidP="009240E0">
            <w:pPr>
              <w:spacing w:before="40" w:after="40" w:line="360" w:lineRule="auto"/>
              <w:rPr>
                <w:rFonts w:eastAsia="Arial" w:cs="Arial"/>
                <w:bCs/>
                <w:sz w:val="16"/>
                <w:szCs w:val="16"/>
              </w:rPr>
            </w:pPr>
            <w:r w:rsidRPr="009C56FE">
              <w:rPr>
                <w:rFonts w:eastAsia="Arial" w:cs="Arial"/>
                <w:bCs/>
                <w:sz w:val="16"/>
                <w:szCs w:val="16"/>
              </w:rPr>
              <w:t>Doubl</w:t>
            </w:r>
            <w:r>
              <w:rPr>
                <w:rFonts w:eastAsia="Arial" w:cs="Arial"/>
                <w:bCs/>
                <w:sz w:val="16"/>
                <w:szCs w:val="16"/>
              </w:rPr>
              <w:t>e-blind RCT with placebo control</w:t>
            </w:r>
            <w:r w:rsidRPr="009C56FE">
              <w:rPr>
                <w:rFonts w:eastAsia="Arial" w:cs="Arial"/>
                <w:bCs/>
                <w:sz w:val="16"/>
                <w:szCs w:val="16"/>
              </w:rPr>
              <w:t xml:space="preserve"> </w:t>
            </w:r>
          </w:p>
        </w:tc>
        <w:tc>
          <w:tcPr>
            <w:tcW w:w="906" w:type="dxa"/>
            <w:shd w:val="clear" w:color="auto" w:fill="auto"/>
            <w:tcMar>
              <w:top w:w="28" w:type="dxa"/>
              <w:left w:w="85" w:type="dxa"/>
              <w:bottom w:w="28" w:type="dxa"/>
              <w:right w:w="85" w:type="dxa"/>
            </w:tcMar>
          </w:tcPr>
          <w:p w14:paraId="7F3E5EB0"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N = 6</w:t>
            </w:r>
          </w:p>
        </w:tc>
        <w:tc>
          <w:tcPr>
            <w:tcW w:w="2550" w:type="dxa"/>
            <w:shd w:val="clear" w:color="auto" w:fill="auto"/>
            <w:tcMar>
              <w:top w:w="28" w:type="dxa"/>
              <w:left w:w="85" w:type="dxa"/>
              <w:bottom w:w="28" w:type="dxa"/>
              <w:right w:w="85" w:type="dxa"/>
            </w:tcMar>
          </w:tcPr>
          <w:p w14:paraId="16C3937B"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MDMA-assisted psychotherapy</w:t>
            </w:r>
            <w:r>
              <w:rPr>
                <w:rFonts w:eastAsia="Arial" w:cs="Arial"/>
                <w:bCs/>
                <w:sz w:val="16"/>
                <w:szCs w:val="16"/>
              </w:rPr>
              <w:t xml:space="preserve"> (MDMA-AP) administered </w:t>
            </w:r>
            <w:r w:rsidRPr="009C56FE">
              <w:rPr>
                <w:rFonts w:eastAsia="Arial" w:cs="Arial"/>
                <w:bCs/>
                <w:sz w:val="16"/>
                <w:szCs w:val="16"/>
              </w:rPr>
              <w:t>for PTSD</w:t>
            </w:r>
          </w:p>
          <w:p w14:paraId="67FD9957"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I: MDMA plus psychotherapy (n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4)</w:t>
            </w:r>
          </w:p>
          <w:p w14:paraId="06F09FA3"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C: Placebo plus psychotherapy (n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2)</w:t>
            </w:r>
          </w:p>
          <w:p w14:paraId="5828DB73" w14:textId="77777777" w:rsidR="004D639D" w:rsidRPr="009C56FE" w:rsidRDefault="004D639D" w:rsidP="009240E0">
            <w:pPr>
              <w:spacing w:before="40" w:after="40" w:line="360" w:lineRule="auto"/>
              <w:ind w:left="57"/>
              <w:rPr>
                <w:rFonts w:eastAsia="Arial" w:cs="Arial"/>
                <w:bCs/>
                <w:sz w:val="16"/>
                <w:szCs w:val="16"/>
              </w:rPr>
            </w:pPr>
            <w:r w:rsidRPr="007C605D">
              <w:rPr>
                <w:rFonts w:eastAsia="Arial" w:cs="Arial"/>
                <w:bCs/>
                <w:sz w:val="16"/>
                <w:szCs w:val="16"/>
              </w:rPr>
              <w:t>The meth</w:t>
            </w:r>
            <w:r>
              <w:rPr>
                <w:rFonts w:eastAsia="Arial" w:cs="Arial"/>
                <w:bCs/>
                <w:sz w:val="16"/>
                <w:szCs w:val="16"/>
              </w:rPr>
              <w:t>od of administration of MDMA</w:t>
            </w:r>
            <w:r w:rsidRPr="007C605D">
              <w:rPr>
                <w:rFonts w:eastAsia="Arial" w:cs="Arial"/>
                <w:bCs/>
                <w:sz w:val="16"/>
                <w:szCs w:val="16"/>
              </w:rPr>
              <w:t xml:space="preserve"> was not reported.</w:t>
            </w:r>
          </w:p>
        </w:tc>
        <w:tc>
          <w:tcPr>
            <w:tcW w:w="1983" w:type="dxa"/>
            <w:shd w:val="clear" w:color="auto" w:fill="auto"/>
            <w:tcMar>
              <w:top w:w="28" w:type="dxa"/>
              <w:left w:w="85" w:type="dxa"/>
              <w:bottom w:w="28" w:type="dxa"/>
              <w:right w:w="85" w:type="dxa"/>
            </w:tcMar>
          </w:tcPr>
          <w:p w14:paraId="32779D33"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Number of non-drug psychotherapy sessions:</w:t>
            </w:r>
          </w:p>
          <w:p w14:paraId="31D67FE0"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 xml:space="preserve">Six </w:t>
            </w:r>
            <w:r>
              <w:rPr>
                <w:rFonts w:eastAsia="Arial" w:cs="Arial"/>
                <w:bCs/>
                <w:sz w:val="16"/>
                <w:szCs w:val="16"/>
              </w:rPr>
              <w:t>(</w:t>
            </w:r>
            <w:r w:rsidRPr="009C56FE">
              <w:rPr>
                <w:rFonts w:eastAsia="Arial" w:cs="Arial"/>
                <w:bCs/>
                <w:sz w:val="16"/>
                <w:szCs w:val="16"/>
              </w:rPr>
              <w:t>90 minutes</w:t>
            </w:r>
            <w:r>
              <w:rPr>
                <w:rFonts w:eastAsia="Arial" w:cs="Arial"/>
                <w:bCs/>
                <w:sz w:val="16"/>
                <w:szCs w:val="16"/>
              </w:rPr>
              <w:t xml:space="preserve"> each) – three preparatory plus three integration sessions</w:t>
            </w:r>
          </w:p>
          <w:p w14:paraId="0CF47FC2"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Number of experimental drug psychotherapy sessions:</w:t>
            </w:r>
          </w:p>
          <w:p w14:paraId="1AD5DE9D"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-O</w:t>
            </w:r>
            <w:r w:rsidRPr="009C56FE">
              <w:rPr>
                <w:rFonts w:eastAsia="Arial" w:cs="Arial"/>
                <w:bCs/>
                <w:sz w:val="16"/>
                <w:szCs w:val="16"/>
              </w:rPr>
              <w:t xml:space="preserve">ne (8 hours) </w:t>
            </w:r>
          </w:p>
          <w:p w14:paraId="19C9FC29"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M</w:t>
            </w:r>
            <w:r>
              <w:rPr>
                <w:rFonts w:eastAsia="Arial" w:cs="Arial"/>
                <w:bCs/>
                <w:sz w:val="16"/>
                <w:szCs w:val="16"/>
              </w:rPr>
              <w:t>DMA dosage:</w:t>
            </w:r>
          </w:p>
          <w:p w14:paraId="74DB838A"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 xml:space="preserve">-Single dose of 50mg (n=3) or </w:t>
            </w:r>
            <w:r w:rsidRPr="009C56FE">
              <w:rPr>
                <w:rFonts w:eastAsia="Arial" w:cs="Arial"/>
                <w:bCs/>
                <w:sz w:val="16"/>
                <w:szCs w:val="16"/>
              </w:rPr>
              <w:t>75mg (n=1)</w:t>
            </w:r>
          </w:p>
        </w:tc>
        <w:tc>
          <w:tcPr>
            <w:tcW w:w="1842" w:type="dxa"/>
            <w:shd w:val="clear" w:color="auto" w:fill="auto"/>
            <w:tcMar>
              <w:top w:w="28" w:type="dxa"/>
              <w:left w:w="85" w:type="dxa"/>
              <w:bottom w:w="28" w:type="dxa"/>
              <w:right w:w="85" w:type="dxa"/>
            </w:tcMar>
          </w:tcPr>
          <w:p w14:paraId="24522C63"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Madrid, Spain</w:t>
            </w:r>
          </w:p>
          <w:p w14:paraId="7F7D9120"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Women</w:t>
            </w:r>
            <w:r w:rsidRPr="009C56FE">
              <w:rPr>
                <w:rFonts w:eastAsia="Arial" w:cs="Arial"/>
                <w:bCs/>
                <w:sz w:val="16"/>
                <w:szCs w:val="16"/>
              </w:rPr>
              <w:t xml:space="preserve"> with chr</w:t>
            </w:r>
            <w:r>
              <w:rPr>
                <w:rFonts w:eastAsia="Arial" w:cs="Arial"/>
                <w:bCs/>
                <w:sz w:val="16"/>
                <w:szCs w:val="16"/>
              </w:rPr>
              <w:t xml:space="preserve">onic, treatment-resistant PTSD </w:t>
            </w:r>
            <w:r w:rsidRPr="009C56FE">
              <w:rPr>
                <w:rFonts w:eastAsia="Arial" w:cs="Arial"/>
                <w:bCs/>
                <w:sz w:val="16"/>
                <w:szCs w:val="16"/>
              </w:rPr>
              <w:t>secondary to a sexual assault</w:t>
            </w:r>
          </w:p>
          <w:p w14:paraId="0F357D8D"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M = 35.7 years, range: 29-49 years</w:t>
            </w:r>
          </w:p>
          <w:p w14:paraId="121E46B1"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Female 100%</w:t>
            </w:r>
          </w:p>
        </w:tc>
        <w:tc>
          <w:tcPr>
            <w:tcW w:w="1983" w:type="dxa"/>
            <w:shd w:val="clear" w:color="auto" w:fill="auto"/>
            <w:tcMar>
              <w:top w:w="28" w:type="dxa"/>
              <w:left w:w="85" w:type="dxa"/>
              <w:bottom w:w="28" w:type="dxa"/>
              <w:right w:w="85" w:type="dxa"/>
            </w:tcMar>
          </w:tcPr>
          <w:p w14:paraId="2E8ABE2E"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 xml:space="preserve">- </w:t>
            </w:r>
            <w:r w:rsidRPr="005312B4">
              <w:rPr>
                <w:rFonts w:eastAsia="Arial" w:cs="Arial"/>
                <w:bCs/>
                <w:sz w:val="16"/>
                <w:szCs w:val="16"/>
              </w:rPr>
              <w:t>PTSD Symptoms</w:t>
            </w:r>
            <w:r w:rsidRPr="009C56FE">
              <w:rPr>
                <w:rFonts w:eastAsia="Arial" w:cs="Arial"/>
                <w:bCs/>
                <w:sz w:val="16"/>
                <w:szCs w:val="16"/>
              </w:rPr>
              <w:t xml:space="preserve"> (SSSPTSD) (</w:t>
            </w:r>
            <w:r w:rsidRPr="009C56FE">
              <w:rPr>
                <w:rFonts w:eastAsia="Arial" w:cs="Arial"/>
                <w:bCs/>
                <w:i/>
                <w:sz w:val="16"/>
                <w:szCs w:val="16"/>
              </w:rPr>
              <w:t>a Spanish adaptation of the PSS</w:t>
            </w:r>
            <w:r w:rsidRPr="009C56FE">
              <w:rPr>
                <w:rFonts w:eastAsia="Arial" w:cs="Arial"/>
                <w:bCs/>
                <w:sz w:val="16"/>
                <w:szCs w:val="16"/>
              </w:rPr>
              <w:t>)</w:t>
            </w:r>
            <w:r>
              <w:rPr>
                <w:rFonts w:eastAsia="Arial" w:cs="Arial"/>
                <w:bCs/>
                <w:sz w:val="16"/>
                <w:szCs w:val="16"/>
              </w:rPr>
              <w:t xml:space="preserve"> </w:t>
            </w:r>
          </w:p>
          <w:p w14:paraId="1BAEC84D"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State</w:t>
            </w:r>
            <w:r>
              <w:rPr>
                <w:rFonts w:eastAsia="Arial" w:cs="Arial"/>
                <w:bCs/>
                <w:sz w:val="16"/>
                <w:szCs w:val="16"/>
              </w:rPr>
              <w:t xml:space="preserve">-Trait Anxiety </w:t>
            </w:r>
            <w:r w:rsidRPr="009C56FE">
              <w:rPr>
                <w:rFonts w:eastAsia="Arial" w:cs="Arial"/>
                <w:bCs/>
                <w:sz w:val="16"/>
                <w:szCs w:val="16"/>
              </w:rPr>
              <w:t>(STAI-S)</w:t>
            </w:r>
            <w:r>
              <w:rPr>
                <w:rFonts w:eastAsia="Arial" w:cs="Arial"/>
                <w:bCs/>
                <w:sz w:val="16"/>
                <w:szCs w:val="16"/>
              </w:rPr>
              <w:t xml:space="preserve"> </w:t>
            </w:r>
          </w:p>
          <w:p w14:paraId="1B46E06E"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w:t>
            </w:r>
            <w:r w:rsidRPr="005312B4">
              <w:rPr>
                <w:rFonts w:eastAsia="Arial" w:cs="Arial"/>
                <w:bCs/>
                <w:sz w:val="16"/>
                <w:szCs w:val="16"/>
              </w:rPr>
              <w:t>Depre</w:t>
            </w:r>
            <w:r>
              <w:rPr>
                <w:rFonts w:eastAsia="Arial" w:cs="Arial"/>
                <w:bCs/>
                <w:sz w:val="16"/>
                <w:szCs w:val="16"/>
              </w:rPr>
              <w:t>ssion</w:t>
            </w:r>
            <w:r w:rsidRPr="009C56FE">
              <w:rPr>
                <w:rFonts w:eastAsia="Arial" w:cs="Arial"/>
                <w:bCs/>
                <w:sz w:val="16"/>
                <w:szCs w:val="16"/>
              </w:rPr>
              <w:t xml:space="preserve"> </w:t>
            </w:r>
            <w:r>
              <w:rPr>
                <w:rFonts w:eastAsia="Arial" w:cs="Arial"/>
                <w:bCs/>
                <w:sz w:val="16"/>
                <w:szCs w:val="16"/>
              </w:rPr>
              <w:t>(BDI)</w:t>
            </w:r>
          </w:p>
          <w:p w14:paraId="091CA71E"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The Hamilton Rating Scale (HAM-D)</w:t>
            </w:r>
            <w:r>
              <w:rPr>
                <w:rFonts w:eastAsia="Arial" w:cs="Arial"/>
                <w:bCs/>
                <w:sz w:val="16"/>
                <w:szCs w:val="16"/>
              </w:rPr>
              <w:t xml:space="preserve"> (clinician-administered)</w:t>
            </w:r>
          </w:p>
        </w:tc>
        <w:tc>
          <w:tcPr>
            <w:tcW w:w="2135" w:type="dxa"/>
            <w:shd w:val="clear" w:color="auto" w:fill="auto"/>
            <w:tcMar>
              <w:top w:w="28" w:type="dxa"/>
              <w:left w:w="85" w:type="dxa"/>
              <w:bottom w:w="28" w:type="dxa"/>
              <w:right w:w="85" w:type="dxa"/>
            </w:tcMar>
          </w:tcPr>
          <w:p w14:paraId="2B43E47E"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Self-reported fears of sexual assault victims</w:t>
            </w:r>
          </w:p>
          <w:p w14:paraId="66A19142"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-The Modified Fear Scale (MFS III)</w:t>
            </w:r>
          </w:p>
          <w:p w14:paraId="5F4E88DC" w14:textId="77777777" w:rsidR="004D639D" w:rsidRDefault="004D639D" w:rsidP="009240E0">
            <w:pPr>
              <w:spacing w:before="40" w:after="40" w:line="360" w:lineRule="auto"/>
              <w:ind w:left="57"/>
              <w:rPr>
                <w:rFonts w:eastAsia="Arial" w:cs="Arial"/>
                <w:bCs/>
                <w:sz w:val="16"/>
                <w:szCs w:val="16"/>
              </w:rPr>
            </w:pPr>
          </w:p>
          <w:p w14:paraId="62E551BC"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Social and work-related adjustment</w:t>
            </w:r>
          </w:p>
          <w:p w14:paraId="127D9621"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-The Maladjustment Scale (MS)</w:t>
            </w:r>
          </w:p>
          <w:p w14:paraId="76F53AFD" w14:textId="77777777" w:rsidR="004D639D" w:rsidRDefault="004D639D" w:rsidP="009240E0">
            <w:pPr>
              <w:spacing w:before="40" w:after="40" w:line="360" w:lineRule="auto"/>
              <w:ind w:left="57"/>
              <w:rPr>
                <w:rFonts w:eastAsia="Arial" w:cs="Arial"/>
                <w:bCs/>
                <w:sz w:val="16"/>
                <w:szCs w:val="16"/>
              </w:rPr>
            </w:pPr>
          </w:p>
          <w:p w14:paraId="38E4F54B"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Global self-esteem</w:t>
            </w:r>
          </w:p>
          <w:p w14:paraId="42A321FA"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-The Rosenberg Self-Esteem scale (SE/R)</w:t>
            </w:r>
          </w:p>
        </w:tc>
      </w:tr>
      <w:tr w:rsidR="004D639D" w:rsidRPr="009C56FE" w14:paraId="23A93ECC" w14:textId="77777777" w:rsidTr="009240E0">
        <w:trPr>
          <w:trHeight w:val="423"/>
        </w:trPr>
        <w:tc>
          <w:tcPr>
            <w:tcW w:w="13944" w:type="dxa"/>
            <w:gridSpan w:val="8"/>
            <w:shd w:val="clear" w:color="auto" w:fill="auto"/>
            <w:tcMar>
              <w:top w:w="28" w:type="dxa"/>
              <w:left w:w="85" w:type="dxa"/>
              <w:bottom w:w="28" w:type="dxa"/>
              <w:right w:w="85" w:type="dxa"/>
            </w:tcMar>
          </w:tcPr>
          <w:p w14:paraId="53634DB7" w14:textId="77777777" w:rsidR="004D639D" w:rsidRPr="009C56FE" w:rsidRDefault="004D639D" w:rsidP="009240E0">
            <w:pPr>
              <w:spacing w:after="100" w:afterAutospacing="1" w:line="360" w:lineRule="auto"/>
              <w:ind w:left="57"/>
              <w:rPr>
                <w:rFonts w:eastAsia="Calibri" w:cs="Arial"/>
                <w:sz w:val="16"/>
                <w:szCs w:val="16"/>
              </w:rPr>
            </w:pPr>
            <w:r w:rsidRPr="009C56FE">
              <w:rPr>
                <w:rFonts w:eastAsia="Calibri" w:cs="Arial"/>
                <w:sz w:val="16"/>
                <w:szCs w:val="16"/>
              </w:rPr>
              <w:t xml:space="preserve">This study assessed the efficacy of a single, low dose of MDMA, administered as an adjunct to psychotherapy for the treatment of chronic, treatment-resistant PTSD. The trial was terminated prematurely after treating six of the anticipated 29 participants, due to “political pressures” described as “a series of political decisions as a result of unfavourable media coverage and unrelated to any scientific or ethical considerations”. Due to the small sample size, results were presented descriptively. For the placebo group, the mean pretreatment versus </w:t>
            </w:r>
            <w:r>
              <w:rPr>
                <w:rFonts w:eastAsia="Calibri" w:cs="Arial"/>
                <w:sz w:val="16"/>
                <w:szCs w:val="16"/>
              </w:rPr>
              <w:t>posttreatment</w:t>
            </w:r>
            <w:r w:rsidRPr="009C56FE">
              <w:rPr>
                <w:rFonts w:eastAsia="Calibri" w:cs="Arial"/>
                <w:sz w:val="16"/>
                <w:szCs w:val="16"/>
              </w:rPr>
              <w:t xml:space="preserve"> score for the SSSPTSD was 44.5 and 40.0 (reduction of 4.5, or 10.1%) respectively, while for the MDMA group, these scores were 37.3 and 28.3 (reduction of 9, or 24.1%), respectively. At one-month follow-up, mean SSSPTSD score for the MDMA group continued to decline to 25.0 (participants in the placebo group did not take part in the one month follow-up). Mean pretreatment and </w:t>
            </w:r>
            <w:r>
              <w:rPr>
                <w:rFonts w:eastAsia="Calibri" w:cs="Arial"/>
                <w:sz w:val="16"/>
                <w:szCs w:val="16"/>
              </w:rPr>
              <w:t>posttreatment</w:t>
            </w:r>
            <w:r w:rsidRPr="009C56FE">
              <w:rPr>
                <w:rFonts w:eastAsia="Calibri" w:cs="Arial"/>
                <w:sz w:val="16"/>
                <w:szCs w:val="16"/>
              </w:rPr>
              <w:t xml:space="preserve"> scores for the remainder of the outcome measures were: STAI-S, (placebo: 28.5 and 28.0; MDMA: 38.6 and 25.6 (one-month follow-up = 33.0)); the BDI (placebo: 20.0 and 23.5; MDMA: 25.6 and 15.0 (one-month follow-up = 16.6)); and HAM-D (placebo: 35.5 and 22.5; MDMA 39.0 and 22.0 (one-month follow-up = 21.6)). Given the small sample size and limited placebo control condition, inferential statistics were n</w:t>
            </w:r>
            <w:r>
              <w:rPr>
                <w:rFonts w:eastAsia="Calibri" w:cs="Arial"/>
                <w:sz w:val="16"/>
                <w:szCs w:val="16"/>
              </w:rPr>
              <w:t>ot included. Thus, the generalis</w:t>
            </w:r>
            <w:r w:rsidRPr="009C56FE">
              <w:rPr>
                <w:rFonts w:eastAsia="Calibri" w:cs="Arial"/>
                <w:sz w:val="16"/>
                <w:szCs w:val="16"/>
              </w:rPr>
              <w:t>ability of this study is limited to the descriptive findings of this small cohort.</w:t>
            </w:r>
          </w:p>
        </w:tc>
      </w:tr>
      <w:tr w:rsidR="004D639D" w:rsidRPr="009C56FE" w14:paraId="37959298" w14:textId="77777777" w:rsidTr="009240E0">
        <w:trPr>
          <w:trHeight w:val="423"/>
        </w:trPr>
        <w:tc>
          <w:tcPr>
            <w:tcW w:w="1272" w:type="dxa"/>
            <w:shd w:val="clear" w:color="auto" w:fill="DBE5F1" w:themeFill="accent1" w:themeFillTint="33"/>
            <w:tcMar>
              <w:top w:w="28" w:type="dxa"/>
              <w:left w:w="85" w:type="dxa"/>
              <w:bottom w:w="28" w:type="dxa"/>
              <w:right w:w="85" w:type="dxa"/>
            </w:tcMar>
          </w:tcPr>
          <w:p w14:paraId="2EDADF5E" w14:textId="77777777" w:rsidR="004D639D" w:rsidRPr="009C56FE" w:rsidRDefault="004D639D" w:rsidP="009240E0">
            <w:pPr>
              <w:spacing w:before="40" w:afterLines="40" w:after="96" w:line="360" w:lineRule="auto"/>
              <w:ind w:left="57"/>
              <w:rPr>
                <w:rFonts w:eastAsia="Arial" w:cs="Arial"/>
                <w:b/>
                <w:bCs/>
                <w:sz w:val="16"/>
                <w:szCs w:val="16"/>
              </w:rPr>
            </w:pPr>
            <w:r w:rsidRPr="009C56FE">
              <w:rPr>
                <w:rFonts w:eastAsia="Calibri" w:cs="Arial"/>
                <w:sz w:val="16"/>
                <w:szCs w:val="16"/>
              </w:rPr>
              <w:t>Mithoefer et al., (2011</w:t>
            </w:r>
            <w:r w:rsidRPr="009C56FE">
              <w:rPr>
                <w:rFonts w:eastAsia="Calibri" w:cs="Arial"/>
                <w:sz w:val="16"/>
                <w:szCs w:val="16"/>
                <w:vertAlign w:val="superscript"/>
              </w:rPr>
              <w:t>a</w:t>
            </w:r>
            <w:r w:rsidRPr="009C56FE">
              <w:rPr>
                <w:rFonts w:eastAsia="Calibri" w:cs="Arial"/>
                <w:sz w:val="16"/>
                <w:szCs w:val="16"/>
              </w:rPr>
              <w:t xml:space="preserve"> &amp; 2013)</w:t>
            </w:r>
          </w:p>
        </w:tc>
        <w:tc>
          <w:tcPr>
            <w:tcW w:w="1273" w:type="dxa"/>
            <w:shd w:val="clear" w:color="auto" w:fill="DBE5F1" w:themeFill="accent1" w:themeFillTint="33"/>
            <w:tcMar>
              <w:top w:w="28" w:type="dxa"/>
              <w:left w:w="85" w:type="dxa"/>
              <w:bottom w:w="28" w:type="dxa"/>
              <w:right w:w="85" w:type="dxa"/>
            </w:tcMar>
          </w:tcPr>
          <w:p w14:paraId="1DB7E906" w14:textId="77777777" w:rsidR="004D639D" w:rsidRDefault="004D639D" w:rsidP="009240E0">
            <w:pPr>
              <w:spacing w:before="40" w:afterLines="40" w:after="96" w:line="360" w:lineRule="auto"/>
              <w:rPr>
                <w:rFonts w:eastAsia="Calibri" w:cs="Arial"/>
                <w:sz w:val="16"/>
                <w:szCs w:val="16"/>
              </w:rPr>
            </w:pPr>
            <w:r w:rsidRPr="009C56FE">
              <w:rPr>
                <w:rFonts w:eastAsia="Calibri" w:cs="Arial"/>
                <w:sz w:val="16"/>
                <w:szCs w:val="16"/>
              </w:rPr>
              <w:t xml:space="preserve">2011: </w:t>
            </w:r>
          </w:p>
          <w:p w14:paraId="337356C9" w14:textId="77777777" w:rsidR="004D639D" w:rsidRPr="009C56FE" w:rsidRDefault="004D639D" w:rsidP="009240E0">
            <w:pPr>
              <w:spacing w:before="40" w:afterLines="40" w:after="96" w:line="360" w:lineRule="auto"/>
              <w:rPr>
                <w:rFonts w:eastAsia="Calibri" w:cs="Arial"/>
                <w:sz w:val="16"/>
                <w:szCs w:val="16"/>
              </w:rPr>
            </w:pPr>
            <w:r>
              <w:rPr>
                <w:rFonts w:eastAsia="Calibri" w:cs="Arial"/>
                <w:sz w:val="16"/>
                <w:szCs w:val="16"/>
              </w:rPr>
              <w:t>Double-blind, inactive placebo, crossover RCT</w:t>
            </w:r>
          </w:p>
          <w:p w14:paraId="6AD51B0F" w14:textId="77777777" w:rsidR="004D639D" w:rsidRPr="009C56FE" w:rsidRDefault="004D639D" w:rsidP="009240E0">
            <w:pPr>
              <w:spacing w:before="40" w:afterLines="40" w:after="96" w:line="360" w:lineRule="auto"/>
              <w:rPr>
                <w:rFonts w:eastAsia="Arial" w:cs="Arial"/>
                <w:bCs/>
                <w:sz w:val="16"/>
                <w:szCs w:val="16"/>
              </w:rPr>
            </w:pPr>
            <w:r w:rsidRPr="009C56FE">
              <w:rPr>
                <w:rFonts w:eastAsia="Calibri" w:cs="Arial"/>
                <w:sz w:val="16"/>
                <w:szCs w:val="16"/>
              </w:rPr>
              <w:t xml:space="preserve">2013: Prospective long-term follow-up </w:t>
            </w:r>
          </w:p>
        </w:tc>
        <w:tc>
          <w:tcPr>
            <w:tcW w:w="906" w:type="dxa"/>
            <w:shd w:val="clear" w:color="auto" w:fill="DBE5F1" w:themeFill="accent1" w:themeFillTint="33"/>
            <w:tcMar>
              <w:top w:w="28" w:type="dxa"/>
              <w:left w:w="85" w:type="dxa"/>
              <w:bottom w:w="28" w:type="dxa"/>
              <w:right w:w="85" w:type="dxa"/>
            </w:tcMar>
          </w:tcPr>
          <w:p w14:paraId="0C7BF794"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N = 20</w:t>
            </w:r>
          </w:p>
          <w:p w14:paraId="0AD59640"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 xml:space="preserve"> </w:t>
            </w:r>
          </w:p>
        </w:tc>
        <w:tc>
          <w:tcPr>
            <w:tcW w:w="2550" w:type="dxa"/>
            <w:shd w:val="clear" w:color="auto" w:fill="DBE5F1" w:themeFill="accent1" w:themeFillTint="33"/>
            <w:tcMar>
              <w:top w:w="28" w:type="dxa"/>
              <w:left w:w="85" w:type="dxa"/>
              <w:bottom w:w="28" w:type="dxa"/>
              <w:right w:w="85" w:type="dxa"/>
            </w:tcMar>
          </w:tcPr>
          <w:p w14:paraId="3EF1D28B"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MDMA-assisted psychotherapy (MDMA-AP)</w:t>
            </w:r>
            <w:r>
              <w:rPr>
                <w:rFonts w:eastAsia="Arial" w:cs="Arial"/>
                <w:bCs/>
                <w:sz w:val="16"/>
                <w:szCs w:val="16"/>
              </w:rPr>
              <w:t xml:space="preserve"> administered for PTSD</w:t>
            </w:r>
          </w:p>
          <w:p w14:paraId="5E26E84D"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I: Psychotherapy</w:t>
            </w:r>
            <w:r w:rsidRPr="009C56FE">
              <w:rPr>
                <w:rFonts w:eastAsia="Arial" w:cs="Arial"/>
                <w:bCs/>
                <w:sz w:val="16"/>
                <w:szCs w:val="16"/>
                <w:vertAlign w:val="superscript"/>
              </w:rPr>
              <w:t>b</w:t>
            </w:r>
            <w:r>
              <w:rPr>
                <w:rFonts w:eastAsia="Arial" w:cs="Arial"/>
                <w:bCs/>
                <w:sz w:val="16"/>
                <w:szCs w:val="16"/>
              </w:rPr>
              <w:t xml:space="preserve"> and MDMA</w:t>
            </w:r>
            <w:r w:rsidRPr="009C56FE">
              <w:rPr>
                <w:rFonts w:eastAsia="Arial" w:cs="Arial"/>
                <w:bCs/>
                <w:sz w:val="16"/>
                <w:szCs w:val="16"/>
              </w:rPr>
              <w:t xml:space="preserve"> (n = 12)</w:t>
            </w:r>
          </w:p>
          <w:p w14:paraId="15AAA898" w14:textId="77777777" w:rsidR="004D639D"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C: Psychotherapy</w:t>
            </w:r>
            <w:r w:rsidRPr="009C56FE">
              <w:rPr>
                <w:rFonts w:eastAsia="Arial" w:cs="Arial"/>
                <w:bCs/>
                <w:sz w:val="16"/>
                <w:szCs w:val="16"/>
                <w:vertAlign w:val="superscript"/>
              </w:rPr>
              <w:t>b</w:t>
            </w:r>
            <w:r w:rsidRPr="009C56FE">
              <w:rPr>
                <w:rFonts w:eastAsia="Arial" w:cs="Arial"/>
                <w:bCs/>
                <w:sz w:val="16"/>
                <w:szCs w:val="16"/>
              </w:rPr>
              <w:t xml:space="preserve"> and inactive placebo</w:t>
            </w:r>
            <w:r>
              <w:rPr>
                <w:rFonts w:eastAsia="Arial" w:cs="Arial"/>
                <w:bCs/>
                <w:sz w:val="16"/>
                <w:szCs w:val="16"/>
              </w:rPr>
              <w:t xml:space="preserve"> (lactose)</w:t>
            </w:r>
            <w:r w:rsidRPr="009C56FE">
              <w:rPr>
                <w:rFonts w:eastAsia="Arial" w:cs="Arial"/>
                <w:bCs/>
                <w:sz w:val="16"/>
                <w:szCs w:val="16"/>
              </w:rPr>
              <w:t xml:space="preserve"> (n = 8)</w:t>
            </w:r>
          </w:p>
          <w:p w14:paraId="4F1281CB" w14:textId="77777777" w:rsidR="004D639D" w:rsidRPr="009C56FE" w:rsidRDefault="004D639D" w:rsidP="009240E0">
            <w:pPr>
              <w:spacing w:before="40" w:afterLines="40" w:after="96" w:line="360" w:lineRule="auto"/>
              <w:ind w:left="57"/>
              <w:rPr>
                <w:rFonts w:eastAsia="Arial" w:cs="Arial"/>
                <w:bCs/>
                <w:sz w:val="16"/>
                <w:szCs w:val="16"/>
              </w:rPr>
            </w:pPr>
            <w:r>
              <w:rPr>
                <w:rFonts w:eastAsia="Arial" w:cs="Arial"/>
                <w:bCs/>
                <w:sz w:val="16"/>
                <w:szCs w:val="16"/>
              </w:rPr>
              <w:t>MDMA was administered orally, by capsule.</w:t>
            </w:r>
          </w:p>
          <w:p w14:paraId="140A39E4"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 xml:space="preserve">Follow-up: Assessments administered 17 to 74 months </w:t>
            </w:r>
            <w:r>
              <w:rPr>
                <w:rFonts w:eastAsia="Arial" w:cs="Arial"/>
                <w:bCs/>
                <w:sz w:val="16"/>
                <w:szCs w:val="16"/>
              </w:rPr>
              <w:t xml:space="preserve">(M = 45.4 months, SD = 17.3] </w:t>
            </w:r>
            <w:r w:rsidRPr="009C56FE">
              <w:rPr>
                <w:rFonts w:eastAsia="Arial" w:cs="Arial"/>
                <w:bCs/>
                <w:sz w:val="16"/>
                <w:szCs w:val="16"/>
              </w:rPr>
              <w:t>following initial study close</w:t>
            </w:r>
            <w:r>
              <w:rPr>
                <w:rFonts w:eastAsia="Arial" w:cs="Arial"/>
                <w:bCs/>
                <w:sz w:val="16"/>
                <w:szCs w:val="16"/>
              </w:rPr>
              <w:t>.</w:t>
            </w:r>
          </w:p>
        </w:tc>
        <w:tc>
          <w:tcPr>
            <w:tcW w:w="1983" w:type="dxa"/>
            <w:shd w:val="clear" w:color="auto" w:fill="DBE5F1" w:themeFill="accent1" w:themeFillTint="33"/>
            <w:tcMar>
              <w:top w:w="28" w:type="dxa"/>
              <w:left w:w="85" w:type="dxa"/>
              <w:bottom w:w="28" w:type="dxa"/>
              <w:right w:w="85" w:type="dxa"/>
            </w:tcMar>
          </w:tcPr>
          <w:p w14:paraId="675B9DF1"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Number of non-drug psychotherapy sessions:</w:t>
            </w:r>
          </w:p>
          <w:p w14:paraId="40C716A5"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-Between two and eight introductory sessions; and</w:t>
            </w:r>
          </w:p>
          <w:p w14:paraId="30BC8797" w14:textId="77777777" w:rsidR="004D639D" w:rsidRDefault="004D639D" w:rsidP="009240E0">
            <w:pPr>
              <w:spacing w:before="40" w:afterLines="40" w:after="96" w:line="360" w:lineRule="auto"/>
              <w:ind w:left="57"/>
              <w:rPr>
                <w:rFonts w:eastAsia="Arial" w:cs="Arial"/>
                <w:bCs/>
                <w:sz w:val="16"/>
                <w:szCs w:val="16"/>
              </w:rPr>
            </w:pPr>
          </w:p>
          <w:p w14:paraId="4BAA88EB"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 xml:space="preserve">-Four </w:t>
            </w:r>
            <w:r w:rsidRPr="009C56FE">
              <w:rPr>
                <w:rFonts w:eastAsia="Arial" w:cs="Arial"/>
                <w:bCs/>
                <w:sz w:val="16"/>
                <w:szCs w:val="16"/>
              </w:rPr>
              <w:t>integration sessions after each enh</w:t>
            </w:r>
            <w:r>
              <w:rPr>
                <w:rFonts w:eastAsia="Arial" w:cs="Arial"/>
                <w:bCs/>
                <w:sz w:val="16"/>
                <w:szCs w:val="16"/>
              </w:rPr>
              <w:t>anced session; and</w:t>
            </w:r>
          </w:p>
          <w:p w14:paraId="685369C6"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-One</w:t>
            </w:r>
            <w:r w:rsidRPr="009C56FE">
              <w:rPr>
                <w:rFonts w:eastAsia="Arial" w:cs="Arial"/>
                <w:bCs/>
                <w:sz w:val="16"/>
                <w:szCs w:val="16"/>
              </w:rPr>
              <w:t xml:space="preserve"> final integration session two months after </w:t>
            </w:r>
            <w:r>
              <w:rPr>
                <w:rFonts w:eastAsia="Arial" w:cs="Arial"/>
                <w:bCs/>
                <w:sz w:val="16"/>
                <w:szCs w:val="16"/>
              </w:rPr>
              <w:t xml:space="preserve">the </w:t>
            </w:r>
            <w:r w:rsidRPr="009C56FE">
              <w:rPr>
                <w:rFonts w:eastAsia="Arial" w:cs="Arial"/>
                <w:bCs/>
                <w:sz w:val="16"/>
                <w:szCs w:val="16"/>
              </w:rPr>
              <w:t xml:space="preserve">second </w:t>
            </w:r>
            <w:r>
              <w:rPr>
                <w:rFonts w:eastAsia="Arial" w:cs="Arial"/>
                <w:bCs/>
                <w:sz w:val="16"/>
                <w:szCs w:val="16"/>
              </w:rPr>
              <w:t>enhanced session</w:t>
            </w:r>
          </w:p>
          <w:p w14:paraId="630DB8EE" w14:textId="77777777" w:rsidR="004D639D" w:rsidRDefault="004D639D" w:rsidP="009240E0">
            <w:pPr>
              <w:spacing w:before="40" w:afterLines="40" w:after="96" w:line="360" w:lineRule="auto"/>
              <w:ind w:left="57"/>
              <w:rPr>
                <w:rFonts w:eastAsia="Arial" w:cs="Arial"/>
                <w:bCs/>
                <w:sz w:val="16"/>
                <w:szCs w:val="16"/>
              </w:rPr>
            </w:pPr>
          </w:p>
          <w:p w14:paraId="207C60CC"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Number of experimental MDMA- or placebo-enhanced, exposure-based sessions:</w:t>
            </w:r>
          </w:p>
          <w:p w14:paraId="5E9A3FE2"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-Two</w:t>
            </w:r>
          </w:p>
          <w:p w14:paraId="5E91AFC5"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MDMA dosage:</w:t>
            </w:r>
          </w:p>
          <w:p w14:paraId="1610FD46" w14:textId="77777777" w:rsidR="004D639D" w:rsidRPr="009C56FE" w:rsidRDefault="004D639D" w:rsidP="009240E0">
            <w:pPr>
              <w:spacing w:before="40" w:afterLines="40" w:after="96"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 xml:space="preserve">125mg (+ 62.5mg) prior to </w:t>
            </w:r>
            <w:r>
              <w:rPr>
                <w:rFonts w:eastAsia="Arial" w:cs="Arial"/>
                <w:bCs/>
                <w:sz w:val="16"/>
                <w:szCs w:val="16"/>
              </w:rPr>
              <w:t>each of two experimental sessions</w:t>
            </w:r>
          </w:p>
        </w:tc>
        <w:tc>
          <w:tcPr>
            <w:tcW w:w="1842" w:type="dxa"/>
            <w:shd w:val="clear" w:color="auto" w:fill="DBE5F1" w:themeFill="accent1" w:themeFillTint="33"/>
            <w:tcMar>
              <w:top w:w="28" w:type="dxa"/>
              <w:left w:w="85" w:type="dxa"/>
              <w:bottom w:w="28" w:type="dxa"/>
              <w:right w:w="85" w:type="dxa"/>
            </w:tcMar>
          </w:tcPr>
          <w:p w14:paraId="24D11EB4"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USA</w:t>
            </w:r>
          </w:p>
          <w:p w14:paraId="0593A2AE"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 xml:space="preserve">Psychotherapy patients with chronic, treatment-resistant PTSD symptoms </w:t>
            </w:r>
          </w:p>
          <w:p w14:paraId="0BD4A509" w14:textId="77777777" w:rsidR="004D639D" w:rsidRPr="009C56FE" w:rsidRDefault="004D639D" w:rsidP="009240E0">
            <w:pPr>
              <w:spacing w:before="40" w:afterLines="40" w:after="96" w:line="360" w:lineRule="auto"/>
              <w:ind w:left="57"/>
              <w:rPr>
                <w:rFonts w:eastAsia="Arial" w:cs="Arial"/>
                <w:bCs/>
                <w:sz w:val="16"/>
                <w:szCs w:val="16"/>
              </w:rPr>
            </w:pPr>
            <w:r>
              <w:rPr>
                <w:rFonts w:eastAsia="Arial" w:cs="Arial"/>
                <w:bCs/>
                <w:sz w:val="16"/>
                <w:szCs w:val="16"/>
              </w:rPr>
              <w:t>M</w:t>
            </w:r>
            <w:r w:rsidRPr="009C56FE">
              <w:rPr>
                <w:rFonts w:eastAsia="Arial" w:cs="Arial"/>
                <w:bCs/>
                <w:sz w:val="16"/>
                <w:szCs w:val="16"/>
              </w:rPr>
              <w:t xml:space="preserve"> = 40.4</w:t>
            </w:r>
            <w:r>
              <w:rPr>
                <w:rFonts w:eastAsia="Arial" w:cs="Arial"/>
                <w:bCs/>
                <w:sz w:val="16"/>
                <w:szCs w:val="16"/>
              </w:rPr>
              <w:t xml:space="preserve"> years [SD = 7.2]</w:t>
            </w:r>
          </w:p>
          <w:p w14:paraId="77CC0A1B" w14:textId="77777777" w:rsidR="004D639D" w:rsidRPr="009C56FE" w:rsidRDefault="004D639D" w:rsidP="009240E0">
            <w:pPr>
              <w:spacing w:before="40" w:afterLines="40" w:after="96" w:line="360" w:lineRule="auto"/>
              <w:rPr>
                <w:rFonts w:eastAsia="Arial" w:cs="Arial"/>
                <w:bCs/>
                <w:sz w:val="16"/>
                <w:szCs w:val="16"/>
              </w:rPr>
            </w:pPr>
            <w:r>
              <w:rPr>
                <w:rFonts w:eastAsia="Arial" w:cs="Arial"/>
                <w:bCs/>
                <w:sz w:val="16"/>
                <w:szCs w:val="16"/>
              </w:rPr>
              <w:t>Female 85%</w:t>
            </w:r>
          </w:p>
          <w:p w14:paraId="69ACA4B8" w14:textId="77777777" w:rsidR="004D639D" w:rsidRPr="009C56FE" w:rsidRDefault="004D639D" w:rsidP="009240E0">
            <w:pPr>
              <w:spacing w:before="40" w:afterLines="40" w:after="96" w:line="360" w:lineRule="auto"/>
              <w:rPr>
                <w:rFonts w:eastAsia="Arial" w:cs="Arial"/>
                <w:bCs/>
                <w:sz w:val="16"/>
                <w:szCs w:val="16"/>
              </w:rPr>
            </w:pPr>
          </w:p>
        </w:tc>
        <w:tc>
          <w:tcPr>
            <w:tcW w:w="1983" w:type="dxa"/>
            <w:shd w:val="clear" w:color="auto" w:fill="DBE5F1" w:themeFill="accent1" w:themeFillTint="33"/>
            <w:tcMar>
              <w:top w:w="28" w:type="dxa"/>
              <w:left w:w="85" w:type="dxa"/>
              <w:bottom w:w="28" w:type="dxa"/>
              <w:right w:w="85" w:type="dxa"/>
            </w:tcMar>
          </w:tcPr>
          <w:p w14:paraId="1F380AE0" w14:textId="77777777" w:rsidR="004D639D" w:rsidRPr="00D43784" w:rsidRDefault="004D639D" w:rsidP="009240E0">
            <w:pPr>
              <w:spacing w:before="40" w:afterLines="40" w:after="96" w:line="360" w:lineRule="auto"/>
              <w:ind w:left="57"/>
              <w:rPr>
                <w:rFonts w:eastAsia="Arial" w:cs="Arial"/>
                <w:bCs/>
                <w:sz w:val="16"/>
                <w:szCs w:val="16"/>
              </w:rPr>
            </w:pPr>
            <w:r w:rsidRPr="00D43784">
              <w:rPr>
                <w:rFonts w:eastAsia="Arial" w:cs="Arial"/>
                <w:bCs/>
                <w:sz w:val="16"/>
                <w:szCs w:val="16"/>
              </w:rPr>
              <w:t>-</w:t>
            </w:r>
            <w:r>
              <w:rPr>
                <w:rFonts w:eastAsia="Arial" w:cs="Arial"/>
                <w:bCs/>
                <w:sz w:val="16"/>
                <w:szCs w:val="16"/>
              </w:rPr>
              <w:t xml:space="preserve"> </w:t>
            </w:r>
            <w:r w:rsidRPr="00D43784">
              <w:rPr>
                <w:rFonts w:eastAsia="Arial" w:cs="Arial"/>
                <w:bCs/>
                <w:sz w:val="16"/>
                <w:szCs w:val="16"/>
              </w:rPr>
              <w:t>PTSD (CAPS &amp;  IES-R)</w:t>
            </w:r>
          </w:p>
          <w:p w14:paraId="4405F9A8" w14:textId="77777777" w:rsidR="004D639D" w:rsidRPr="009C56FE" w:rsidRDefault="004D639D" w:rsidP="009240E0">
            <w:pPr>
              <w:spacing w:before="40" w:afterLines="40" w:after="96" w:line="360" w:lineRule="auto"/>
              <w:ind w:left="57"/>
              <w:rPr>
                <w:rFonts w:eastAsia="Arial" w:cs="Arial"/>
                <w:bCs/>
                <w:sz w:val="16"/>
                <w:szCs w:val="16"/>
              </w:rPr>
            </w:pPr>
          </w:p>
        </w:tc>
        <w:tc>
          <w:tcPr>
            <w:tcW w:w="2135" w:type="dxa"/>
            <w:shd w:val="clear" w:color="auto" w:fill="DBE5F1" w:themeFill="accent1" w:themeFillTint="33"/>
            <w:tcMar>
              <w:top w:w="28" w:type="dxa"/>
              <w:left w:w="85" w:type="dxa"/>
              <w:bottom w:w="28" w:type="dxa"/>
              <w:right w:w="85" w:type="dxa"/>
            </w:tcMar>
          </w:tcPr>
          <w:p w14:paraId="34478A68" w14:textId="77777777" w:rsidR="004D639D" w:rsidRPr="003C3380" w:rsidRDefault="004D639D" w:rsidP="009240E0">
            <w:pPr>
              <w:spacing w:before="40" w:afterLines="40" w:after="96" w:line="360" w:lineRule="auto"/>
              <w:ind w:left="57"/>
              <w:rPr>
                <w:rFonts w:eastAsia="Arial" w:cs="Arial"/>
                <w:bCs/>
                <w:sz w:val="16"/>
                <w:szCs w:val="16"/>
              </w:rPr>
            </w:pPr>
          </w:p>
        </w:tc>
      </w:tr>
      <w:tr w:rsidR="004D639D" w:rsidRPr="009C56FE" w14:paraId="22DF777A" w14:textId="77777777" w:rsidTr="009240E0">
        <w:trPr>
          <w:trHeight w:val="423"/>
        </w:trPr>
        <w:tc>
          <w:tcPr>
            <w:tcW w:w="13944" w:type="dxa"/>
            <w:gridSpan w:val="8"/>
            <w:shd w:val="clear" w:color="auto" w:fill="DBE5F1" w:themeFill="accent1" w:themeFillTint="33"/>
            <w:tcMar>
              <w:top w:w="28" w:type="dxa"/>
              <w:left w:w="85" w:type="dxa"/>
              <w:bottom w:w="28" w:type="dxa"/>
              <w:right w:w="85" w:type="dxa"/>
            </w:tcMar>
          </w:tcPr>
          <w:p w14:paraId="0025B0C2" w14:textId="77777777" w:rsidR="004D639D" w:rsidRPr="009C56FE" w:rsidRDefault="004D639D" w:rsidP="009240E0">
            <w:pPr>
              <w:autoSpaceDE w:val="0"/>
              <w:autoSpaceDN w:val="0"/>
              <w:adjustRightInd w:val="0"/>
              <w:spacing w:after="0" w:line="360" w:lineRule="auto"/>
              <w:rPr>
                <w:rFonts w:eastAsia="Calibri" w:cs="Arial"/>
                <w:sz w:val="16"/>
                <w:szCs w:val="16"/>
              </w:rPr>
            </w:pPr>
            <w:r w:rsidRPr="009C56FE">
              <w:rPr>
                <w:rFonts w:eastAsia="Calibri" w:cs="Arial"/>
                <w:sz w:val="16"/>
                <w:szCs w:val="16"/>
              </w:rPr>
              <w:t>PTSD symptom severity was assessed at baseline, four days post-intervention</w:t>
            </w:r>
            <w:r>
              <w:rPr>
                <w:rFonts w:eastAsia="Calibri" w:cs="Arial"/>
                <w:sz w:val="16"/>
                <w:szCs w:val="16"/>
              </w:rPr>
              <w:t>,</w:t>
            </w:r>
            <w:r w:rsidRPr="009C56FE">
              <w:rPr>
                <w:rFonts w:eastAsia="Calibri" w:cs="Arial"/>
                <w:sz w:val="16"/>
                <w:szCs w:val="16"/>
              </w:rPr>
              <w:t xml:space="preserve"> and two months following the final experimental session. MDMA recipients showed a significantly greater decrease in PTSD severity (CAPS) and physical response to stress (IES-R) across post-baseline time points, when compared to placebo controls (</w:t>
            </w:r>
            <w:r w:rsidRPr="009C56FE">
              <w:rPr>
                <w:rFonts w:eastAsia="Calibri" w:cs="Arial"/>
                <w:i/>
                <w:sz w:val="16"/>
                <w:szCs w:val="16"/>
              </w:rPr>
              <w:t>p</w:t>
            </w:r>
            <w:r w:rsidRPr="009C56FE">
              <w:rPr>
                <w:rFonts w:eastAsia="Calibri" w:cs="Arial"/>
                <w:sz w:val="16"/>
                <w:szCs w:val="16"/>
              </w:rPr>
              <w:t xml:space="preserve"> &lt; 0.01 and </w:t>
            </w:r>
            <w:r w:rsidRPr="009C56FE">
              <w:rPr>
                <w:rFonts w:eastAsia="Calibri" w:cs="Arial"/>
                <w:i/>
                <w:sz w:val="16"/>
                <w:szCs w:val="16"/>
              </w:rPr>
              <w:t xml:space="preserve">p </w:t>
            </w:r>
            <w:r w:rsidRPr="009C56FE">
              <w:rPr>
                <w:rFonts w:eastAsia="Calibri" w:cs="Arial"/>
                <w:sz w:val="16"/>
                <w:szCs w:val="16"/>
              </w:rPr>
              <w:t xml:space="preserve">&lt; 0.05 respectively). Additionally, 83% of MDMA recipients demonstrated a clinical response to the experimental condition, in contrast to 25% of the placebo condition. </w:t>
            </w:r>
            <w:r w:rsidRPr="00431244">
              <w:rPr>
                <w:rFonts w:eastAsia="Arial" w:cs="Arial"/>
                <w:bCs/>
                <w:sz w:val="16"/>
                <w:szCs w:val="16"/>
              </w:rPr>
              <w:t>Cli</w:t>
            </w:r>
            <w:r>
              <w:rPr>
                <w:rFonts w:eastAsia="Arial" w:cs="Arial"/>
                <w:bCs/>
                <w:sz w:val="16"/>
                <w:szCs w:val="16"/>
              </w:rPr>
              <w:t>nical r</w:t>
            </w:r>
            <w:r w:rsidRPr="00431244">
              <w:rPr>
                <w:rFonts w:eastAsia="Arial" w:cs="Arial"/>
                <w:bCs/>
                <w:sz w:val="16"/>
                <w:szCs w:val="16"/>
              </w:rPr>
              <w:t>esponse</w:t>
            </w:r>
            <w:r>
              <w:rPr>
                <w:rFonts w:eastAsia="Arial" w:cs="Arial"/>
                <w:bCs/>
                <w:sz w:val="16"/>
                <w:szCs w:val="16"/>
              </w:rPr>
              <w:t xml:space="preserve"> was</w:t>
            </w:r>
            <w:r w:rsidRPr="009C56FE">
              <w:rPr>
                <w:rFonts w:eastAsia="Arial" w:cs="Arial"/>
                <w:bCs/>
                <w:sz w:val="16"/>
                <w:szCs w:val="16"/>
              </w:rPr>
              <w:t xml:space="preserve"> defined as </w:t>
            </w:r>
            <w:r>
              <w:rPr>
                <w:rFonts w:eastAsia="Arial" w:cs="Arial"/>
                <w:bCs/>
                <w:sz w:val="16"/>
                <w:szCs w:val="16"/>
              </w:rPr>
              <w:t>a greater than 3</w:t>
            </w:r>
            <w:r w:rsidRPr="009C56FE">
              <w:rPr>
                <w:rFonts w:eastAsia="Arial" w:cs="Arial"/>
                <w:bCs/>
                <w:sz w:val="16"/>
                <w:szCs w:val="16"/>
              </w:rPr>
              <w:t>0% reduction in baseline CAPS total severity score</w:t>
            </w:r>
            <w:r>
              <w:rPr>
                <w:rFonts w:eastAsia="Arial" w:cs="Arial"/>
                <w:bCs/>
                <w:sz w:val="16"/>
                <w:szCs w:val="16"/>
              </w:rPr>
              <w:t>.</w:t>
            </w:r>
          </w:p>
          <w:p w14:paraId="40FAA64B" w14:textId="77777777" w:rsidR="004D639D" w:rsidRPr="009C56FE" w:rsidRDefault="004D639D" w:rsidP="009240E0">
            <w:pPr>
              <w:autoSpaceDE w:val="0"/>
              <w:autoSpaceDN w:val="0"/>
              <w:adjustRightInd w:val="0"/>
              <w:spacing w:after="0" w:line="360" w:lineRule="auto"/>
              <w:rPr>
                <w:rFonts w:eastAsia="Calibri" w:cs="Arial"/>
                <w:sz w:val="16"/>
                <w:szCs w:val="16"/>
              </w:rPr>
            </w:pPr>
          </w:p>
          <w:p w14:paraId="6ACA5E57" w14:textId="77777777" w:rsidR="004D639D" w:rsidRPr="009C56FE" w:rsidRDefault="004D639D" w:rsidP="009240E0">
            <w:pPr>
              <w:autoSpaceDE w:val="0"/>
              <w:autoSpaceDN w:val="0"/>
              <w:adjustRightInd w:val="0"/>
              <w:spacing w:after="0" w:line="360" w:lineRule="auto"/>
              <w:rPr>
                <w:rFonts w:eastAsia="Calibri" w:cs="Arial"/>
                <w:sz w:val="16"/>
                <w:szCs w:val="16"/>
              </w:rPr>
            </w:pPr>
            <w:r w:rsidRPr="009C56FE">
              <w:rPr>
                <w:rFonts w:eastAsia="Calibri" w:cs="Arial"/>
                <w:sz w:val="16"/>
                <w:szCs w:val="16"/>
              </w:rPr>
              <w:t xml:space="preserve">In their secondary study, Mithoefer et al. (2013) collected follow-up data on posttreatment symptom outcomes, ranging from 17 to 74 months following study completion. Statistically significant differences in PTSD symptom severity (mean CAPS scores) were not observed between two months post-intervention and long term follow-up. Additionally, psychotherapy and medication management were resumed by some participants following the initial study conclusion and were not controlled for in follow-up analyses. Notably, the authors utilised independent (i.e. non-related) samples methodology to assess changes within a dependent, or related, sample. </w:t>
            </w:r>
          </w:p>
          <w:p w14:paraId="709228B0" w14:textId="77777777" w:rsidR="004D639D" w:rsidRPr="009C56FE" w:rsidRDefault="004D639D" w:rsidP="009240E0">
            <w:pPr>
              <w:autoSpaceDE w:val="0"/>
              <w:autoSpaceDN w:val="0"/>
              <w:adjustRightInd w:val="0"/>
              <w:spacing w:after="0" w:line="360" w:lineRule="auto"/>
              <w:rPr>
                <w:rFonts w:eastAsia="Calibri" w:cs="Arial"/>
                <w:sz w:val="16"/>
                <w:szCs w:val="16"/>
              </w:rPr>
            </w:pPr>
          </w:p>
          <w:p w14:paraId="322FD628" w14:textId="77777777" w:rsidR="004D639D" w:rsidRPr="009C56FE" w:rsidRDefault="004D639D" w:rsidP="009240E0">
            <w:pPr>
              <w:autoSpaceDE w:val="0"/>
              <w:autoSpaceDN w:val="0"/>
              <w:adjustRightInd w:val="0"/>
              <w:spacing w:after="0" w:line="360" w:lineRule="auto"/>
              <w:rPr>
                <w:rFonts w:eastAsia="Calibri" w:cs="Arial"/>
                <w:sz w:val="16"/>
                <w:szCs w:val="16"/>
              </w:rPr>
            </w:pPr>
            <w:r w:rsidRPr="009C56FE">
              <w:rPr>
                <w:rFonts w:eastAsia="Calibri" w:cs="Arial"/>
                <w:sz w:val="16"/>
                <w:szCs w:val="16"/>
                <w:vertAlign w:val="superscript"/>
              </w:rPr>
              <w:t>a</w:t>
            </w:r>
            <w:r w:rsidRPr="009C56FE">
              <w:rPr>
                <w:rFonts w:eastAsia="Calibri" w:cs="Arial"/>
                <w:sz w:val="16"/>
                <w:szCs w:val="16"/>
              </w:rPr>
              <w:t xml:space="preserve">Mithoefer et al. (2011) released an addendum to their 2011 article, noting that an important reference was omitted in error. </w:t>
            </w:r>
          </w:p>
          <w:p w14:paraId="70379DDC" w14:textId="77777777" w:rsidR="004D639D" w:rsidRPr="009C56FE" w:rsidRDefault="004D639D" w:rsidP="009240E0">
            <w:pPr>
              <w:autoSpaceDE w:val="0"/>
              <w:autoSpaceDN w:val="0"/>
              <w:adjustRightInd w:val="0"/>
              <w:spacing w:after="0" w:line="360" w:lineRule="auto"/>
              <w:rPr>
                <w:rFonts w:eastAsia="Calibri" w:cs="Arial"/>
                <w:sz w:val="16"/>
                <w:szCs w:val="16"/>
              </w:rPr>
            </w:pPr>
          </w:p>
          <w:p w14:paraId="20AFFF41" w14:textId="77777777" w:rsidR="004D639D" w:rsidRPr="009C56FE" w:rsidRDefault="004D639D" w:rsidP="009240E0">
            <w:pPr>
              <w:autoSpaceDE w:val="0"/>
              <w:autoSpaceDN w:val="0"/>
              <w:adjustRightInd w:val="0"/>
              <w:spacing w:after="0" w:line="360" w:lineRule="auto"/>
              <w:rPr>
                <w:rFonts w:eastAsia="Calibri" w:cs="Arial"/>
                <w:sz w:val="16"/>
                <w:szCs w:val="16"/>
              </w:rPr>
            </w:pPr>
            <w:r w:rsidRPr="009C56FE">
              <w:rPr>
                <w:rFonts w:eastAsia="Calibri" w:cs="Arial"/>
                <w:sz w:val="16"/>
                <w:szCs w:val="16"/>
                <w:vertAlign w:val="superscript"/>
              </w:rPr>
              <w:t>b</w:t>
            </w:r>
            <w:r w:rsidRPr="009C56FE">
              <w:rPr>
                <w:rFonts w:eastAsia="Calibri" w:cs="Arial"/>
                <w:sz w:val="16"/>
                <w:szCs w:val="16"/>
              </w:rPr>
              <w:t>Psychotherapy modality comprised principles of LSD psychotherapy, Holotropic Breathwork and music interpretation, which have not been validated for use in populations with PTSD.</w:t>
            </w:r>
          </w:p>
          <w:p w14:paraId="1AE01DAF" w14:textId="77777777" w:rsidR="004D639D" w:rsidRPr="009C56FE" w:rsidRDefault="004D639D" w:rsidP="009240E0">
            <w:pPr>
              <w:spacing w:after="100" w:afterAutospacing="1" w:line="360" w:lineRule="auto"/>
              <w:rPr>
                <w:rFonts w:eastAsia="Arial" w:cs="Arial"/>
                <w:b/>
                <w:bCs/>
                <w:sz w:val="16"/>
                <w:szCs w:val="16"/>
              </w:rPr>
            </w:pPr>
          </w:p>
        </w:tc>
      </w:tr>
      <w:tr w:rsidR="004D639D" w:rsidRPr="009C56FE" w14:paraId="1F855475" w14:textId="77777777" w:rsidTr="009240E0">
        <w:trPr>
          <w:trHeight w:val="423"/>
        </w:trPr>
        <w:tc>
          <w:tcPr>
            <w:tcW w:w="1272" w:type="dxa"/>
            <w:shd w:val="clear" w:color="auto" w:fill="auto"/>
            <w:tcMar>
              <w:top w:w="28" w:type="dxa"/>
              <w:left w:w="85" w:type="dxa"/>
              <w:bottom w:w="28" w:type="dxa"/>
              <w:right w:w="85" w:type="dxa"/>
            </w:tcMar>
          </w:tcPr>
          <w:p w14:paraId="71F73FEF" w14:textId="77777777" w:rsidR="004D639D" w:rsidRPr="009C56FE" w:rsidRDefault="004D639D" w:rsidP="009240E0">
            <w:pPr>
              <w:spacing w:before="40" w:after="40" w:line="360" w:lineRule="auto"/>
              <w:ind w:left="57"/>
              <w:rPr>
                <w:rFonts w:eastAsia="Arial" w:cs="Arial"/>
                <w:b/>
                <w:bCs/>
                <w:sz w:val="16"/>
                <w:szCs w:val="16"/>
              </w:rPr>
            </w:pPr>
            <w:r w:rsidRPr="009C56FE">
              <w:rPr>
                <w:rFonts w:eastAsia="Calibri" w:cs="Arial"/>
                <w:sz w:val="16"/>
                <w:szCs w:val="16"/>
              </w:rPr>
              <w:t>Oehen, Traber, Widmer, &amp; Schnyder (2013)</w:t>
            </w:r>
          </w:p>
        </w:tc>
        <w:tc>
          <w:tcPr>
            <w:tcW w:w="1273" w:type="dxa"/>
            <w:shd w:val="clear" w:color="auto" w:fill="auto"/>
            <w:tcMar>
              <w:top w:w="28" w:type="dxa"/>
              <w:left w:w="85" w:type="dxa"/>
              <w:bottom w:w="28" w:type="dxa"/>
              <w:right w:w="85" w:type="dxa"/>
            </w:tcMar>
          </w:tcPr>
          <w:p w14:paraId="355CB201" w14:textId="77777777" w:rsidR="004D639D" w:rsidRPr="009C56FE" w:rsidRDefault="004D639D" w:rsidP="009240E0">
            <w:pPr>
              <w:spacing w:before="40" w:after="40" w:line="360" w:lineRule="auto"/>
              <w:rPr>
                <w:rFonts w:eastAsia="Arial" w:cs="Arial"/>
                <w:bCs/>
                <w:sz w:val="16"/>
                <w:szCs w:val="16"/>
              </w:rPr>
            </w:pPr>
            <w:r>
              <w:rPr>
                <w:rFonts w:eastAsia="Arial" w:cs="Arial"/>
                <w:bCs/>
                <w:sz w:val="16"/>
                <w:szCs w:val="16"/>
              </w:rPr>
              <w:t>Double-blind, active placebo RCT</w:t>
            </w:r>
          </w:p>
        </w:tc>
        <w:tc>
          <w:tcPr>
            <w:tcW w:w="906" w:type="dxa"/>
            <w:shd w:val="clear" w:color="auto" w:fill="auto"/>
            <w:tcMar>
              <w:top w:w="28" w:type="dxa"/>
              <w:left w:w="85" w:type="dxa"/>
              <w:bottom w:w="28" w:type="dxa"/>
              <w:right w:w="85" w:type="dxa"/>
            </w:tcMar>
          </w:tcPr>
          <w:p w14:paraId="4025A5B5"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N = 12</w:t>
            </w:r>
          </w:p>
        </w:tc>
        <w:tc>
          <w:tcPr>
            <w:tcW w:w="2550" w:type="dxa"/>
            <w:shd w:val="clear" w:color="auto" w:fill="auto"/>
            <w:tcMar>
              <w:top w:w="28" w:type="dxa"/>
              <w:left w:w="85" w:type="dxa"/>
              <w:bottom w:w="28" w:type="dxa"/>
              <w:right w:w="85" w:type="dxa"/>
            </w:tcMar>
          </w:tcPr>
          <w:p w14:paraId="7F52E652"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 xml:space="preserve">MDMA-assisted psychotherapy (MDMA-AP) </w:t>
            </w:r>
            <w:r>
              <w:rPr>
                <w:rFonts w:eastAsia="Arial" w:cs="Arial"/>
                <w:bCs/>
                <w:sz w:val="16"/>
                <w:szCs w:val="16"/>
              </w:rPr>
              <w:t xml:space="preserve">administered for </w:t>
            </w:r>
            <w:r w:rsidRPr="009C56FE">
              <w:rPr>
                <w:rFonts w:eastAsia="Arial" w:cs="Arial"/>
                <w:bCs/>
                <w:sz w:val="16"/>
                <w:szCs w:val="16"/>
              </w:rPr>
              <w:t>PTSD</w:t>
            </w:r>
          </w:p>
          <w:p w14:paraId="2A5AC244"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 xml:space="preserve">I: </w:t>
            </w:r>
            <w:r w:rsidRPr="009C56FE">
              <w:rPr>
                <w:rFonts w:eastAsia="Arial" w:cs="Arial"/>
                <w:bCs/>
                <w:sz w:val="16"/>
                <w:szCs w:val="16"/>
              </w:rPr>
              <w:t xml:space="preserve">MDMA </w:t>
            </w:r>
            <w:r>
              <w:rPr>
                <w:rFonts w:eastAsia="Arial" w:cs="Arial"/>
                <w:bCs/>
                <w:sz w:val="16"/>
                <w:szCs w:val="16"/>
              </w:rPr>
              <w:t xml:space="preserve">(full dose) </w:t>
            </w:r>
            <w:r w:rsidRPr="009C56FE">
              <w:rPr>
                <w:rFonts w:eastAsia="Arial" w:cs="Arial"/>
                <w:bCs/>
                <w:sz w:val="16"/>
                <w:szCs w:val="16"/>
              </w:rPr>
              <w:t>plus non-drug therapy sessions (n=8)</w:t>
            </w:r>
          </w:p>
          <w:p w14:paraId="76DB6286"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 xml:space="preserve">C: Active placebo </w:t>
            </w:r>
            <w:r>
              <w:rPr>
                <w:rFonts w:eastAsia="Arial" w:cs="Arial"/>
                <w:bCs/>
                <w:sz w:val="16"/>
                <w:szCs w:val="16"/>
              </w:rPr>
              <w:t xml:space="preserve">(low dose MDMA) </w:t>
            </w:r>
            <w:r w:rsidRPr="009C56FE">
              <w:rPr>
                <w:rFonts w:eastAsia="Arial" w:cs="Arial"/>
                <w:bCs/>
                <w:sz w:val="16"/>
                <w:szCs w:val="16"/>
              </w:rPr>
              <w:t>plus non-drug psychotherapy sessions: (n=4)</w:t>
            </w:r>
          </w:p>
          <w:p w14:paraId="595F94E1"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MDMA was administered orally, by capsule.</w:t>
            </w:r>
          </w:p>
        </w:tc>
        <w:tc>
          <w:tcPr>
            <w:tcW w:w="1983" w:type="dxa"/>
            <w:shd w:val="clear" w:color="auto" w:fill="auto"/>
            <w:tcMar>
              <w:top w:w="28" w:type="dxa"/>
              <w:left w:w="85" w:type="dxa"/>
              <w:bottom w:w="28" w:type="dxa"/>
              <w:right w:w="85" w:type="dxa"/>
            </w:tcMar>
          </w:tcPr>
          <w:p w14:paraId="42DF72A6"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Number of non-drug psychotherapy sessions:</w:t>
            </w:r>
          </w:p>
          <w:p w14:paraId="113E2E43" w14:textId="77777777" w:rsidR="004D639D" w:rsidRDefault="004D639D" w:rsidP="009240E0">
            <w:pPr>
              <w:spacing w:before="40" w:after="40" w:line="360" w:lineRule="auto"/>
              <w:ind w:left="57"/>
              <w:rPr>
                <w:rFonts w:eastAsia="Calibri" w:cs="Arial"/>
                <w:sz w:val="16"/>
                <w:szCs w:val="16"/>
              </w:rPr>
            </w:pPr>
            <w:r>
              <w:rPr>
                <w:rFonts w:eastAsia="Arial" w:cs="Arial"/>
                <w:bCs/>
                <w:sz w:val="16"/>
                <w:szCs w:val="16"/>
              </w:rPr>
              <w:t>-Twelve (</w:t>
            </w:r>
            <w:r w:rsidRPr="009C56FE">
              <w:rPr>
                <w:rFonts w:eastAsia="Arial" w:cs="Arial"/>
                <w:bCs/>
                <w:sz w:val="16"/>
                <w:szCs w:val="16"/>
              </w:rPr>
              <w:t>two</w:t>
            </w:r>
            <w:r w:rsidRPr="009C56FE">
              <w:rPr>
                <w:rFonts w:eastAsia="Calibri" w:cs="Arial"/>
                <w:sz w:val="16"/>
                <w:szCs w:val="16"/>
              </w:rPr>
              <w:t xml:space="preserve"> preparatory sessions and 10 integration sessions</w:t>
            </w:r>
            <w:r>
              <w:rPr>
                <w:rFonts w:eastAsia="Calibri" w:cs="Arial"/>
                <w:sz w:val="16"/>
                <w:szCs w:val="16"/>
              </w:rPr>
              <w:t>)</w:t>
            </w:r>
          </w:p>
          <w:p w14:paraId="19817FA8" w14:textId="77777777" w:rsidR="004D639D" w:rsidRDefault="004D639D" w:rsidP="009240E0">
            <w:pPr>
              <w:spacing w:before="40" w:after="40" w:line="360" w:lineRule="auto"/>
              <w:ind w:left="57"/>
              <w:rPr>
                <w:rFonts w:eastAsia="Calibri" w:cs="Arial"/>
                <w:sz w:val="16"/>
                <w:szCs w:val="16"/>
              </w:rPr>
            </w:pPr>
            <w:r>
              <w:rPr>
                <w:rFonts w:eastAsia="Calibri" w:cs="Arial"/>
                <w:sz w:val="16"/>
                <w:szCs w:val="16"/>
              </w:rPr>
              <w:t>Number of experimental sessions:</w:t>
            </w:r>
          </w:p>
          <w:p w14:paraId="180B162B" w14:textId="77777777" w:rsidR="004D639D" w:rsidRDefault="004D639D" w:rsidP="009240E0">
            <w:pPr>
              <w:spacing w:before="40" w:after="40" w:line="360" w:lineRule="auto"/>
              <w:ind w:left="57"/>
              <w:rPr>
                <w:rFonts w:eastAsia="Arial" w:cs="Arial"/>
                <w:bCs/>
                <w:sz w:val="16"/>
                <w:szCs w:val="16"/>
              </w:rPr>
            </w:pPr>
            <w:r>
              <w:rPr>
                <w:rFonts w:eastAsia="Calibri" w:cs="Arial"/>
                <w:sz w:val="16"/>
                <w:szCs w:val="16"/>
              </w:rPr>
              <w:t>-Three (between eight and 10 hours each)</w:t>
            </w:r>
          </w:p>
          <w:p w14:paraId="7C5E23B1"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MDMA dosages:</w:t>
            </w:r>
          </w:p>
          <w:p w14:paraId="428C46B8"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Full-dose:</w:t>
            </w:r>
            <w:r>
              <w:rPr>
                <w:rFonts w:eastAsia="Arial" w:cs="Arial"/>
                <w:bCs/>
                <w:sz w:val="16"/>
                <w:szCs w:val="16"/>
              </w:rPr>
              <w:t xml:space="preserve"> </w:t>
            </w:r>
            <w:r w:rsidRPr="009C56FE">
              <w:rPr>
                <w:rFonts w:eastAsia="Arial" w:cs="Arial"/>
                <w:bCs/>
                <w:sz w:val="16"/>
                <w:szCs w:val="16"/>
              </w:rPr>
              <w:t>187.5mg of MDMA in two doses (125mg plus 62.5mg supplemental)</w:t>
            </w:r>
            <w:r>
              <w:rPr>
                <w:rFonts w:eastAsia="Arial" w:cs="Arial"/>
                <w:bCs/>
                <w:sz w:val="16"/>
                <w:szCs w:val="16"/>
              </w:rPr>
              <w:t xml:space="preserve"> administered in each experimental session</w:t>
            </w:r>
          </w:p>
          <w:p w14:paraId="1A81DFC8"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Active placebo</w:t>
            </w:r>
            <w:r>
              <w:rPr>
                <w:rFonts w:eastAsia="Arial" w:cs="Arial"/>
                <w:bCs/>
                <w:sz w:val="16"/>
                <w:szCs w:val="16"/>
              </w:rPr>
              <w:t xml:space="preserve"> (low dose)</w:t>
            </w:r>
            <w:r w:rsidRPr="009C56FE">
              <w:rPr>
                <w:rFonts w:eastAsia="Arial" w:cs="Arial"/>
                <w:bCs/>
                <w:sz w:val="16"/>
                <w:szCs w:val="16"/>
              </w:rPr>
              <w:t>: 37.5mg of MDMA in two doses (25mg plus 12.5mg supplemental)</w:t>
            </w:r>
            <w:r>
              <w:rPr>
                <w:rFonts w:eastAsia="Arial" w:cs="Arial"/>
                <w:bCs/>
                <w:sz w:val="16"/>
                <w:szCs w:val="16"/>
              </w:rPr>
              <w:t xml:space="preserve"> administered in each experimental session</w:t>
            </w:r>
          </w:p>
        </w:tc>
        <w:tc>
          <w:tcPr>
            <w:tcW w:w="1842" w:type="dxa"/>
            <w:shd w:val="clear" w:color="auto" w:fill="auto"/>
            <w:tcMar>
              <w:top w:w="28" w:type="dxa"/>
              <w:left w:w="85" w:type="dxa"/>
              <w:bottom w:w="28" w:type="dxa"/>
              <w:right w:w="85" w:type="dxa"/>
            </w:tcMar>
          </w:tcPr>
          <w:p w14:paraId="0372B475"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Switzerland</w:t>
            </w:r>
          </w:p>
          <w:p w14:paraId="628193D7"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 xml:space="preserve">Patients with chronic, treatment-refractory PTSD </w:t>
            </w:r>
          </w:p>
          <w:p w14:paraId="201186CF"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M = 41.4 years [SD = 11.2]</w:t>
            </w:r>
          </w:p>
          <w:p w14:paraId="5B6D75A9"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Female</w:t>
            </w:r>
            <w:r>
              <w:rPr>
                <w:rFonts w:eastAsia="Arial" w:cs="Arial"/>
                <w:bCs/>
                <w:sz w:val="16"/>
                <w:szCs w:val="16"/>
              </w:rPr>
              <w:t xml:space="preserve"> </w:t>
            </w:r>
            <w:r w:rsidRPr="009C56FE">
              <w:rPr>
                <w:rFonts w:eastAsia="Arial" w:cs="Arial"/>
                <w:bCs/>
                <w:sz w:val="16"/>
                <w:szCs w:val="16"/>
              </w:rPr>
              <w:t>83.3%</w:t>
            </w:r>
          </w:p>
          <w:p w14:paraId="1147B2A8"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PTSD longevity: M = 18.3 years [SD = 12.0]</w:t>
            </w:r>
          </w:p>
        </w:tc>
        <w:tc>
          <w:tcPr>
            <w:tcW w:w="1983" w:type="dxa"/>
            <w:shd w:val="clear" w:color="auto" w:fill="auto"/>
            <w:tcMar>
              <w:top w:w="28" w:type="dxa"/>
              <w:left w:w="85" w:type="dxa"/>
              <w:bottom w:w="28" w:type="dxa"/>
              <w:right w:w="85" w:type="dxa"/>
            </w:tcMar>
          </w:tcPr>
          <w:p w14:paraId="069D9DD8" w14:textId="77777777" w:rsidR="004D639D" w:rsidRPr="00D43784" w:rsidRDefault="004D639D" w:rsidP="009240E0">
            <w:pPr>
              <w:spacing w:before="40" w:after="40" w:line="360" w:lineRule="auto"/>
              <w:ind w:left="57"/>
              <w:rPr>
                <w:rFonts w:eastAsia="Arial" w:cs="Arial"/>
                <w:bCs/>
                <w:sz w:val="16"/>
                <w:szCs w:val="16"/>
              </w:rPr>
            </w:pPr>
            <w:r w:rsidRPr="00D43784">
              <w:rPr>
                <w:rFonts w:eastAsia="Arial" w:cs="Arial"/>
                <w:bCs/>
                <w:sz w:val="16"/>
                <w:szCs w:val="16"/>
              </w:rPr>
              <w:t>-</w:t>
            </w:r>
            <w:r>
              <w:rPr>
                <w:rFonts w:eastAsia="Arial" w:cs="Arial"/>
                <w:bCs/>
                <w:sz w:val="16"/>
                <w:szCs w:val="16"/>
              </w:rPr>
              <w:t xml:space="preserve"> </w:t>
            </w:r>
            <w:r w:rsidRPr="00D43784">
              <w:rPr>
                <w:rFonts w:eastAsia="Arial" w:cs="Arial"/>
                <w:bCs/>
                <w:sz w:val="16"/>
                <w:szCs w:val="16"/>
              </w:rPr>
              <w:t>PTSD (CAPS (</w:t>
            </w:r>
            <w:r w:rsidRPr="00D43784">
              <w:rPr>
                <w:rFonts w:eastAsia="Arial" w:cs="Arial"/>
                <w:bCs/>
                <w:i/>
                <w:sz w:val="16"/>
                <w:szCs w:val="16"/>
              </w:rPr>
              <w:t>German version),</w:t>
            </w:r>
            <w:r w:rsidRPr="00D43784">
              <w:rPr>
                <w:rFonts w:eastAsia="Arial" w:cs="Arial"/>
                <w:bCs/>
                <w:sz w:val="16"/>
                <w:szCs w:val="16"/>
              </w:rPr>
              <w:t xml:space="preserve"> PDS (German version)</w:t>
            </w:r>
            <w:r>
              <w:rPr>
                <w:rFonts w:eastAsia="Arial" w:cs="Arial"/>
                <w:bCs/>
                <w:sz w:val="16"/>
                <w:szCs w:val="16"/>
              </w:rPr>
              <w:t>, IES-R</w:t>
            </w:r>
            <w:r w:rsidRPr="00D43784">
              <w:rPr>
                <w:rFonts w:eastAsia="Arial" w:cs="Arial"/>
                <w:bCs/>
                <w:sz w:val="16"/>
                <w:szCs w:val="16"/>
              </w:rPr>
              <w:t xml:space="preserve"> </w:t>
            </w:r>
          </w:p>
        </w:tc>
        <w:tc>
          <w:tcPr>
            <w:tcW w:w="2135" w:type="dxa"/>
            <w:shd w:val="clear" w:color="auto" w:fill="auto"/>
            <w:tcMar>
              <w:top w:w="28" w:type="dxa"/>
              <w:left w:w="85" w:type="dxa"/>
              <w:bottom w:w="28" w:type="dxa"/>
              <w:right w:w="85" w:type="dxa"/>
            </w:tcMar>
          </w:tcPr>
          <w:p w14:paraId="67BD0D88" w14:textId="77777777" w:rsidR="004D639D" w:rsidRPr="009C56FE" w:rsidRDefault="004D639D" w:rsidP="009240E0">
            <w:pPr>
              <w:spacing w:before="40" w:after="40" w:line="360" w:lineRule="auto"/>
              <w:rPr>
                <w:rFonts w:eastAsia="Times" w:cs="Arial"/>
                <w:sz w:val="16"/>
                <w:szCs w:val="16"/>
                <w:lang w:eastAsia="en-AU"/>
              </w:rPr>
            </w:pPr>
          </w:p>
          <w:p w14:paraId="5ABCFEBC" w14:textId="77777777" w:rsidR="004D639D" w:rsidRPr="009C56FE" w:rsidRDefault="004D639D" w:rsidP="009240E0">
            <w:pPr>
              <w:spacing w:before="40" w:after="40" w:line="360" w:lineRule="auto"/>
              <w:ind w:left="57"/>
              <w:rPr>
                <w:rFonts w:eastAsia="Arial" w:cs="Arial"/>
                <w:bCs/>
                <w:sz w:val="16"/>
                <w:szCs w:val="16"/>
              </w:rPr>
            </w:pPr>
          </w:p>
        </w:tc>
      </w:tr>
      <w:tr w:rsidR="004D639D" w:rsidRPr="009C56FE" w14:paraId="3B66EE3B"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5905BE08" w14:textId="77777777" w:rsidR="004D639D" w:rsidRPr="009C56FE" w:rsidRDefault="004D639D" w:rsidP="009240E0">
            <w:pPr>
              <w:spacing w:after="0" w:line="360" w:lineRule="auto"/>
              <w:rPr>
                <w:rFonts w:eastAsia="Calibri" w:cs="Arial"/>
                <w:sz w:val="16"/>
                <w:szCs w:val="16"/>
              </w:rPr>
            </w:pPr>
            <w:r w:rsidRPr="009C56FE">
              <w:rPr>
                <w:rFonts w:eastAsia="Arial" w:cs="Arial"/>
                <w:bCs/>
                <w:sz w:val="16"/>
                <w:szCs w:val="16"/>
              </w:rPr>
              <w:t>Results showed no significant group differences in PTSD symptom reduction</w:t>
            </w:r>
            <w:r>
              <w:rPr>
                <w:rFonts w:eastAsia="Arial" w:cs="Arial"/>
                <w:bCs/>
                <w:sz w:val="16"/>
                <w:szCs w:val="16"/>
              </w:rPr>
              <w:t xml:space="preserve"> (CAPS)</w:t>
            </w:r>
            <w:r w:rsidRPr="009C56FE">
              <w:rPr>
                <w:rFonts w:eastAsia="Arial" w:cs="Arial"/>
                <w:bCs/>
                <w:sz w:val="16"/>
                <w:szCs w:val="16"/>
              </w:rPr>
              <w:t xml:space="preserve"> for MDMA compared to placebo control (</w:t>
            </w:r>
            <w:r w:rsidRPr="009C56FE">
              <w:rPr>
                <w:rFonts w:eastAsia="Arial" w:cs="Arial"/>
                <w:bCs/>
                <w:i/>
                <w:sz w:val="16"/>
                <w:szCs w:val="16"/>
              </w:rPr>
              <w:t xml:space="preserve">p </w:t>
            </w:r>
            <w:r w:rsidRPr="009C56FE">
              <w:rPr>
                <w:rFonts w:eastAsia="Arial" w:cs="Arial"/>
                <w:bCs/>
                <w:sz w:val="16"/>
                <w:szCs w:val="16"/>
              </w:rPr>
              <w:t>= 0.066</w:t>
            </w:r>
            <w:r>
              <w:rPr>
                <w:rFonts w:eastAsia="Arial" w:cs="Arial"/>
                <w:bCs/>
                <w:sz w:val="16"/>
                <w:szCs w:val="16"/>
              </w:rPr>
              <w:t>)</w:t>
            </w:r>
            <w:r w:rsidRPr="009C56FE">
              <w:rPr>
                <w:rFonts w:eastAsia="Arial" w:cs="Arial"/>
                <w:bCs/>
                <w:sz w:val="16"/>
                <w:szCs w:val="16"/>
              </w:rPr>
              <w:t xml:space="preserve">. </w:t>
            </w:r>
            <w:r w:rsidRPr="009C56FE">
              <w:rPr>
                <w:rFonts w:eastAsia="Calibri" w:cs="Arial"/>
                <w:sz w:val="16"/>
                <w:szCs w:val="16"/>
              </w:rPr>
              <w:t>Changes i</w:t>
            </w:r>
            <w:r>
              <w:rPr>
                <w:rFonts w:eastAsia="Calibri" w:cs="Arial"/>
                <w:sz w:val="16"/>
                <w:szCs w:val="16"/>
              </w:rPr>
              <w:t>n CAPS scores from pre to post</w:t>
            </w:r>
            <w:r w:rsidRPr="009C56FE">
              <w:rPr>
                <w:rFonts w:eastAsia="Calibri" w:cs="Arial"/>
                <w:sz w:val="16"/>
                <w:szCs w:val="16"/>
              </w:rPr>
              <w:t>treatment were small (15.6 points decrease in the MDMA group and</w:t>
            </w:r>
            <w:r>
              <w:rPr>
                <w:rFonts w:eastAsia="Calibri" w:cs="Arial"/>
                <w:sz w:val="16"/>
                <w:szCs w:val="16"/>
              </w:rPr>
              <w:t xml:space="preserve"> 3</w:t>
            </w:r>
            <w:r w:rsidRPr="009C56FE">
              <w:rPr>
                <w:rFonts w:eastAsia="Calibri" w:cs="Arial"/>
                <w:sz w:val="16"/>
                <w:szCs w:val="16"/>
              </w:rPr>
              <w:t>.1 points increase in the placebo group), and all participants still fulfilled P</w:t>
            </w:r>
            <w:r>
              <w:rPr>
                <w:rFonts w:eastAsia="Calibri" w:cs="Arial"/>
                <w:sz w:val="16"/>
                <w:szCs w:val="16"/>
              </w:rPr>
              <w:t>TSD diagnostic criteria at post</w:t>
            </w:r>
            <w:r w:rsidRPr="009C56FE">
              <w:rPr>
                <w:rFonts w:eastAsia="Calibri" w:cs="Arial"/>
                <w:sz w:val="16"/>
                <w:szCs w:val="16"/>
              </w:rPr>
              <w:t>treatment.</w:t>
            </w:r>
            <w:r w:rsidRPr="009C56FE">
              <w:rPr>
                <w:rFonts w:eastAsia="Arial" w:cs="Arial"/>
                <w:bCs/>
                <w:sz w:val="16"/>
                <w:szCs w:val="16"/>
              </w:rPr>
              <w:t xml:space="preserve"> A significant reduction in self-reported PTSD symptom</w:t>
            </w:r>
            <w:r w:rsidRPr="009C56FE">
              <w:rPr>
                <w:rFonts w:eastAsia="Calibri" w:cs="Arial"/>
                <w:sz w:val="16"/>
                <w:szCs w:val="16"/>
              </w:rPr>
              <w:t>s was identified, as measured by the PDS (</w:t>
            </w:r>
            <w:r w:rsidRPr="009C56FE">
              <w:rPr>
                <w:rFonts w:eastAsia="Calibri" w:cs="Arial"/>
                <w:i/>
                <w:sz w:val="16"/>
                <w:szCs w:val="16"/>
              </w:rPr>
              <w:t xml:space="preserve">p </w:t>
            </w:r>
            <w:r w:rsidRPr="009C56FE">
              <w:rPr>
                <w:rFonts w:eastAsia="Calibri" w:cs="Arial"/>
                <w:sz w:val="16"/>
                <w:szCs w:val="16"/>
              </w:rPr>
              <w:t>= 0.014). Effect sizes were not reported. Three full dose recipients were classified as “non-responders” and received an additional dose. Clini</w:t>
            </w:r>
            <w:r>
              <w:rPr>
                <w:rFonts w:eastAsia="Calibri" w:cs="Arial"/>
                <w:sz w:val="16"/>
                <w:szCs w:val="16"/>
              </w:rPr>
              <w:t>cal response at two months post</w:t>
            </w:r>
            <w:r w:rsidRPr="009C56FE">
              <w:rPr>
                <w:rFonts w:eastAsia="Calibri" w:cs="Arial"/>
                <w:sz w:val="16"/>
                <w:szCs w:val="16"/>
              </w:rPr>
              <w:t>treatment was observed in four of the eight full-dose group, although all participants continued to meet criteria for PTSD diagnosis. At 12-month follow-up (n</w:t>
            </w:r>
            <w:r>
              <w:rPr>
                <w:rFonts w:eastAsia="Calibri" w:cs="Arial"/>
                <w:sz w:val="16"/>
                <w:szCs w:val="16"/>
              </w:rPr>
              <w:t xml:space="preserve"> </w:t>
            </w:r>
            <w:r w:rsidRPr="009C56FE">
              <w:rPr>
                <w:rFonts w:eastAsia="Calibri" w:cs="Arial"/>
                <w:sz w:val="16"/>
                <w:szCs w:val="16"/>
              </w:rPr>
              <w:t>=</w:t>
            </w:r>
            <w:r>
              <w:rPr>
                <w:rFonts w:eastAsia="Calibri" w:cs="Arial"/>
                <w:sz w:val="16"/>
                <w:szCs w:val="16"/>
              </w:rPr>
              <w:t xml:space="preserve"> </w:t>
            </w:r>
            <w:r w:rsidRPr="009C56FE">
              <w:rPr>
                <w:rFonts w:eastAsia="Calibri" w:cs="Arial"/>
                <w:sz w:val="16"/>
                <w:szCs w:val="16"/>
              </w:rPr>
              <w:t xml:space="preserve">11), five participants no longer met diagnostic criteria for PTSD and a broad trend toward CAPS score improvement was identified. Psychotropic medication use and external psychotherapy were resumed </w:t>
            </w:r>
            <w:r>
              <w:rPr>
                <w:rFonts w:eastAsia="Calibri" w:cs="Arial"/>
                <w:sz w:val="16"/>
                <w:szCs w:val="16"/>
              </w:rPr>
              <w:t>posttreatment</w:t>
            </w:r>
            <w:r w:rsidRPr="009C56FE">
              <w:rPr>
                <w:rFonts w:eastAsia="Calibri" w:cs="Arial"/>
                <w:sz w:val="16"/>
                <w:szCs w:val="16"/>
              </w:rPr>
              <w:t xml:space="preserve">, and were not controlled for in follow-up analyses. </w:t>
            </w:r>
            <w:r w:rsidRPr="009C56FE">
              <w:rPr>
                <w:rFonts w:eastAsia="Arial" w:cs="Arial"/>
                <w:bCs/>
                <w:sz w:val="16"/>
                <w:szCs w:val="16"/>
              </w:rPr>
              <w:t>No drug-related serious adverse events occurred, although some participants reported moderate insomnia, loss of appetite, headache, dizziness, impaired balance, difficulty concentrating</w:t>
            </w:r>
            <w:r>
              <w:rPr>
                <w:rFonts w:eastAsia="Arial" w:cs="Arial"/>
                <w:bCs/>
                <w:sz w:val="16"/>
                <w:szCs w:val="16"/>
              </w:rPr>
              <w:t>,</w:t>
            </w:r>
            <w:r w:rsidRPr="009C56FE">
              <w:rPr>
                <w:rFonts w:eastAsia="Arial" w:cs="Arial"/>
                <w:bCs/>
                <w:sz w:val="16"/>
                <w:szCs w:val="16"/>
              </w:rPr>
              <w:t xml:space="preserve"> and anxiety.</w:t>
            </w:r>
            <w:r w:rsidRPr="009C56FE">
              <w:rPr>
                <w:rFonts w:eastAsia="Calibri" w:cs="Arial"/>
                <w:sz w:val="16"/>
                <w:szCs w:val="16"/>
              </w:rPr>
              <w:t xml:space="preserve"> </w:t>
            </w:r>
          </w:p>
          <w:p w14:paraId="4C581538" w14:textId="77777777" w:rsidR="004D639D" w:rsidRPr="009C56FE" w:rsidRDefault="004D639D" w:rsidP="009240E0">
            <w:pPr>
              <w:spacing w:after="0" w:line="360" w:lineRule="auto"/>
              <w:rPr>
                <w:rFonts w:eastAsia="Arial" w:cs="Arial"/>
                <w:bCs/>
                <w:color w:val="FF0000"/>
                <w:sz w:val="16"/>
                <w:szCs w:val="16"/>
              </w:rPr>
            </w:pPr>
          </w:p>
          <w:p w14:paraId="6A32D6CA" w14:textId="77777777" w:rsidR="004D639D" w:rsidRPr="009C56FE" w:rsidRDefault="004D639D" w:rsidP="009240E0">
            <w:pPr>
              <w:spacing w:after="0" w:line="360" w:lineRule="auto"/>
              <w:rPr>
                <w:rFonts w:eastAsia="Arial" w:cs="Arial"/>
                <w:bCs/>
                <w:sz w:val="16"/>
                <w:szCs w:val="16"/>
              </w:rPr>
            </w:pPr>
            <w:r w:rsidRPr="009C56FE">
              <w:rPr>
                <w:rFonts w:eastAsia="Arial" w:cs="Arial"/>
                <w:bCs/>
                <w:sz w:val="16"/>
                <w:szCs w:val="16"/>
              </w:rPr>
              <w:t xml:space="preserve">Oehen et al. (2013) utilised a similar study design and an identical treatment protocol to those used in the Mithoefer et al. (2011) RCT. However, in contrast to Mithoefer and colleagues, the results of this study did not replicate the favourability of MDMA treatment over placebo control for PTSD symptom reduction. The study authors attribute this discrepancy to differing sample characteristics, rater and therapist differences, and chance.  </w:t>
            </w:r>
          </w:p>
        </w:tc>
      </w:tr>
      <w:tr w:rsidR="004D639D" w:rsidRPr="009C56FE" w14:paraId="5DE238CF"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76CE2805" w14:textId="77777777" w:rsidR="004D639D" w:rsidRDefault="004D639D" w:rsidP="009240E0">
            <w:pPr>
              <w:spacing w:after="100" w:afterAutospacing="1" w:line="240" w:lineRule="auto"/>
              <w:ind w:left="57"/>
              <w:rPr>
                <w:rFonts w:eastAsia="Arial" w:cs="Arial"/>
                <w:b/>
                <w:bCs/>
                <w:sz w:val="16"/>
                <w:szCs w:val="16"/>
              </w:rPr>
            </w:pPr>
            <w:r>
              <w:rPr>
                <w:rFonts w:eastAsia="Arial" w:cs="Arial"/>
                <w:b/>
                <w:bCs/>
                <w:sz w:val="16"/>
                <w:szCs w:val="16"/>
              </w:rPr>
              <w:t>MDMA for anxiety</w:t>
            </w:r>
          </w:p>
        </w:tc>
      </w:tr>
      <w:tr w:rsidR="004D639D" w:rsidRPr="009C56FE" w14:paraId="7E8FD1FE"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4AAA33BE" w14:textId="77777777" w:rsidR="004D639D" w:rsidRDefault="004D639D" w:rsidP="009240E0">
            <w:pPr>
              <w:spacing w:after="100" w:afterAutospacing="1" w:line="240" w:lineRule="auto"/>
              <w:ind w:left="57"/>
              <w:rPr>
                <w:rFonts w:eastAsia="Arial" w:cs="Arial"/>
                <w:b/>
                <w:bCs/>
                <w:sz w:val="16"/>
                <w:szCs w:val="16"/>
              </w:rPr>
            </w:pPr>
            <w:r w:rsidRPr="009C56FE">
              <w:rPr>
                <w:rFonts w:eastAsia="Arial" w:cs="Arial"/>
                <w:bCs/>
                <w:sz w:val="16"/>
                <w:szCs w:val="16"/>
              </w:rPr>
              <w:t>No studies identified</w:t>
            </w:r>
          </w:p>
        </w:tc>
      </w:tr>
      <w:tr w:rsidR="004D639D" w:rsidRPr="009C56FE" w14:paraId="0AA055F4"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6E77F289" w14:textId="77777777" w:rsidR="004D639D" w:rsidRPr="009C56FE" w:rsidRDefault="004D639D" w:rsidP="009240E0">
            <w:pPr>
              <w:spacing w:after="100" w:afterAutospacing="1" w:line="240" w:lineRule="auto"/>
              <w:ind w:left="57"/>
              <w:rPr>
                <w:rFonts w:eastAsia="Arial" w:cs="Arial"/>
                <w:b/>
                <w:bCs/>
                <w:sz w:val="16"/>
                <w:szCs w:val="16"/>
              </w:rPr>
            </w:pPr>
            <w:r>
              <w:rPr>
                <w:rFonts w:eastAsia="Arial" w:cs="Arial"/>
                <w:b/>
                <w:bCs/>
                <w:sz w:val="16"/>
                <w:szCs w:val="16"/>
              </w:rPr>
              <w:t>MDMA for depression</w:t>
            </w:r>
          </w:p>
        </w:tc>
      </w:tr>
      <w:tr w:rsidR="004D639D" w:rsidRPr="009C56FE" w14:paraId="6CDE0B23"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440E1F92" w14:textId="77777777" w:rsidR="004D639D" w:rsidRPr="009C56FE" w:rsidRDefault="004D639D" w:rsidP="009240E0">
            <w:pPr>
              <w:spacing w:after="100" w:afterAutospacing="1" w:line="240" w:lineRule="auto"/>
              <w:ind w:left="57"/>
              <w:rPr>
                <w:rFonts w:eastAsia="Arial" w:cs="Arial"/>
                <w:bCs/>
                <w:sz w:val="16"/>
                <w:szCs w:val="16"/>
              </w:rPr>
            </w:pPr>
            <w:r w:rsidRPr="009C56FE">
              <w:rPr>
                <w:rFonts w:eastAsia="Arial" w:cs="Arial"/>
                <w:bCs/>
                <w:sz w:val="16"/>
                <w:szCs w:val="16"/>
              </w:rPr>
              <w:t>No studies identified</w:t>
            </w:r>
          </w:p>
        </w:tc>
      </w:tr>
      <w:tr w:rsidR="004D639D" w:rsidRPr="009C56FE" w14:paraId="431E3642"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1D5E3B86" w14:textId="77777777" w:rsidR="004D639D" w:rsidRPr="009C56FE" w:rsidRDefault="004D639D" w:rsidP="009240E0">
            <w:pPr>
              <w:spacing w:after="100" w:afterAutospacing="1" w:line="240" w:lineRule="auto"/>
              <w:ind w:left="57"/>
              <w:jc w:val="center"/>
              <w:rPr>
                <w:rFonts w:eastAsia="Arial" w:cs="Arial"/>
                <w:b/>
                <w:bCs/>
                <w:sz w:val="16"/>
                <w:szCs w:val="16"/>
              </w:rPr>
            </w:pPr>
            <w:r w:rsidRPr="009C56FE">
              <w:rPr>
                <w:rFonts w:eastAsia="Arial" w:cs="Arial"/>
                <w:b/>
                <w:bCs/>
                <w:sz w:val="16"/>
                <w:szCs w:val="16"/>
              </w:rPr>
              <w:t>LSD</w:t>
            </w:r>
          </w:p>
        </w:tc>
      </w:tr>
      <w:tr w:rsidR="004D639D" w:rsidRPr="009C56FE" w14:paraId="1AD16C98"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79144CC0" w14:textId="77777777" w:rsidR="004D639D" w:rsidRPr="009C56FE" w:rsidRDefault="004D639D" w:rsidP="009240E0">
            <w:pPr>
              <w:spacing w:after="100" w:afterAutospacing="1" w:line="240" w:lineRule="auto"/>
              <w:ind w:left="57"/>
              <w:rPr>
                <w:rFonts w:eastAsia="Arial" w:cs="Arial"/>
                <w:b/>
                <w:bCs/>
                <w:sz w:val="16"/>
                <w:szCs w:val="16"/>
              </w:rPr>
            </w:pPr>
            <w:r>
              <w:rPr>
                <w:rFonts w:eastAsia="Arial" w:cs="Arial"/>
                <w:b/>
                <w:bCs/>
                <w:sz w:val="16"/>
                <w:szCs w:val="16"/>
              </w:rPr>
              <w:t>LSD for PTSD</w:t>
            </w:r>
          </w:p>
        </w:tc>
      </w:tr>
      <w:tr w:rsidR="004D639D" w:rsidRPr="009C56FE" w14:paraId="7DA935CB"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6F3FCD05" w14:textId="77777777" w:rsidR="004D639D" w:rsidRPr="009C56FE" w:rsidRDefault="004D639D" w:rsidP="009240E0">
            <w:pPr>
              <w:spacing w:after="100" w:afterAutospacing="1" w:line="240" w:lineRule="auto"/>
              <w:ind w:left="57"/>
              <w:rPr>
                <w:rFonts w:eastAsia="Arial" w:cs="Arial"/>
                <w:b/>
                <w:bCs/>
                <w:sz w:val="16"/>
                <w:szCs w:val="16"/>
              </w:rPr>
            </w:pPr>
            <w:r w:rsidRPr="009C56FE">
              <w:rPr>
                <w:rFonts w:eastAsia="Arial" w:cs="Arial"/>
                <w:bCs/>
                <w:sz w:val="16"/>
                <w:szCs w:val="16"/>
              </w:rPr>
              <w:t>No studies identified</w:t>
            </w:r>
          </w:p>
        </w:tc>
      </w:tr>
      <w:tr w:rsidR="004D639D" w:rsidRPr="009C56FE" w14:paraId="0CB23994"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5F81AC0C" w14:textId="77777777" w:rsidR="004D639D" w:rsidRPr="009C56FE" w:rsidRDefault="004D639D" w:rsidP="009240E0">
            <w:pPr>
              <w:spacing w:after="100" w:afterAutospacing="1" w:line="240" w:lineRule="auto"/>
              <w:rPr>
                <w:rFonts w:eastAsia="Arial" w:cs="Arial"/>
                <w:bCs/>
                <w:sz w:val="16"/>
                <w:szCs w:val="16"/>
              </w:rPr>
            </w:pPr>
            <w:r>
              <w:rPr>
                <w:rFonts w:eastAsia="Arial" w:cs="Arial"/>
                <w:b/>
                <w:bCs/>
                <w:sz w:val="16"/>
                <w:szCs w:val="16"/>
              </w:rPr>
              <w:t>LSD for anxiety</w:t>
            </w:r>
          </w:p>
        </w:tc>
      </w:tr>
      <w:tr w:rsidR="004D639D" w:rsidRPr="009C56FE" w14:paraId="2B9D59CE"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2C57A7DA" w14:textId="77777777" w:rsidR="004D639D" w:rsidRPr="009C56FE" w:rsidRDefault="004D639D" w:rsidP="009240E0">
            <w:pPr>
              <w:spacing w:before="40" w:after="40" w:line="360" w:lineRule="auto"/>
              <w:ind w:left="57"/>
              <w:rPr>
                <w:rFonts w:eastAsia="Calibri" w:cs="Arial"/>
                <w:sz w:val="16"/>
                <w:szCs w:val="16"/>
              </w:rPr>
            </w:pPr>
            <w:r w:rsidRPr="009C56FE">
              <w:rPr>
                <w:rFonts w:eastAsia="Calibri" w:cs="Arial"/>
                <w:sz w:val="16"/>
                <w:szCs w:val="16"/>
              </w:rPr>
              <w:t>Gasser et al., (2014)</w:t>
            </w:r>
          </w:p>
        </w:tc>
        <w:tc>
          <w:tcPr>
            <w:tcW w:w="1273" w:type="dxa"/>
            <w:shd w:val="clear" w:color="auto" w:fill="DBE5F1" w:themeFill="accent1" w:themeFillTint="33"/>
            <w:tcMar>
              <w:top w:w="57" w:type="dxa"/>
              <w:left w:w="113" w:type="dxa"/>
              <w:bottom w:w="57" w:type="dxa"/>
              <w:right w:w="113" w:type="dxa"/>
            </w:tcMar>
          </w:tcPr>
          <w:p w14:paraId="39CF1BCE" w14:textId="77777777" w:rsidR="004D639D" w:rsidRPr="009C56FE" w:rsidRDefault="004D639D" w:rsidP="009240E0">
            <w:pPr>
              <w:spacing w:before="40" w:after="40" w:line="360" w:lineRule="auto"/>
              <w:rPr>
                <w:rFonts w:eastAsia="Arial" w:cs="Arial"/>
                <w:bCs/>
                <w:sz w:val="16"/>
                <w:szCs w:val="16"/>
              </w:rPr>
            </w:pPr>
            <w:r>
              <w:rPr>
                <w:rFonts w:eastAsia="Arial" w:cs="Arial"/>
                <w:bCs/>
                <w:sz w:val="16"/>
                <w:szCs w:val="16"/>
              </w:rPr>
              <w:t>Phase 2 pilot study, double-blind RCT with</w:t>
            </w:r>
            <w:r w:rsidRPr="009C56FE">
              <w:rPr>
                <w:rFonts w:eastAsia="Arial" w:cs="Arial"/>
                <w:bCs/>
                <w:sz w:val="16"/>
                <w:szCs w:val="16"/>
              </w:rPr>
              <w:t xml:space="preserve"> active placebo</w:t>
            </w:r>
          </w:p>
        </w:tc>
        <w:tc>
          <w:tcPr>
            <w:tcW w:w="906" w:type="dxa"/>
            <w:shd w:val="clear" w:color="auto" w:fill="DBE5F1" w:themeFill="accent1" w:themeFillTint="33"/>
            <w:tcMar>
              <w:top w:w="57" w:type="dxa"/>
              <w:left w:w="113" w:type="dxa"/>
              <w:bottom w:w="57" w:type="dxa"/>
              <w:right w:w="113" w:type="dxa"/>
            </w:tcMar>
          </w:tcPr>
          <w:p w14:paraId="596A7DDC"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11</w:t>
            </w:r>
          </w:p>
        </w:tc>
        <w:tc>
          <w:tcPr>
            <w:tcW w:w="2550" w:type="dxa"/>
            <w:shd w:val="clear" w:color="auto" w:fill="DBE5F1" w:themeFill="accent1" w:themeFillTint="33"/>
            <w:tcMar>
              <w:top w:w="57" w:type="dxa"/>
              <w:left w:w="113" w:type="dxa"/>
              <w:bottom w:w="57" w:type="dxa"/>
              <w:right w:w="113" w:type="dxa"/>
            </w:tcMar>
          </w:tcPr>
          <w:p w14:paraId="656B3A76"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LSD-assisted psychotherapy for anxiety</w:t>
            </w:r>
          </w:p>
          <w:p w14:paraId="5DAE9D07"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I: LSD experimental group (</w:t>
            </w: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8</w:t>
            </w:r>
            <w:r>
              <w:rPr>
                <w:rFonts w:eastAsia="Arial" w:cs="Arial"/>
                <w:bCs/>
                <w:sz w:val="16"/>
                <w:szCs w:val="16"/>
              </w:rPr>
              <w:t>)</w:t>
            </w:r>
          </w:p>
          <w:p w14:paraId="0ECAFF6C"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C: Active placebo group (</w:t>
            </w: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3</w:t>
            </w:r>
            <w:r>
              <w:rPr>
                <w:rFonts w:eastAsia="Arial" w:cs="Arial"/>
                <w:bCs/>
                <w:sz w:val="16"/>
                <w:szCs w:val="16"/>
              </w:rPr>
              <w:t>)</w:t>
            </w:r>
          </w:p>
          <w:p w14:paraId="1CB5789A"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LSD was administered orally, as free base in capsules.</w:t>
            </w:r>
          </w:p>
        </w:tc>
        <w:tc>
          <w:tcPr>
            <w:tcW w:w="1983" w:type="dxa"/>
            <w:shd w:val="clear" w:color="auto" w:fill="DBE5F1" w:themeFill="accent1" w:themeFillTint="33"/>
            <w:tcMar>
              <w:top w:w="57" w:type="dxa"/>
              <w:left w:w="113" w:type="dxa"/>
              <w:bottom w:w="57" w:type="dxa"/>
              <w:right w:w="113" w:type="dxa"/>
            </w:tcMar>
          </w:tcPr>
          <w:p w14:paraId="78E05F6B" w14:textId="77777777" w:rsidR="004D639D" w:rsidRPr="00625503" w:rsidRDefault="004D639D" w:rsidP="009240E0">
            <w:pPr>
              <w:spacing w:before="40" w:after="40" w:line="360" w:lineRule="auto"/>
              <w:rPr>
                <w:rFonts w:eastAsia="Arial" w:cs="Arial"/>
                <w:bCs/>
                <w:sz w:val="16"/>
                <w:szCs w:val="16"/>
              </w:rPr>
            </w:pPr>
            <w:r w:rsidRPr="00625503">
              <w:rPr>
                <w:rFonts w:eastAsia="Arial" w:cs="Arial"/>
                <w:bCs/>
                <w:sz w:val="16"/>
                <w:szCs w:val="16"/>
              </w:rPr>
              <w:t xml:space="preserve">Number of sessions: </w:t>
            </w:r>
          </w:p>
          <w:p w14:paraId="52B983E8" w14:textId="77777777" w:rsidR="004D639D" w:rsidRPr="009C56FE" w:rsidRDefault="004D639D" w:rsidP="009240E0">
            <w:pPr>
              <w:spacing w:before="40" w:after="40" w:line="360" w:lineRule="auto"/>
              <w:rPr>
                <w:rFonts w:eastAsia="Arial" w:cs="Arial"/>
                <w:bCs/>
                <w:sz w:val="16"/>
                <w:szCs w:val="16"/>
                <w:u w:val="single"/>
              </w:rPr>
            </w:pPr>
            <w:r>
              <w:rPr>
                <w:rFonts w:eastAsia="Arial" w:cs="Arial"/>
                <w:bCs/>
                <w:sz w:val="16"/>
                <w:szCs w:val="16"/>
              </w:rPr>
              <w:t xml:space="preserve">-Two </w:t>
            </w:r>
            <w:r w:rsidRPr="009C56FE">
              <w:rPr>
                <w:rFonts w:eastAsia="Arial" w:cs="Arial"/>
                <w:bCs/>
                <w:sz w:val="16"/>
                <w:szCs w:val="16"/>
              </w:rPr>
              <w:t>experimental sessions</w:t>
            </w:r>
            <w:r>
              <w:rPr>
                <w:rFonts w:eastAsia="Arial" w:cs="Arial"/>
                <w:bCs/>
                <w:sz w:val="16"/>
                <w:szCs w:val="16"/>
              </w:rPr>
              <w:t xml:space="preserve"> (LSD or placebo)</w:t>
            </w:r>
            <w:r w:rsidRPr="009C56FE">
              <w:rPr>
                <w:rFonts w:eastAsia="Arial" w:cs="Arial"/>
                <w:bCs/>
                <w:sz w:val="16"/>
                <w:szCs w:val="16"/>
              </w:rPr>
              <w:t xml:space="preserve"> </w:t>
            </w:r>
            <w:r>
              <w:rPr>
                <w:rFonts w:eastAsia="Arial" w:cs="Arial"/>
                <w:bCs/>
                <w:sz w:val="16"/>
                <w:szCs w:val="16"/>
              </w:rPr>
              <w:t>two to three weeks apart, plus six</w:t>
            </w:r>
            <w:r w:rsidRPr="009C56FE">
              <w:rPr>
                <w:rFonts w:eastAsia="Arial" w:cs="Arial"/>
                <w:bCs/>
                <w:sz w:val="16"/>
                <w:szCs w:val="16"/>
              </w:rPr>
              <w:t xml:space="preserve"> psychotherapy sessions</w:t>
            </w:r>
            <w:r>
              <w:rPr>
                <w:rFonts w:eastAsia="Arial" w:cs="Arial"/>
                <w:bCs/>
                <w:sz w:val="16"/>
                <w:szCs w:val="16"/>
              </w:rPr>
              <w:t xml:space="preserve"> </w:t>
            </w:r>
          </w:p>
          <w:p w14:paraId="320634D2" w14:textId="77777777" w:rsidR="004D639D" w:rsidRDefault="004D639D" w:rsidP="009240E0">
            <w:pPr>
              <w:spacing w:before="40" w:after="40" w:line="360" w:lineRule="auto"/>
              <w:rPr>
                <w:rFonts w:eastAsia="Arial" w:cs="Arial"/>
                <w:bCs/>
                <w:sz w:val="16"/>
                <w:szCs w:val="16"/>
              </w:rPr>
            </w:pPr>
            <w:r>
              <w:rPr>
                <w:rFonts w:eastAsia="Arial" w:cs="Arial"/>
                <w:bCs/>
                <w:sz w:val="16"/>
                <w:szCs w:val="16"/>
              </w:rPr>
              <w:t>LSD dosage:</w:t>
            </w:r>
          </w:p>
          <w:p w14:paraId="33253874" w14:textId="77777777" w:rsidR="004D639D" w:rsidRPr="009C56FE" w:rsidRDefault="004D639D" w:rsidP="009240E0">
            <w:pPr>
              <w:spacing w:before="40" w:after="40" w:line="360" w:lineRule="auto"/>
              <w:rPr>
                <w:rFonts w:eastAsia="Arial" w:cs="Arial"/>
                <w:bCs/>
                <w:sz w:val="16"/>
                <w:szCs w:val="16"/>
              </w:rPr>
            </w:pPr>
            <w:r>
              <w:rPr>
                <w:rFonts w:eastAsia="Arial" w:cs="Arial"/>
                <w:bCs/>
                <w:sz w:val="16"/>
                <w:szCs w:val="16"/>
              </w:rPr>
              <w:t xml:space="preserve">-Experimental </w:t>
            </w:r>
            <w:r w:rsidRPr="009C56FE">
              <w:rPr>
                <w:rFonts w:eastAsia="Arial" w:cs="Arial"/>
                <w:bCs/>
                <w:sz w:val="16"/>
                <w:szCs w:val="16"/>
              </w:rPr>
              <w:t>200 µg</w:t>
            </w:r>
          </w:p>
          <w:p w14:paraId="35F37DA7" w14:textId="77777777" w:rsidR="004D639D" w:rsidRPr="00926A8C" w:rsidRDefault="004D639D" w:rsidP="009240E0">
            <w:pPr>
              <w:spacing w:before="40" w:after="40" w:line="360" w:lineRule="auto"/>
              <w:rPr>
                <w:rFonts w:eastAsia="Arial" w:cs="Arial"/>
                <w:bCs/>
                <w:sz w:val="16"/>
                <w:szCs w:val="16"/>
              </w:rPr>
            </w:pPr>
            <w:r>
              <w:rPr>
                <w:rFonts w:eastAsia="Arial" w:cs="Arial"/>
                <w:bCs/>
                <w:sz w:val="16"/>
                <w:szCs w:val="16"/>
              </w:rPr>
              <w:t xml:space="preserve">-Active placebo </w:t>
            </w:r>
            <w:r w:rsidRPr="009C56FE">
              <w:rPr>
                <w:rFonts w:eastAsia="Arial" w:cs="Arial"/>
                <w:bCs/>
                <w:sz w:val="16"/>
                <w:szCs w:val="16"/>
              </w:rPr>
              <w:t>20 µg; after</w:t>
            </w:r>
            <w:r>
              <w:rPr>
                <w:rFonts w:eastAsia="Arial" w:cs="Arial"/>
                <w:bCs/>
                <w:sz w:val="16"/>
                <w:szCs w:val="16"/>
              </w:rPr>
              <w:t xml:space="preserve"> two</w:t>
            </w:r>
            <w:r w:rsidRPr="009C56FE">
              <w:rPr>
                <w:rFonts w:eastAsia="Arial" w:cs="Arial"/>
                <w:bCs/>
                <w:sz w:val="16"/>
                <w:szCs w:val="16"/>
              </w:rPr>
              <w:t xml:space="preserve">-month follow up, </w:t>
            </w:r>
            <w:r>
              <w:rPr>
                <w:rFonts w:eastAsia="Arial" w:cs="Arial"/>
                <w:bCs/>
                <w:sz w:val="16"/>
                <w:szCs w:val="16"/>
              </w:rPr>
              <w:t xml:space="preserve">all (n = 3) </w:t>
            </w:r>
            <w:r w:rsidRPr="009C56FE">
              <w:rPr>
                <w:rFonts w:eastAsia="Arial" w:cs="Arial"/>
                <w:bCs/>
                <w:sz w:val="16"/>
                <w:szCs w:val="16"/>
              </w:rPr>
              <w:t>crosse</w:t>
            </w:r>
            <w:r>
              <w:rPr>
                <w:rFonts w:eastAsia="Arial" w:cs="Arial"/>
                <w:bCs/>
                <w:sz w:val="16"/>
                <w:szCs w:val="16"/>
              </w:rPr>
              <w:t>d over to receive 200 µg dosage</w:t>
            </w:r>
          </w:p>
        </w:tc>
        <w:tc>
          <w:tcPr>
            <w:tcW w:w="1842" w:type="dxa"/>
            <w:shd w:val="clear" w:color="auto" w:fill="DBE5F1" w:themeFill="accent1" w:themeFillTint="33"/>
            <w:tcMar>
              <w:top w:w="57" w:type="dxa"/>
              <w:left w:w="113" w:type="dxa"/>
              <w:bottom w:w="57" w:type="dxa"/>
              <w:right w:w="113" w:type="dxa"/>
            </w:tcMar>
          </w:tcPr>
          <w:p w14:paraId="59283C65"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Switzerland</w:t>
            </w:r>
          </w:p>
          <w:p w14:paraId="77A1C887"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Patients diagnosed with anxiety associated wi</w:t>
            </w:r>
            <w:r>
              <w:rPr>
                <w:rFonts w:eastAsia="Arial" w:cs="Arial"/>
                <w:bCs/>
                <w:sz w:val="16"/>
                <w:szCs w:val="16"/>
              </w:rPr>
              <w:t>th life-threatening illnesses.</w:t>
            </w:r>
          </w:p>
          <w:p w14:paraId="1496DB15"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M</w:t>
            </w:r>
            <w:r w:rsidRPr="009C56FE">
              <w:rPr>
                <w:rFonts w:eastAsia="Arial" w:cs="Arial"/>
                <w:bCs/>
                <w:sz w:val="16"/>
                <w:szCs w:val="16"/>
              </w:rPr>
              <w:t>ale 63.6%</w:t>
            </w:r>
          </w:p>
          <w:p w14:paraId="7A5F67CD" w14:textId="77777777" w:rsidR="004D639D" w:rsidRPr="009C56FE" w:rsidRDefault="004D639D" w:rsidP="009240E0">
            <w:pPr>
              <w:spacing w:before="40" w:after="40" w:line="360" w:lineRule="auto"/>
              <w:ind w:left="57"/>
              <w:rPr>
                <w:rFonts w:eastAsia="Arial" w:cs="Arial"/>
                <w:bCs/>
                <w:sz w:val="16"/>
                <w:szCs w:val="16"/>
              </w:rPr>
            </w:pPr>
            <w:r w:rsidRPr="00FF32A7">
              <w:rPr>
                <w:rFonts w:eastAsia="Arial" w:cs="Arial"/>
                <w:bCs/>
                <w:sz w:val="16"/>
                <w:szCs w:val="16"/>
              </w:rPr>
              <w:t>M</w:t>
            </w:r>
            <w:r>
              <w:rPr>
                <w:rFonts w:eastAsia="Arial" w:cs="Arial"/>
                <w:bCs/>
                <w:sz w:val="16"/>
                <w:szCs w:val="16"/>
              </w:rPr>
              <w:t xml:space="preserve"> = </w:t>
            </w:r>
            <w:r w:rsidRPr="00FF32A7">
              <w:rPr>
                <w:rFonts w:eastAsia="Arial" w:cs="Arial"/>
                <w:bCs/>
                <w:sz w:val="16"/>
                <w:szCs w:val="16"/>
              </w:rPr>
              <w:t>51</w:t>
            </w:r>
            <w:r>
              <w:rPr>
                <w:rFonts w:eastAsia="Arial" w:cs="Arial"/>
                <w:bCs/>
                <w:sz w:val="16"/>
                <w:szCs w:val="16"/>
              </w:rPr>
              <w:t>.7 years [SD = 9.1]</w:t>
            </w:r>
          </w:p>
          <w:p w14:paraId="391E2600" w14:textId="77777777" w:rsidR="004D639D" w:rsidRPr="009C56FE" w:rsidRDefault="004D639D" w:rsidP="009240E0">
            <w:pPr>
              <w:spacing w:before="40" w:after="40" w:line="360" w:lineRule="auto"/>
              <w:ind w:left="57"/>
              <w:rPr>
                <w:rFonts w:eastAsia="Arial" w:cs="Arial"/>
                <w:bCs/>
                <w:sz w:val="16"/>
                <w:szCs w:val="16"/>
              </w:rPr>
            </w:pPr>
          </w:p>
        </w:tc>
        <w:tc>
          <w:tcPr>
            <w:tcW w:w="1983" w:type="dxa"/>
            <w:shd w:val="clear" w:color="auto" w:fill="DBE5F1" w:themeFill="accent1" w:themeFillTint="33"/>
            <w:tcMar>
              <w:top w:w="57" w:type="dxa"/>
              <w:left w:w="113" w:type="dxa"/>
              <w:bottom w:w="57" w:type="dxa"/>
              <w:right w:w="113" w:type="dxa"/>
            </w:tcMar>
          </w:tcPr>
          <w:p w14:paraId="54A491A9"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 Anxiety (STAI)</w:t>
            </w:r>
          </w:p>
          <w:p w14:paraId="4874DB0F" w14:textId="77777777" w:rsidR="004D639D" w:rsidRPr="009C56FE" w:rsidRDefault="004D639D" w:rsidP="009240E0">
            <w:pPr>
              <w:spacing w:before="40" w:after="40" w:line="360" w:lineRule="auto"/>
              <w:ind w:left="57"/>
              <w:rPr>
                <w:rFonts w:eastAsia="Arial" w:cs="Arial"/>
                <w:bCs/>
                <w:sz w:val="16"/>
                <w:szCs w:val="16"/>
              </w:rPr>
            </w:pPr>
          </w:p>
          <w:p w14:paraId="4604A00C" w14:textId="77777777" w:rsidR="004D639D" w:rsidRPr="009C56FE" w:rsidRDefault="004D639D" w:rsidP="009240E0">
            <w:pPr>
              <w:spacing w:before="40" w:after="40" w:line="360" w:lineRule="auto"/>
              <w:rPr>
                <w:rFonts w:eastAsia="Arial" w:cs="Arial"/>
                <w:bCs/>
                <w:sz w:val="16"/>
                <w:szCs w:val="16"/>
              </w:rPr>
            </w:pPr>
          </w:p>
        </w:tc>
        <w:tc>
          <w:tcPr>
            <w:tcW w:w="2135" w:type="dxa"/>
            <w:shd w:val="clear" w:color="auto" w:fill="DBE5F1" w:themeFill="accent1" w:themeFillTint="33"/>
            <w:tcMar>
              <w:top w:w="57" w:type="dxa"/>
              <w:left w:w="113" w:type="dxa"/>
              <w:bottom w:w="57" w:type="dxa"/>
              <w:right w:w="113" w:type="dxa"/>
            </w:tcMar>
          </w:tcPr>
          <w:p w14:paraId="3A7CBEC8" w14:textId="77777777" w:rsidR="004D639D" w:rsidRPr="009C56FE" w:rsidRDefault="004D639D" w:rsidP="009240E0">
            <w:pPr>
              <w:spacing w:before="40" w:after="40" w:line="360" w:lineRule="auto"/>
              <w:rPr>
                <w:rFonts w:eastAsia="Arial" w:cs="Arial"/>
                <w:bCs/>
                <w:sz w:val="16"/>
                <w:szCs w:val="16"/>
              </w:rPr>
            </w:pPr>
            <w:r>
              <w:rPr>
                <w:rFonts w:eastAsia="Arial" w:cs="Arial"/>
                <w:bCs/>
                <w:sz w:val="16"/>
                <w:szCs w:val="16"/>
              </w:rPr>
              <w:t xml:space="preserve">- </w:t>
            </w:r>
            <w:r w:rsidRPr="000B6007">
              <w:rPr>
                <w:rFonts w:eastAsia="Arial" w:cs="Arial"/>
                <w:bCs/>
                <w:sz w:val="16"/>
                <w:szCs w:val="16"/>
              </w:rPr>
              <w:t>Quality of Life</w:t>
            </w:r>
            <w:r w:rsidRPr="009C56FE">
              <w:rPr>
                <w:rFonts w:eastAsia="Arial" w:cs="Arial"/>
                <w:bCs/>
                <w:sz w:val="16"/>
                <w:szCs w:val="16"/>
              </w:rPr>
              <w:t xml:space="preserve"> </w:t>
            </w:r>
            <w:r>
              <w:rPr>
                <w:rFonts w:eastAsia="Arial" w:cs="Arial"/>
                <w:bCs/>
                <w:sz w:val="16"/>
                <w:szCs w:val="16"/>
              </w:rPr>
              <w:t>(</w:t>
            </w:r>
            <w:r w:rsidRPr="009C56FE">
              <w:rPr>
                <w:rFonts w:eastAsia="Arial" w:cs="Arial"/>
                <w:bCs/>
                <w:sz w:val="16"/>
                <w:szCs w:val="16"/>
              </w:rPr>
              <w:t>European Cancer Quality of Life Questionnaire</w:t>
            </w:r>
            <w:r>
              <w:rPr>
                <w:rFonts w:eastAsia="Arial" w:cs="Arial"/>
                <w:bCs/>
                <w:sz w:val="16"/>
                <w:szCs w:val="16"/>
              </w:rPr>
              <w:t>)</w:t>
            </w:r>
          </w:p>
          <w:p w14:paraId="5EAFD100" w14:textId="77777777" w:rsidR="004D639D" w:rsidRDefault="004D639D" w:rsidP="009240E0">
            <w:pPr>
              <w:spacing w:before="40" w:after="40" w:line="360" w:lineRule="auto"/>
              <w:rPr>
                <w:rFonts w:eastAsia="Arial" w:cs="Arial"/>
                <w:bCs/>
                <w:sz w:val="16"/>
                <w:szCs w:val="16"/>
              </w:rPr>
            </w:pPr>
            <w:r w:rsidRPr="009C56FE">
              <w:rPr>
                <w:rFonts w:eastAsia="Arial" w:cs="Arial"/>
                <w:bCs/>
                <w:sz w:val="16"/>
                <w:szCs w:val="16"/>
              </w:rPr>
              <w:t>-The SCL-90-R</w:t>
            </w:r>
          </w:p>
          <w:p w14:paraId="19F1DEBE" w14:textId="77777777" w:rsidR="004D639D" w:rsidRPr="009C56FE" w:rsidRDefault="004D639D" w:rsidP="009240E0">
            <w:pPr>
              <w:spacing w:before="40" w:after="40" w:line="360" w:lineRule="auto"/>
              <w:rPr>
                <w:rFonts w:eastAsia="Arial" w:cs="Arial"/>
                <w:bCs/>
                <w:sz w:val="16"/>
                <w:szCs w:val="16"/>
              </w:rPr>
            </w:pPr>
            <w:r>
              <w:rPr>
                <w:rFonts w:eastAsia="Arial" w:cs="Arial"/>
                <w:bCs/>
                <w:sz w:val="16"/>
                <w:szCs w:val="16"/>
              </w:rPr>
              <w:t>- Anxiety and Depression (HADS)</w:t>
            </w:r>
          </w:p>
          <w:p w14:paraId="6EFAEE85" w14:textId="77777777" w:rsidR="004D639D" w:rsidRPr="009C56FE" w:rsidRDefault="004D639D" w:rsidP="009240E0">
            <w:pPr>
              <w:spacing w:before="40" w:after="40" w:line="360" w:lineRule="auto"/>
              <w:ind w:left="57"/>
              <w:rPr>
                <w:rFonts w:eastAsia="Arial" w:cs="Arial"/>
                <w:b/>
                <w:bCs/>
                <w:sz w:val="16"/>
                <w:szCs w:val="16"/>
              </w:rPr>
            </w:pPr>
          </w:p>
        </w:tc>
      </w:tr>
      <w:tr w:rsidR="004D639D" w:rsidRPr="009C56FE" w14:paraId="468483EF" w14:textId="77777777" w:rsidTr="009240E0">
        <w:trPr>
          <w:trHeight w:val="423"/>
        </w:trPr>
        <w:tc>
          <w:tcPr>
            <w:tcW w:w="13944" w:type="dxa"/>
            <w:gridSpan w:val="8"/>
            <w:shd w:val="clear" w:color="auto" w:fill="DBE5F1" w:themeFill="accent1" w:themeFillTint="33"/>
            <w:tcMar>
              <w:top w:w="57" w:type="dxa"/>
              <w:left w:w="113" w:type="dxa"/>
              <w:bottom w:w="57" w:type="dxa"/>
              <w:right w:w="113" w:type="dxa"/>
            </w:tcMar>
            <w:vAlign w:val="center"/>
          </w:tcPr>
          <w:p w14:paraId="4E8B067B" w14:textId="77777777" w:rsidR="004D639D" w:rsidRPr="009C56FE" w:rsidRDefault="004D639D" w:rsidP="009240E0">
            <w:pPr>
              <w:spacing w:after="100" w:afterAutospacing="1" w:line="360" w:lineRule="auto"/>
              <w:ind w:left="57"/>
              <w:rPr>
                <w:rFonts w:eastAsia="Arial" w:cs="Arial"/>
                <w:b/>
                <w:bCs/>
                <w:sz w:val="16"/>
                <w:szCs w:val="16"/>
              </w:rPr>
            </w:pPr>
            <w:r>
              <w:rPr>
                <w:rFonts w:eastAsia="Arial" w:cs="Arial"/>
                <w:bCs/>
                <w:sz w:val="16"/>
                <w:szCs w:val="16"/>
              </w:rPr>
              <w:t>To be included, participants were required to have a STAI score greater than</w:t>
            </w:r>
            <w:r w:rsidRPr="009C56FE">
              <w:rPr>
                <w:rFonts w:eastAsia="Arial" w:cs="Arial"/>
                <w:bCs/>
                <w:sz w:val="16"/>
                <w:szCs w:val="16"/>
              </w:rPr>
              <w:t xml:space="preserve"> 40 on either the state or trait subscale</w:t>
            </w:r>
            <w:r>
              <w:rPr>
                <w:rFonts w:eastAsia="Arial" w:cs="Arial"/>
                <w:bCs/>
                <w:sz w:val="16"/>
                <w:szCs w:val="16"/>
              </w:rPr>
              <w:t>.</w:t>
            </w:r>
            <w:r w:rsidRPr="009C56FE">
              <w:rPr>
                <w:rFonts w:eastAsia="Arial" w:cs="Arial"/>
                <w:bCs/>
                <w:sz w:val="16"/>
                <w:szCs w:val="16"/>
              </w:rPr>
              <w:t xml:space="preserve"> A significant visit x group interaction was identified for trait anxiety (</w:t>
            </w:r>
            <w:r w:rsidRPr="009C56FE">
              <w:rPr>
                <w:rFonts w:eastAsia="Arial" w:cs="Arial"/>
                <w:bCs/>
                <w:i/>
                <w:sz w:val="16"/>
                <w:szCs w:val="16"/>
              </w:rPr>
              <w:t xml:space="preserve">p </w:t>
            </w:r>
            <w:r w:rsidRPr="009C56FE">
              <w:rPr>
                <w:rFonts w:eastAsia="Arial" w:cs="Arial"/>
                <w:bCs/>
                <w:sz w:val="16"/>
                <w:szCs w:val="16"/>
              </w:rPr>
              <w:t xml:space="preserve">&lt; 0.05, Cohen’s </w:t>
            </w:r>
            <w:r w:rsidRPr="009C56FE">
              <w:rPr>
                <w:rFonts w:eastAsia="Arial" w:cs="Arial"/>
                <w:bCs/>
                <w:i/>
                <w:sz w:val="16"/>
                <w:szCs w:val="16"/>
              </w:rPr>
              <w:t xml:space="preserve">d </w:t>
            </w:r>
            <w:r w:rsidRPr="009C56FE">
              <w:rPr>
                <w:rFonts w:eastAsia="Arial" w:cs="Arial"/>
                <w:bCs/>
                <w:sz w:val="16"/>
                <w:szCs w:val="16"/>
              </w:rPr>
              <w:t>= 1.1); of those in the experimental condition, three of eight showed reductions in trait anxiety below threshold, while all active placebo participants reported increased trait anxiety. No significant differences were observed between two</w:t>
            </w:r>
            <w:r>
              <w:rPr>
                <w:rFonts w:eastAsia="Arial" w:cs="Arial"/>
                <w:bCs/>
                <w:sz w:val="16"/>
                <w:szCs w:val="16"/>
              </w:rPr>
              <w:t>-</w:t>
            </w:r>
            <w:r w:rsidRPr="009C56FE">
              <w:rPr>
                <w:rFonts w:eastAsia="Arial" w:cs="Arial"/>
                <w:bCs/>
                <w:sz w:val="16"/>
                <w:szCs w:val="16"/>
              </w:rPr>
              <w:t xml:space="preserve"> and 12-month follow-up scores for trait anxiety in those receiving LSD doses (n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9), suggesting sustained benefits over time. Similarly, a significant visit x group interaction was identified for state anxiety (</w:t>
            </w:r>
            <w:r w:rsidRPr="009C56FE">
              <w:rPr>
                <w:rFonts w:eastAsia="Arial" w:cs="Arial"/>
                <w:bCs/>
                <w:i/>
                <w:sz w:val="16"/>
                <w:szCs w:val="16"/>
              </w:rPr>
              <w:t xml:space="preserve">p </w:t>
            </w:r>
            <w:r w:rsidRPr="009C56FE">
              <w:rPr>
                <w:rFonts w:eastAsia="Arial" w:cs="Arial"/>
                <w:bCs/>
                <w:sz w:val="16"/>
                <w:szCs w:val="16"/>
              </w:rPr>
              <w:t xml:space="preserve">&lt; 0.05, Cohen’s </w:t>
            </w:r>
            <w:r w:rsidRPr="009C56FE">
              <w:rPr>
                <w:rFonts w:eastAsia="Arial" w:cs="Arial"/>
                <w:bCs/>
                <w:i/>
                <w:sz w:val="16"/>
                <w:szCs w:val="16"/>
              </w:rPr>
              <w:t xml:space="preserve">d </w:t>
            </w:r>
            <w:r w:rsidRPr="009C56FE">
              <w:rPr>
                <w:rFonts w:eastAsia="Arial" w:cs="Arial"/>
                <w:bCs/>
                <w:sz w:val="16"/>
                <w:szCs w:val="16"/>
              </w:rPr>
              <w:t>= 1.2), with three of eight in the experimental condition showing reductions below threshold, while two of three controls reported increased state anxiety. These results were maintained at 12-month follow-up for those receiving experimental LSD doses. No severe adverse events were reported, although commonly reported side effects of active LSD treatment included emotional distress, feeling cold, gait disturbance</w:t>
            </w:r>
            <w:r>
              <w:rPr>
                <w:rFonts w:eastAsia="Arial" w:cs="Arial"/>
                <w:bCs/>
                <w:sz w:val="16"/>
                <w:szCs w:val="16"/>
              </w:rPr>
              <w:t>,</w:t>
            </w:r>
            <w:r w:rsidRPr="009C56FE">
              <w:rPr>
                <w:rFonts w:eastAsia="Arial" w:cs="Arial"/>
                <w:bCs/>
                <w:sz w:val="16"/>
                <w:szCs w:val="16"/>
              </w:rPr>
              <w:t xml:space="preserve"> and illusions.  </w:t>
            </w:r>
          </w:p>
        </w:tc>
      </w:tr>
      <w:tr w:rsidR="004D639D" w:rsidRPr="009C56FE" w14:paraId="57AB1685" w14:textId="77777777" w:rsidTr="009240E0">
        <w:trPr>
          <w:trHeight w:val="423"/>
        </w:trPr>
        <w:tc>
          <w:tcPr>
            <w:tcW w:w="1272" w:type="dxa"/>
            <w:shd w:val="clear" w:color="auto" w:fill="auto"/>
            <w:tcMar>
              <w:top w:w="57" w:type="dxa"/>
              <w:left w:w="113" w:type="dxa"/>
              <w:bottom w:w="57" w:type="dxa"/>
              <w:right w:w="113" w:type="dxa"/>
            </w:tcMar>
          </w:tcPr>
          <w:p w14:paraId="64C64D33" w14:textId="77777777" w:rsidR="004D639D" w:rsidRPr="009C56FE" w:rsidRDefault="004D639D" w:rsidP="009240E0">
            <w:pPr>
              <w:spacing w:before="40" w:after="40" w:line="360" w:lineRule="auto"/>
              <w:ind w:left="57"/>
              <w:rPr>
                <w:rFonts w:eastAsia="Calibri" w:cs="Arial"/>
                <w:sz w:val="16"/>
                <w:szCs w:val="16"/>
              </w:rPr>
            </w:pPr>
            <w:r w:rsidRPr="009C56FE">
              <w:rPr>
                <w:rFonts w:eastAsia="Calibri" w:cs="Arial"/>
                <w:sz w:val="16"/>
                <w:szCs w:val="16"/>
              </w:rPr>
              <w:t>McCabe, Savage, Kurland, &amp; Unger (1972)</w:t>
            </w:r>
          </w:p>
        </w:tc>
        <w:tc>
          <w:tcPr>
            <w:tcW w:w="1273" w:type="dxa"/>
            <w:shd w:val="clear" w:color="auto" w:fill="auto"/>
            <w:tcMar>
              <w:top w:w="57" w:type="dxa"/>
              <w:left w:w="113" w:type="dxa"/>
              <w:bottom w:w="57" w:type="dxa"/>
              <w:right w:w="113" w:type="dxa"/>
            </w:tcMar>
          </w:tcPr>
          <w:p w14:paraId="268C9484" w14:textId="77777777" w:rsidR="004D639D" w:rsidRDefault="004D639D" w:rsidP="009240E0">
            <w:pPr>
              <w:spacing w:before="40" w:after="40" w:line="360" w:lineRule="auto"/>
              <w:rPr>
                <w:rFonts w:eastAsia="Arial" w:cs="Arial"/>
                <w:bCs/>
                <w:sz w:val="16"/>
                <w:szCs w:val="16"/>
              </w:rPr>
            </w:pPr>
            <w:r>
              <w:rPr>
                <w:rFonts w:eastAsia="Arial" w:cs="Arial"/>
                <w:bCs/>
                <w:sz w:val="16"/>
                <w:szCs w:val="16"/>
              </w:rPr>
              <w:t>RCT</w:t>
            </w:r>
          </w:p>
        </w:tc>
        <w:tc>
          <w:tcPr>
            <w:tcW w:w="906" w:type="dxa"/>
            <w:shd w:val="clear" w:color="auto" w:fill="auto"/>
            <w:tcMar>
              <w:top w:w="57" w:type="dxa"/>
              <w:left w:w="113" w:type="dxa"/>
              <w:bottom w:w="57" w:type="dxa"/>
              <w:right w:w="113" w:type="dxa"/>
            </w:tcMar>
          </w:tcPr>
          <w:p w14:paraId="7A2A5082"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N = 85</w:t>
            </w:r>
          </w:p>
        </w:tc>
        <w:tc>
          <w:tcPr>
            <w:tcW w:w="2550" w:type="dxa"/>
            <w:shd w:val="clear" w:color="auto" w:fill="auto"/>
            <w:tcMar>
              <w:top w:w="57" w:type="dxa"/>
              <w:left w:w="113" w:type="dxa"/>
              <w:bottom w:w="57" w:type="dxa"/>
              <w:right w:w="113" w:type="dxa"/>
            </w:tcMar>
          </w:tcPr>
          <w:p w14:paraId="445F9326"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LSD</w:t>
            </w:r>
            <w:r>
              <w:rPr>
                <w:rFonts w:eastAsia="Arial" w:cs="Arial"/>
                <w:bCs/>
                <w:sz w:val="16"/>
                <w:szCs w:val="16"/>
              </w:rPr>
              <w:t>-assisted p</w:t>
            </w:r>
            <w:r w:rsidRPr="009C56FE">
              <w:rPr>
                <w:rFonts w:eastAsia="Arial" w:cs="Arial"/>
                <w:bCs/>
                <w:sz w:val="16"/>
                <w:szCs w:val="16"/>
              </w:rPr>
              <w:t>sychotherapy</w:t>
            </w:r>
            <w:r>
              <w:rPr>
                <w:rFonts w:eastAsia="Arial" w:cs="Arial"/>
                <w:bCs/>
                <w:sz w:val="16"/>
                <w:szCs w:val="16"/>
              </w:rPr>
              <w:t xml:space="preserve"> (psychedelic therapy)</w:t>
            </w:r>
            <w:r w:rsidRPr="009C56FE">
              <w:rPr>
                <w:rFonts w:eastAsia="Arial" w:cs="Arial"/>
                <w:bCs/>
                <w:sz w:val="16"/>
                <w:szCs w:val="16"/>
              </w:rPr>
              <w:t xml:space="preserve"> for the treatment of neurotic disorders, i</w:t>
            </w:r>
            <w:r>
              <w:rPr>
                <w:rFonts w:eastAsia="Arial" w:cs="Arial"/>
                <w:bCs/>
                <w:sz w:val="16"/>
                <w:szCs w:val="16"/>
              </w:rPr>
              <w:t>ncluding anxiety and depression.</w:t>
            </w:r>
          </w:p>
          <w:p w14:paraId="219CDF77" w14:textId="77777777" w:rsidR="004D639D" w:rsidRDefault="004D639D" w:rsidP="009240E0">
            <w:pPr>
              <w:spacing w:before="40" w:after="40" w:line="360" w:lineRule="auto"/>
              <w:ind w:left="57"/>
              <w:rPr>
                <w:rFonts w:eastAsia="Arial" w:cs="Arial"/>
                <w:bCs/>
                <w:sz w:val="16"/>
                <w:szCs w:val="16"/>
              </w:rPr>
            </w:pPr>
          </w:p>
          <w:p w14:paraId="1A3596B9" w14:textId="77777777" w:rsidR="004D639D" w:rsidRDefault="004D639D" w:rsidP="009240E0">
            <w:pPr>
              <w:spacing w:before="40" w:after="40" w:line="360" w:lineRule="auto"/>
              <w:ind w:left="57"/>
              <w:rPr>
                <w:rFonts w:eastAsia="Arial" w:cs="Arial"/>
                <w:bCs/>
                <w:sz w:val="16"/>
                <w:szCs w:val="16"/>
              </w:rPr>
            </w:pPr>
            <w:r w:rsidRPr="00F9291A">
              <w:rPr>
                <w:rFonts w:eastAsia="Arial" w:cs="Arial"/>
                <w:bCs/>
                <w:sz w:val="16"/>
                <w:szCs w:val="16"/>
              </w:rPr>
              <w:t xml:space="preserve">Group </w:t>
            </w:r>
            <w:r w:rsidRPr="002A4AB1">
              <w:rPr>
                <w:rFonts w:eastAsia="Arial" w:cs="Arial"/>
                <w:bCs/>
                <w:sz w:val="16"/>
                <w:szCs w:val="16"/>
              </w:rPr>
              <w:t>I:</w:t>
            </w:r>
            <w:r>
              <w:rPr>
                <w:rFonts w:eastAsia="Arial" w:cs="Arial"/>
                <w:bCs/>
                <w:sz w:val="16"/>
                <w:szCs w:val="16"/>
              </w:rPr>
              <w:t xml:space="preserve"> </w:t>
            </w:r>
            <w:r w:rsidRPr="009C56FE">
              <w:rPr>
                <w:rFonts w:eastAsia="Arial" w:cs="Arial"/>
                <w:bCs/>
                <w:sz w:val="16"/>
                <w:szCs w:val="16"/>
              </w:rPr>
              <w:t>Conventional t</w:t>
            </w:r>
            <w:r>
              <w:rPr>
                <w:rFonts w:eastAsia="Arial" w:cs="Arial"/>
                <w:bCs/>
                <w:sz w:val="16"/>
                <w:szCs w:val="16"/>
              </w:rPr>
              <w:t>reatment (group therapy only) (n = 27)</w:t>
            </w:r>
          </w:p>
          <w:p w14:paraId="14E3FD6B" w14:textId="77777777" w:rsidR="004D639D" w:rsidRDefault="004D639D" w:rsidP="009240E0">
            <w:pPr>
              <w:spacing w:before="40" w:after="40" w:line="360" w:lineRule="auto"/>
              <w:ind w:left="57"/>
              <w:rPr>
                <w:rFonts w:eastAsia="Arial" w:cs="Arial"/>
                <w:bCs/>
                <w:sz w:val="16"/>
                <w:szCs w:val="16"/>
              </w:rPr>
            </w:pPr>
          </w:p>
          <w:p w14:paraId="097DACEB" w14:textId="77777777" w:rsidR="004D639D" w:rsidRDefault="004D639D" w:rsidP="009240E0">
            <w:pPr>
              <w:spacing w:before="40" w:after="40" w:line="360" w:lineRule="auto"/>
              <w:ind w:left="57"/>
              <w:rPr>
                <w:rFonts w:eastAsia="Arial" w:cs="Arial"/>
                <w:bCs/>
                <w:sz w:val="16"/>
                <w:szCs w:val="16"/>
              </w:rPr>
            </w:pPr>
            <w:r w:rsidRPr="00F9291A">
              <w:rPr>
                <w:rFonts w:eastAsia="Arial" w:cs="Arial"/>
                <w:bCs/>
                <w:sz w:val="16"/>
                <w:szCs w:val="16"/>
              </w:rPr>
              <w:t>Group II</w:t>
            </w:r>
            <w:r>
              <w:rPr>
                <w:rFonts w:eastAsia="Arial" w:cs="Arial"/>
                <w:bCs/>
                <w:sz w:val="16"/>
                <w:szCs w:val="16"/>
              </w:rPr>
              <w:t xml:space="preserve">: Psychedelic therapy - </w:t>
            </w:r>
            <w:r w:rsidRPr="00F9291A">
              <w:rPr>
                <w:rFonts w:eastAsia="Arial" w:cs="Arial"/>
                <w:bCs/>
                <w:sz w:val="16"/>
                <w:szCs w:val="16"/>
              </w:rPr>
              <w:t xml:space="preserve"> Low-d</w:t>
            </w:r>
            <w:r>
              <w:rPr>
                <w:rFonts w:eastAsia="Arial" w:cs="Arial"/>
                <w:bCs/>
                <w:sz w:val="16"/>
                <w:szCs w:val="16"/>
              </w:rPr>
              <w:t>ose LSD control group (n = 30)</w:t>
            </w:r>
          </w:p>
          <w:p w14:paraId="355F6BF1"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 xml:space="preserve"> </w:t>
            </w:r>
          </w:p>
          <w:p w14:paraId="28BCDBB6" w14:textId="77777777" w:rsidR="004D639D" w:rsidRDefault="004D639D" w:rsidP="009240E0">
            <w:pPr>
              <w:spacing w:before="40" w:after="40" w:line="360" w:lineRule="auto"/>
              <w:ind w:left="57"/>
              <w:rPr>
                <w:rFonts w:eastAsia="Arial" w:cs="Arial"/>
                <w:bCs/>
                <w:sz w:val="16"/>
                <w:szCs w:val="16"/>
              </w:rPr>
            </w:pPr>
            <w:r w:rsidRPr="00F9291A">
              <w:rPr>
                <w:rFonts w:eastAsia="Arial" w:cs="Arial"/>
                <w:bCs/>
                <w:sz w:val="16"/>
                <w:szCs w:val="16"/>
              </w:rPr>
              <w:t>Group III</w:t>
            </w:r>
            <w:r>
              <w:rPr>
                <w:rFonts w:eastAsia="Arial" w:cs="Arial"/>
                <w:bCs/>
                <w:sz w:val="16"/>
                <w:szCs w:val="16"/>
              </w:rPr>
              <w:t xml:space="preserve">: Psychedelic therapy - </w:t>
            </w:r>
            <w:r w:rsidRPr="00F9291A">
              <w:rPr>
                <w:rFonts w:eastAsia="Arial" w:cs="Arial"/>
                <w:bCs/>
                <w:sz w:val="16"/>
                <w:szCs w:val="16"/>
              </w:rPr>
              <w:t xml:space="preserve"> High-dose LSD experimental group (n</w:t>
            </w:r>
            <w:r>
              <w:rPr>
                <w:rFonts w:eastAsia="Arial" w:cs="Arial"/>
                <w:bCs/>
                <w:sz w:val="16"/>
                <w:szCs w:val="16"/>
              </w:rPr>
              <w:t xml:space="preserve"> </w:t>
            </w:r>
            <w:r w:rsidRPr="00F9291A">
              <w:rPr>
                <w:rFonts w:eastAsia="Arial" w:cs="Arial"/>
                <w:bCs/>
                <w:sz w:val="16"/>
                <w:szCs w:val="16"/>
              </w:rPr>
              <w:t>=</w:t>
            </w:r>
            <w:r>
              <w:rPr>
                <w:rFonts w:eastAsia="Arial" w:cs="Arial"/>
                <w:bCs/>
                <w:sz w:val="16"/>
                <w:szCs w:val="16"/>
              </w:rPr>
              <w:t xml:space="preserve"> </w:t>
            </w:r>
            <w:r w:rsidRPr="00F9291A">
              <w:rPr>
                <w:rFonts w:eastAsia="Arial" w:cs="Arial"/>
                <w:bCs/>
                <w:sz w:val="16"/>
                <w:szCs w:val="16"/>
              </w:rPr>
              <w:t>28)</w:t>
            </w:r>
          </w:p>
          <w:p w14:paraId="7045A2D1" w14:textId="77777777" w:rsidR="004D639D" w:rsidRDefault="004D639D" w:rsidP="009240E0">
            <w:pPr>
              <w:spacing w:before="40" w:after="40" w:line="360" w:lineRule="auto"/>
              <w:ind w:left="57"/>
              <w:rPr>
                <w:rFonts w:eastAsia="Arial" w:cs="Arial"/>
                <w:bCs/>
                <w:sz w:val="16"/>
                <w:szCs w:val="16"/>
              </w:rPr>
            </w:pPr>
          </w:p>
          <w:p w14:paraId="3A8413A1"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The method of administration of LSD was not reported, other than being referred to as a “drug preparation”.</w:t>
            </w:r>
          </w:p>
        </w:tc>
        <w:tc>
          <w:tcPr>
            <w:tcW w:w="1983" w:type="dxa"/>
            <w:shd w:val="clear" w:color="auto" w:fill="auto"/>
            <w:tcMar>
              <w:top w:w="57" w:type="dxa"/>
              <w:left w:w="113" w:type="dxa"/>
              <w:bottom w:w="57" w:type="dxa"/>
              <w:right w:w="113" w:type="dxa"/>
            </w:tcMar>
          </w:tcPr>
          <w:p w14:paraId="77F1C9F2" w14:textId="77777777" w:rsidR="004D639D" w:rsidRDefault="004D639D" w:rsidP="009240E0">
            <w:pPr>
              <w:spacing w:before="40" w:after="40" w:line="360" w:lineRule="auto"/>
              <w:rPr>
                <w:rFonts w:eastAsia="Arial" w:cs="Arial"/>
                <w:bCs/>
                <w:sz w:val="16"/>
                <w:szCs w:val="16"/>
              </w:rPr>
            </w:pPr>
            <w:r>
              <w:rPr>
                <w:rFonts w:eastAsia="Arial" w:cs="Arial"/>
                <w:bCs/>
                <w:sz w:val="16"/>
                <w:szCs w:val="16"/>
              </w:rPr>
              <w:t>Non-drug g</w:t>
            </w:r>
            <w:r w:rsidRPr="004C2B49">
              <w:rPr>
                <w:rFonts w:eastAsia="Arial" w:cs="Arial"/>
                <w:bCs/>
                <w:sz w:val="16"/>
                <w:szCs w:val="16"/>
              </w:rPr>
              <w:t>roup therapy</w:t>
            </w:r>
            <w:r>
              <w:rPr>
                <w:rFonts w:eastAsia="Arial" w:cs="Arial"/>
                <w:bCs/>
                <w:sz w:val="16"/>
                <w:szCs w:val="16"/>
              </w:rPr>
              <w:t xml:space="preserve"> (Group I only)</w:t>
            </w:r>
            <w:r w:rsidRPr="004C2B49">
              <w:rPr>
                <w:rFonts w:eastAsia="Arial" w:cs="Arial"/>
                <w:bCs/>
                <w:sz w:val="16"/>
                <w:szCs w:val="16"/>
              </w:rPr>
              <w:t xml:space="preserve">: </w:t>
            </w:r>
          </w:p>
          <w:p w14:paraId="11DD4D8A" w14:textId="77777777" w:rsidR="004D639D" w:rsidRDefault="004D639D" w:rsidP="009240E0">
            <w:pPr>
              <w:spacing w:before="40" w:after="40" w:line="360" w:lineRule="auto"/>
              <w:rPr>
                <w:rFonts w:eastAsia="Arial" w:cs="Arial"/>
                <w:bCs/>
                <w:sz w:val="16"/>
                <w:szCs w:val="16"/>
              </w:rPr>
            </w:pPr>
          </w:p>
          <w:p w14:paraId="71F46E16" w14:textId="77777777" w:rsidR="004D639D" w:rsidRDefault="004D639D" w:rsidP="009240E0">
            <w:pPr>
              <w:spacing w:before="40" w:after="40" w:line="360" w:lineRule="auto"/>
              <w:rPr>
                <w:rFonts w:eastAsia="Arial" w:cs="Arial"/>
                <w:bCs/>
                <w:sz w:val="16"/>
                <w:szCs w:val="16"/>
              </w:rPr>
            </w:pPr>
            <w:r>
              <w:rPr>
                <w:rFonts w:eastAsia="Arial" w:cs="Arial"/>
                <w:bCs/>
                <w:sz w:val="16"/>
                <w:szCs w:val="16"/>
              </w:rPr>
              <w:t xml:space="preserve">-Three sessions per week in groups of between three and eight; conducted over three to five weeks. Mean hours of formal therapy was 21.2  </w:t>
            </w:r>
          </w:p>
          <w:p w14:paraId="493042B8" w14:textId="77777777" w:rsidR="004D639D" w:rsidRDefault="004D639D" w:rsidP="009240E0">
            <w:pPr>
              <w:spacing w:before="40" w:after="40" w:line="360" w:lineRule="auto"/>
              <w:rPr>
                <w:rFonts w:eastAsia="Arial" w:cs="Arial"/>
                <w:bCs/>
                <w:sz w:val="16"/>
                <w:szCs w:val="16"/>
              </w:rPr>
            </w:pPr>
          </w:p>
          <w:p w14:paraId="5B7C6914" w14:textId="77777777" w:rsidR="004D639D" w:rsidRDefault="004D639D" w:rsidP="009240E0">
            <w:pPr>
              <w:spacing w:before="40" w:after="40" w:line="360" w:lineRule="auto"/>
              <w:rPr>
                <w:rFonts w:eastAsia="Arial" w:cs="Arial"/>
                <w:bCs/>
                <w:sz w:val="16"/>
                <w:szCs w:val="16"/>
              </w:rPr>
            </w:pPr>
            <w:r w:rsidRPr="004C2B49">
              <w:rPr>
                <w:rFonts w:eastAsia="Arial" w:cs="Arial"/>
                <w:bCs/>
                <w:sz w:val="16"/>
                <w:szCs w:val="16"/>
              </w:rPr>
              <w:t>Psychedelic therapy</w:t>
            </w:r>
            <w:r>
              <w:rPr>
                <w:rFonts w:eastAsia="Arial" w:cs="Arial"/>
                <w:bCs/>
                <w:sz w:val="16"/>
                <w:szCs w:val="16"/>
              </w:rPr>
              <w:t xml:space="preserve"> (Groups II and III):</w:t>
            </w:r>
          </w:p>
          <w:p w14:paraId="4ED8151B" w14:textId="77777777" w:rsidR="004D639D" w:rsidRDefault="004D639D" w:rsidP="009240E0">
            <w:pPr>
              <w:spacing w:before="40" w:after="40" w:line="360" w:lineRule="auto"/>
              <w:rPr>
                <w:rFonts w:eastAsia="Arial" w:cs="Arial"/>
                <w:bCs/>
                <w:sz w:val="16"/>
                <w:szCs w:val="16"/>
              </w:rPr>
            </w:pPr>
          </w:p>
          <w:p w14:paraId="52AE9BC7" w14:textId="77777777" w:rsidR="004D639D" w:rsidRDefault="004D639D" w:rsidP="009240E0">
            <w:pPr>
              <w:spacing w:before="40" w:after="40" w:line="360" w:lineRule="auto"/>
              <w:rPr>
                <w:rFonts w:eastAsia="Arial" w:cs="Arial"/>
                <w:bCs/>
                <w:sz w:val="16"/>
                <w:szCs w:val="16"/>
              </w:rPr>
            </w:pPr>
            <w:r>
              <w:rPr>
                <w:rFonts w:eastAsia="Arial" w:cs="Arial"/>
                <w:bCs/>
                <w:sz w:val="16"/>
                <w:szCs w:val="16"/>
              </w:rPr>
              <w:t>-</w:t>
            </w:r>
            <w:r w:rsidRPr="004C2B49">
              <w:rPr>
                <w:rFonts w:eastAsia="Arial" w:cs="Arial"/>
                <w:bCs/>
                <w:sz w:val="16"/>
                <w:szCs w:val="16"/>
              </w:rPr>
              <w:t>Preparation period</w:t>
            </w:r>
            <w:r>
              <w:rPr>
                <w:rFonts w:eastAsia="Arial" w:cs="Arial"/>
                <w:bCs/>
                <w:sz w:val="16"/>
                <w:szCs w:val="16"/>
              </w:rPr>
              <w:t xml:space="preserve"> -  Mean hours of formal therapy was 19.4 (Group II), and 20.4 (Group III), conducted over three to five weeks; and</w:t>
            </w:r>
          </w:p>
          <w:p w14:paraId="0F9AFB83" w14:textId="77777777" w:rsidR="004D639D" w:rsidRDefault="004D639D" w:rsidP="009240E0">
            <w:pPr>
              <w:spacing w:before="40" w:after="40" w:line="360" w:lineRule="auto"/>
              <w:rPr>
                <w:rFonts w:eastAsia="Arial" w:cs="Arial"/>
                <w:bCs/>
                <w:sz w:val="16"/>
                <w:szCs w:val="16"/>
              </w:rPr>
            </w:pPr>
          </w:p>
          <w:p w14:paraId="47AF7860" w14:textId="77777777" w:rsidR="004D639D" w:rsidRDefault="004D639D" w:rsidP="009240E0">
            <w:pPr>
              <w:spacing w:before="40" w:after="40" w:line="360" w:lineRule="auto"/>
              <w:rPr>
                <w:rFonts w:eastAsia="Arial" w:cs="Arial"/>
                <w:bCs/>
                <w:sz w:val="16"/>
                <w:szCs w:val="16"/>
              </w:rPr>
            </w:pPr>
            <w:r>
              <w:rPr>
                <w:rFonts w:eastAsia="Arial" w:cs="Arial"/>
                <w:bCs/>
                <w:sz w:val="16"/>
                <w:szCs w:val="16"/>
              </w:rPr>
              <w:t xml:space="preserve">-One </w:t>
            </w:r>
            <w:r w:rsidRPr="004C2B49">
              <w:rPr>
                <w:rFonts w:eastAsia="Arial" w:cs="Arial"/>
                <w:bCs/>
                <w:sz w:val="16"/>
                <w:szCs w:val="16"/>
              </w:rPr>
              <w:t>LSD session of 12-14 hours</w:t>
            </w:r>
          </w:p>
          <w:p w14:paraId="31A9E606" w14:textId="77777777" w:rsidR="004D639D" w:rsidRDefault="004D639D" w:rsidP="009240E0">
            <w:pPr>
              <w:spacing w:before="40" w:after="40" w:line="360" w:lineRule="auto"/>
              <w:rPr>
                <w:rFonts w:eastAsia="Arial" w:cs="Arial"/>
                <w:bCs/>
                <w:sz w:val="16"/>
                <w:szCs w:val="16"/>
              </w:rPr>
            </w:pPr>
          </w:p>
          <w:p w14:paraId="5DEA4447" w14:textId="77777777" w:rsidR="004D639D" w:rsidRPr="004C2B49" w:rsidRDefault="004D639D" w:rsidP="009240E0">
            <w:pPr>
              <w:spacing w:before="40" w:after="40" w:line="360" w:lineRule="auto"/>
              <w:rPr>
                <w:rFonts w:eastAsia="Arial" w:cs="Arial"/>
                <w:bCs/>
                <w:sz w:val="16"/>
                <w:szCs w:val="16"/>
              </w:rPr>
            </w:pPr>
            <w:r w:rsidRPr="004C2B49">
              <w:rPr>
                <w:rFonts w:eastAsia="Arial" w:cs="Arial"/>
                <w:bCs/>
                <w:sz w:val="16"/>
                <w:szCs w:val="16"/>
              </w:rPr>
              <w:t>LSD dosages:</w:t>
            </w:r>
          </w:p>
          <w:p w14:paraId="7F4A384C" w14:textId="77777777" w:rsidR="004D639D" w:rsidRDefault="004D639D" w:rsidP="009240E0">
            <w:pPr>
              <w:spacing w:before="40" w:after="40" w:line="360" w:lineRule="auto"/>
              <w:rPr>
                <w:rFonts w:eastAsia="Arial" w:cs="Arial"/>
                <w:bCs/>
                <w:sz w:val="16"/>
                <w:szCs w:val="16"/>
              </w:rPr>
            </w:pPr>
            <w:r>
              <w:rPr>
                <w:rFonts w:eastAsia="Arial" w:cs="Arial"/>
                <w:bCs/>
                <w:sz w:val="16"/>
                <w:szCs w:val="16"/>
              </w:rPr>
              <w:t>-</w:t>
            </w:r>
            <w:r w:rsidRPr="004C2B49">
              <w:rPr>
                <w:rFonts w:eastAsia="Arial" w:cs="Arial"/>
                <w:bCs/>
                <w:sz w:val="16"/>
                <w:szCs w:val="16"/>
              </w:rPr>
              <w:t>Low dose: 50 µg</w:t>
            </w:r>
          </w:p>
          <w:p w14:paraId="5D5EBA03" w14:textId="77777777" w:rsidR="004D639D" w:rsidRPr="004C2B49" w:rsidRDefault="004D639D" w:rsidP="009240E0">
            <w:pPr>
              <w:spacing w:before="40" w:after="40" w:line="360" w:lineRule="auto"/>
              <w:rPr>
                <w:rFonts w:eastAsia="Arial" w:cs="Arial"/>
                <w:bCs/>
                <w:sz w:val="16"/>
                <w:szCs w:val="16"/>
              </w:rPr>
            </w:pPr>
          </w:p>
          <w:p w14:paraId="1612EF6A" w14:textId="77777777" w:rsidR="004D639D" w:rsidRDefault="004D639D" w:rsidP="009240E0">
            <w:pPr>
              <w:spacing w:before="40" w:after="40" w:line="360" w:lineRule="auto"/>
              <w:rPr>
                <w:rFonts w:eastAsia="Arial" w:cs="Arial"/>
                <w:bCs/>
                <w:sz w:val="16"/>
                <w:szCs w:val="16"/>
              </w:rPr>
            </w:pPr>
            <w:r>
              <w:rPr>
                <w:rFonts w:eastAsia="Arial" w:cs="Arial"/>
                <w:bCs/>
                <w:sz w:val="16"/>
                <w:szCs w:val="16"/>
              </w:rPr>
              <w:t>-High dose: 350 µg</w:t>
            </w:r>
          </w:p>
        </w:tc>
        <w:tc>
          <w:tcPr>
            <w:tcW w:w="1842" w:type="dxa"/>
            <w:shd w:val="clear" w:color="auto" w:fill="auto"/>
            <w:tcMar>
              <w:top w:w="57" w:type="dxa"/>
              <w:left w:w="113" w:type="dxa"/>
              <w:bottom w:w="57" w:type="dxa"/>
              <w:right w:w="113" w:type="dxa"/>
            </w:tcMar>
          </w:tcPr>
          <w:p w14:paraId="6F7785AE"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USA</w:t>
            </w:r>
          </w:p>
          <w:p w14:paraId="57504BB0" w14:textId="77777777" w:rsidR="004D639D" w:rsidRPr="009C56FE" w:rsidRDefault="004D639D" w:rsidP="009240E0">
            <w:pPr>
              <w:spacing w:before="40" w:after="40" w:line="360" w:lineRule="auto"/>
              <w:ind w:left="57"/>
              <w:rPr>
                <w:rFonts w:eastAsia="Arial" w:cs="Arial"/>
                <w:bCs/>
                <w:sz w:val="16"/>
                <w:szCs w:val="16"/>
              </w:rPr>
            </w:pPr>
          </w:p>
          <w:p w14:paraId="3E7472EF"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Hospital inpatients with a psychoneurotic diagnosis. Clinically, the patients were depressed, anxious, and typically received a “depressive reaction” diagnosis</w:t>
            </w:r>
          </w:p>
          <w:p w14:paraId="146A060E"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 xml:space="preserve"> </w:t>
            </w:r>
          </w:p>
          <w:p w14:paraId="427708A6"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 xml:space="preserve">M = </w:t>
            </w:r>
            <w:r w:rsidRPr="009C56FE">
              <w:rPr>
                <w:rFonts w:eastAsia="Arial" w:cs="Arial"/>
                <w:bCs/>
                <w:sz w:val="16"/>
                <w:szCs w:val="16"/>
              </w:rPr>
              <w:t>32.9 years</w:t>
            </w:r>
            <w:r>
              <w:rPr>
                <w:rFonts w:eastAsia="Arial" w:cs="Arial"/>
                <w:bCs/>
                <w:sz w:val="16"/>
                <w:szCs w:val="16"/>
              </w:rPr>
              <w:t>, range 19–53 years</w:t>
            </w:r>
          </w:p>
          <w:p w14:paraId="6B939FAB" w14:textId="77777777" w:rsidR="004D639D" w:rsidRDefault="004D639D" w:rsidP="009240E0">
            <w:pPr>
              <w:spacing w:before="40" w:after="40" w:line="360" w:lineRule="auto"/>
              <w:ind w:left="57"/>
              <w:rPr>
                <w:rFonts w:eastAsia="Arial" w:cs="Arial"/>
                <w:bCs/>
                <w:sz w:val="16"/>
                <w:szCs w:val="16"/>
              </w:rPr>
            </w:pPr>
          </w:p>
          <w:p w14:paraId="19615B62"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Female 65%</w:t>
            </w:r>
          </w:p>
          <w:p w14:paraId="46FB869C" w14:textId="77777777" w:rsidR="004D639D" w:rsidRPr="009C56FE" w:rsidRDefault="004D639D" w:rsidP="009240E0">
            <w:pPr>
              <w:spacing w:before="40" w:after="40" w:line="360" w:lineRule="auto"/>
              <w:ind w:left="57"/>
              <w:rPr>
                <w:rFonts w:eastAsia="Arial" w:cs="Arial"/>
                <w:bCs/>
                <w:sz w:val="16"/>
                <w:szCs w:val="16"/>
              </w:rPr>
            </w:pPr>
          </w:p>
        </w:tc>
        <w:tc>
          <w:tcPr>
            <w:tcW w:w="1983" w:type="dxa"/>
            <w:shd w:val="clear" w:color="auto" w:fill="auto"/>
            <w:tcMar>
              <w:top w:w="57" w:type="dxa"/>
              <w:left w:w="113" w:type="dxa"/>
              <w:bottom w:w="57" w:type="dxa"/>
              <w:right w:w="113" w:type="dxa"/>
            </w:tcMar>
          </w:tcPr>
          <w:p w14:paraId="3A67D781" w14:textId="77777777" w:rsidR="004D639D" w:rsidRDefault="004D639D" w:rsidP="009240E0">
            <w:pPr>
              <w:spacing w:before="40" w:after="40" w:line="360" w:lineRule="auto"/>
              <w:rPr>
                <w:rFonts w:eastAsia="Arial" w:cs="Arial"/>
                <w:bCs/>
                <w:sz w:val="16"/>
                <w:szCs w:val="16"/>
              </w:rPr>
            </w:pPr>
            <w:r w:rsidRPr="000B6007">
              <w:rPr>
                <w:rFonts w:eastAsia="Arial" w:cs="Arial"/>
                <w:bCs/>
                <w:sz w:val="16"/>
                <w:szCs w:val="16"/>
              </w:rPr>
              <w:t>Neuroticism, with anxious and depressive features</w:t>
            </w:r>
            <w:r>
              <w:rPr>
                <w:rFonts w:eastAsia="Arial" w:cs="Arial"/>
                <w:bCs/>
                <w:sz w:val="16"/>
                <w:szCs w:val="16"/>
              </w:rPr>
              <w:t xml:space="preserve"> (MMPI)</w:t>
            </w:r>
          </w:p>
          <w:p w14:paraId="3CC3389F" w14:textId="77777777" w:rsidR="004D639D" w:rsidRPr="009C56FE" w:rsidRDefault="004D639D" w:rsidP="009240E0">
            <w:pPr>
              <w:spacing w:before="40" w:after="40" w:line="360" w:lineRule="auto"/>
              <w:rPr>
                <w:rFonts w:eastAsia="Arial" w:cs="Arial"/>
                <w:bCs/>
                <w:sz w:val="16"/>
                <w:szCs w:val="16"/>
              </w:rPr>
            </w:pPr>
          </w:p>
          <w:p w14:paraId="285FED8D" w14:textId="77777777" w:rsidR="004D639D" w:rsidRPr="000B6007" w:rsidRDefault="004D639D" w:rsidP="009240E0">
            <w:pPr>
              <w:spacing w:before="40" w:after="40" w:line="360" w:lineRule="auto"/>
              <w:rPr>
                <w:rFonts w:eastAsia="Arial" w:cs="Arial"/>
                <w:bCs/>
                <w:sz w:val="16"/>
                <w:szCs w:val="16"/>
              </w:rPr>
            </w:pPr>
          </w:p>
        </w:tc>
        <w:tc>
          <w:tcPr>
            <w:tcW w:w="2135" w:type="dxa"/>
            <w:shd w:val="clear" w:color="auto" w:fill="auto"/>
            <w:tcMar>
              <w:top w:w="57" w:type="dxa"/>
              <w:left w:w="113" w:type="dxa"/>
              <w:bottom w:w="57" w:type="dxa"/>
              <w:right w:w="113" w:type="dxa"/>
            </w:tcMar>
          </w:tcPr>
          <w:p w14:paraId="03290023" w14:textId="77777777" w:rsidR="004D639D" w:rsidRPr="009C56FE" w:rsidRDefault="004D639D" w:rsidP="009240E0">
            <w:pPr>
              <w:spacing w:before="40" w:after="40" w:line="360" w:lineRule="auto"/>
              <w:ind w:left="57"/>
              <w:rPr>
                <w:rFonts w:eastAsia="Arial" w:cs="Arial"/>
                <w:bCs/>
                <w:sz w:val="16"/>
                <w:szCs w:val="16"/>
              </w:rPr>
            </w:pPr>
            <w:r w:rsidRPr="0022702E">
              <w:rPr>
                <w:rFonts w:eastAsia="Arial" w:cs="Arial"/>
                <w:bCs/>
                <w:sz w:val="16"/>
                <w:szCs w:val="16"/>
              </w:rPr>
              <w:t>-</w:t>
            </w:r>
            <w:r>
              <w:rPr>
                <w:rFonts w:eastAsia="Arial" w:cs="Arial"/>
                <w:bCs/>
                <w:sz w:val="16"/>
                <w:szCs w:val="16"/>
              </w:rPr>
              <w:t xml:space="preserve"> </w:t>
            </w:r>
            <w:r w:rsidRPr="0022702E">
              <w:rPr>
                <w:rFonts w:eastAsia="Arial" w:cs="Arial"/>
                <w:bCs/>
                <w:sz w:val="16"/>
                <w:szCs w:val="16"/>
              </w:rPr>
              <w:t>Other personality measures</w:t>
            </w:r>
            <w:r>
              <w:rPr>
                <w:rFonts w:eastAsia="Arial" w:cs="Arial"/>
                <w:bCs/>
                <w:sz w:val="16"/>
                <w:szCs w:val="16"/>
              </w:rPr>
              <w:t xml:space="preserve"> (</w:t>
            </w:r>
            <w:r w:rsidRPr="009C56FE">
              <w:rPr>
                <w:rFonts w:eastAsia="Arial" w:cs="Arial"/>
                <w:bCs/>
                <w:sz w:val="16"/>
                <w:szCs w:val="16"/>
              </w:rPr>
              <w:t>The Eysenck Personality Inventory</w:t>
            </w:r>
            <w:r>
              <w:rPr>
                <w:rFonts w:eastAsia="Arial" w:cs="Arial"/>
                <w:bCs/>
                <w:sz w:val="16"/>
                <w:szCs w:val="16"/>
              </w:rPr>
              <w:t xml:space="preserve">, </w:t>
            </w:r>
            <w:r w:rsidRPr="009C56FE">
              <w:rPr>
                <w:rFonts w:eastAsia="Arial" w:cs="Arial"/>
                <w:bCs/>
                <w:sz w:val="16"/>
                <w:szCs w:val="16"/>
              </w:rPr>
              <w:t>The Personal Orientation Inventory</w:t>
            </w:r>
          </w:p>
          <w:p w14:paraId="56F6DDE2" w14:textId="77777777" w:rsidR="004D639D" w:rsidRPr="000F7A22" w:rsidRDefault="004D639D" w:rsidP="009240E0">
            <w:pPr>
              <w:spacing w:before="40" w:after="40" w:line="360" w:lineRule="auto"/>
              <w:ind w:left="57"/>
              <w:rPr>
                <w:rFonts w:eastAsia="Arial" w:cs="Arial"/>
                <w:bCs/>
                <w:sz w:val="16"/>
                <w:szCs w:val="16"/>
              </w:rPr>
            </w:pPr>
          </w:p>
        </w:tc>
      </w:tr>
      <w:tr w:rsidR="004D639D" w:rsidRPr="009C56FE" w14:paraId="6642CFE7"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598BE0FB" w14:textId="77777777" w:rsidR="004D639D" w:rsidRPr="000F7A22" w:rsidRDefault="004D639D" w:rsidP="009240E0">
            <w:pPr>
              <w:spacing w:after="0" w:line="360" w:lineRule="auto"/>
              <w:ind w:left="57"/>
              <w:rPr>
                <w:rFonts w:eastAsia="Arial" w:cs="Arial"/>
                <w:bCs/>
                <w:sz w:val="16"/>
                <w:szCs w:val="16"/>
              </w:rPr>
            </w:pPr>
            <w:r w:rsidRPr="009C56FE">
              <w:rPr>
                <w:rFonts w:eastAsia="Arial" w:cs="Arial"/>
                <w:bCs/>
                <w:sz w:val="16"/>
                <w:szCs w:val="16"/>
              </w:rPr>
              <w:t xml:space="preserve">Participants were inpatients diagnosed with “neurotic disorder” between the ages of 18 and 55. Patients presented as anxious and depressed, and typically received a “depressive reaction” diagnosis. The MMPI was administered pre- and post-treatment (conducted 5 to 7 days after treatment). </w:t>
            </w:r>
            <w:r>
              <w:rPr>
                <w:rFonts w:eastAsia="Arial" w:cs="Arial"/>
                <w:bCs/>
                <w:sz w:val="16"/>
                <w:szCs w:val="16"/>
              </w:rPr>
              <w:t>Post-treatment</w:t>
            </w:r>
            <w:r w:rsidRPr="009C56FE">
              <w:rPr>
                <w:rFonts w:eastAsia="Arial" w:cs="Arial"/>
                <w:bCs/>
                <w:sz w:val="16"/>
                <w:szCs w:val="16"/>
              </w:rPr>
              <w:t xml:space="preserve"> MMPI depression scores differed significantly between the high-dose LSD group and those receiving conventional group therapy (</w:t>
            </w:r>
            <w:r w:rsidRPr="009C56FE">
              <w:rPr>
                <w:rFonts w:eastAsia="Arial" w:cs="Arial"/>
                <w:bCs/>
                <w:i/>
                <w:sz w:val="16"/>
                <w:szCs w:val="16"/>
              </w:rPr>
              <w:t>p</w:t>
            </w:r>
            <w:r w:rsidRPr="009C56FE">
              <w:rPr>
                <w:rFonts w:eastAsia="Arial" w:cs="Arial"/>
                <w:bCs/>
                <w:sz w:val="16"/>
                <w:szCs w:val="16"/>
              </w:rPr>
              <w:t xml:space="preserve"> = 0.039).  Significant differences were also identified in </w:t>
            </w:r>
            <w:r>
              <w:rPr>
                <w:rFonts w:eastAsia="Arial" w:cs="Arial"/>
                <w:bCs/>
                <w:sz w:val="16"/>
                <w:szCs w:val="16"/>
              </w:rPr>
              <w:t>post-treatment</w:t>
            </w:r>
            <w:r w:rsidRPr="009C56FE">
              <w:rPr>
                <w:rFonts w:eastAsia="Arial" w:cs="Arial"/>
                <w:bCs/>
                <w:sz w:val="16"/>
                <w:szCs w:val="16"/>
              </w:rPr>
              <w:t xml:space="preserve"> MMPI anxiety scale scores between the conventional therapy group and both the low-dose and high-dose LSD groups (</w:t>
            </w:r>
            <w:r w:rsidRPr="009C56FE">
              <w:rPr>
                <w:rFonts w:eastAsia="Arial" w:cs="Arial"/>
                <w:bCs/>
                <w:i/>
                <w:sz w:val="16"/>
                <w:szCs w:val="16"/>
              </w:rPr>
              <w:t>p</w:t>
            </w:r>
            <w:r w:rsidRPr="009C56FE">
              <w:rPr>
                <w:rFonts w:eastAsia="Arial" w:cs="Arial"/>
                <w:bCs/>
                <w:sz w:val="16"/>
                <w:szCs w:val="16"/>
              </w:rPr>
              <w:t xml:space="preserve"> = 0.004). There were no differences between high- and low-dose psychedelic therapy groups. Of note, this trial did not include a no-treatment control group.</w:t>
            </w:r>
          </w:p>
        </w:tc>
      </w:tr>
      <w:tr w:rsidR="004D639D" w:rsidRPr="009C56FE" w14:paraId="23DFC6EA"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2C2EBF24" w14:textId="77777777" w:rsidR="004D639D" w:rsidRPr="009C56FE" w:rsidRDefault="004D639D" w:rsidP="009240E0">
            <w:pPr>
              <w:spacing w:before="40" w:afterLines="40" w:after="96" w:line="360" w:lineRule="auto"/>
              <w:ind w:left="57"/>
              <w:rPr>
                <w:rFonts w:eastAsia="Calibri" w:cs="Arial"/>
                <w:sz w:val="16"/>
                <w:szCs w:val="16"/>
              </w:rPr>
            </w:pPr>
            <w:r w:rsidRPr="009C56FE">
              <w:rPr>
                <w:rFonts w:eastAsia="Calibri" w:cs="Arial"/>
                <w:sz w:val="16"/>
                <w:szCs w:val="16"/>
              </w:rPr>
              <w:t>Richards, Grof, Goodman, &amp; Kurland (1972)</w:t>
            </w:r>
            <w:r w:rsidRPr="009C56FE">
              <w:rPr>
                <w:rFonts w:eastAsia="Calibri" w:cs="Arial"/>
                <w:sz w:val="16"/>
                <w:szCs w:val="16"/>
                <w:vertAlign w:val="superscript"/>
              </w:rPr>
              <w:t>a</w:t>
            </w:r>
          </w:p>
        </w:tc>
        <w:tc>
          <w:tcPr>
            <w:tcW w:w="1273" w:type="dxa"/>
            <w:shd w:val="clear" w:color="auto" w:fill="DBE5F1" w:themeFill="accent1" w:themeFillTint="33"/>
            <w:tcMar>
              <w:top w:w="57" w:type="dxa"/>
              <w:left w:w="113" w:type="dxa"/>
              <w:bottom w:w="57" w:type="dxa"/>
              <w:right w:w="113" w:type="dxa"/>
            </w:tcMar>
          </w:tcPr>
          <w:p w14:paraId="186782F9" w14:textId="77777777" w:rsidR="004D639D" w:rsidRDefault="004D639D" w:rsidP="009240E0">
            <w:pPr>
              <w:spacing w:before="40" w:afterLines="40" w:after="96" w:line="360" w:lineRule="auto"/>
              <w:rPr>
                <w:rFonts w:eastAsia="Arial" w:cs="Arial"/>
                <w:bCs/>
                <w:sz w:val="16"/>
                <w:szCs w:val="16"/>
              </w:rPr>
            </w:pPr>
            <w:r>
              <w:rPr>
                <w:rFonts w:eastAsia="Arial" w:cs="Arial"/>
                <w:bCs/>
                <w:sz w:val="16"/>
                <w:szCs w:val="16"/>
              </w:rPr>
              <w:t xml:space="preserve">Pilot study, pre/post design with </w:t>
            </w:r>
            <w:r w:rsidRPr="009C56FE">
              <w:rPr>
                <w:rFonts w:eastAsia="Arial" w:cs="Arial"/>
                <w:bCs/>
                <w:sz w:val="16"/>
                <w:szCs w:val="16"/>
              </w:rPr>
              <w:t>no control group</w:t>
            </w:r>
          </w:p>
        </w:tc>
        <w:tc>
          <w:tcPr>
            <w:tcW w:w="906" w:type="dxa"/>
            <w:shd w:val="clear" w:color="auto" w:fill="DBE5F1" w:themeFill="accent1" w:themeFillTint="33"/>
            <w:tcMar>
              <w:top w:w="57" w:type="dxa"/>
              <w:left w:w="113" w:type="dxa"/>
              <w:bottom w:w="57" w:type="dxa"/>
              <w:right w:w="113" w:type="dxa"/>
            </w:tcMar>
          </w:tcPr>
          <w:p w14:paraId="56185B74"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31</w:t>
            </w:r>
          </w:p>
        </w:tc>
        <w:tc>
          <w:tcPr>
            <w:tcW w:w="2550" w:type="dxa"/>
            <w:shd w:val="clear" w:color="auto" w:fill="DBE5F1" w:themeFill="accent1" w:themeFillTint="33"/>
            <w:tcMar>
              <w:top w:w="57" w:type="dxa"/>
              <w:left w:w="113" w:type="dxa"/>
              <w:bottom w:w="57" w:type="dxa"/>
              <w:right w:w="113" w:type="dxa"/>
            </w:tcMar>
          </w:tcPr>
          <w:p w14:paraId="7F79588A"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I: LSD-assisted psychotherapy</w:t>
            </w:r>
            <w:r>
              <w:rPr>
                <w:rFonts w:eastAsia="Arial" w:cs="Arial"/>
                <w:bCs/>
                <w:sz w:val="16"/>
                <w:szCs w:val="16"/>
              </w:rPr>
              <w:t xml:space="preserve"> administered for anxiety and depression associated with having a life-threatening illness</w:t>
            </w:r>
          </w:p>
          <w:p w14:paraId="6D469972"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C: N/A</w:t>
            </w:r>
          </w:p>
          <w:p w14:paraId="4879993C"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LSD</w:t>
            </w:r>
            <w:r>
              <w:rPr>
                <w:rFonts w:eastAsia="Arial" w:cs="Arial"/>
                <w:bCs/>
                <w:sz w:val="16"/>
                <w:szCs w:val="16"/>
              </w:rPr>
              <w:t xml:space="preserve"> was administered intramuscularly.</w:t>
            </w:r>
          </w:p>
          <w:p w14:paraId="7BF85F25" w14:textId="77777777" w:rsidR="004D639D" w:rsidRPr="009C56FE" w:rsidRDefault="004D639D" w:rsidP="009240E0">
            <w:pPr>
              <w:spacing w:before="40" w:afterLines="40" w:after="96" w:line="360" w:lineRule="auto"/>
              <w:ind w:left="57"/>
              <w:rPr>
                <w:rFonts w:eastAsia="Arial" w:cs="Arial"/>
                <w:bCs/>
                <w:sz w:val="16"/>
                <w:szCs w:val="16"/>
              </w:rPr>
            </w:pPr>
          </w:p>
        </w:tc>
        <w:tc>
          <w:tcPr>
            <w:tcW w:w="1983" w:type="dxa"/>
            <w:shd w:val="clear" w:color="auto" w:fill="DBE5F1" w:themeFill="accent1" w:themeFillTint="33"/>
            <w:tcMar>
              <w:top w:w="57" w:type="dxa"/>
              <w:left w:w="113" w:type="dxa"/>
              <w:bottom w:w="57" w:type="dxa"/>
              <w:right w:w="113" w:type="dxa"/>
            </w:tcMar>
          </w:tcPr>
          <w:p w14:paraId="0267122B"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Non-drug psychotherapy sessions:</w:t>
            </w:r>
          </w:p>
          <w:p w14:paraId="4730BBAF" w14:textId="77777777" w:rsidR="004D639D" w:rsidRDefault="004D639D" w:rsidP="009240E0">
            <w:pPr>
              <w:spacing w:before="40" w:afterLines="40" w:after="96" w:line="360" w:lineRule="auto"/>
              <w:ind w:left="57"/>
              <w:rPr>
                <w:rFonts w:eastAsia="Arial" w:cs="Arial"/>
                <w:bCs/>
                <w:sz w:val="16"/>
                <w:szCs w:val="16"/>
              </w:rPr>
            </w:pPr>
          </w:p>
          <w:p w14:paraId="339D0E08"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-Preparatory sessions (M = 9.75 hours over two to three weeks); and</w:t>
            </w:r>
          </w:p>
          <w:p w14:paraId="2B301124" w14:textId="77777777" w:rsidR="004D639D" w:rsidRDefault="004D639D" w:rsidP="009240E0">
            <w:pPr>
              <w:spacing w:before="40" w:afterLines="40" w:after="96" w:line="360" w:lineRule="auto"/>
              <w:ind w:left="57"/>
              <w:rPr>
                <w:rFonts w:eastAsia="Arial" w:cs="Arial"/>
                <w:bCs/>
                <w:sz w:val="16"/>
                <w:szCs w:val="16"/>
              </w:rPr>
            </w:pPr>
          </w:p>
          <w:p w14:paraId="6E0E4973"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 xml:space="preserve">-“Several subsequent” integration sessions </w:t>
            </w:r>
          </w:p>
          <w:p w14:paraId="3524A389" w14:textId="77777777" w:rsidR="004D639D" w:rsidRDefault="004D639D" w:rsidP="009240E0">
            <w:pPr>
              <w:spacing w:before="40" w:afterLines="40" w:after="96" w:line="360" w:lineRule="auto"/>
              <w:ind w:left="57"/>
              <w:rPr>
                <w:rFonts w:eastAsia="Arial" w:cs="Arial"/>
                <w:bCs/>
                <w:sz w:val="16"/>
                <w:szCs w:val="16"/>
              </w:rPr>
            </w:pPr>
          </w:p>
          <w:p w14:paraId="59A281D4" w14:textId="77777777" w:rsidR="004D639D" w:rsidRPr="007A3152" w:rsidRDefault="004D639D" w:rsidP="009240E0">
            <w:pPr>
              <w:spacing w:before="40" w:afterLines="40" w:after="96" w:line="360" w:lineRule="auto"/>
              <w:rPr>
                <w:rFonts w:eastAsia="Arial" w:cs="Arial"/>
                <w:bCs/>
                <w:sz w:val="16"/>
                <w:szCs w:val="16"/>
              </w:rPr>
            </w:pPr>
            <w:r w:rsidRPr="007A3152">
              <w:rPr>
                <w:rFonts w:eastAsia="Arial" w:cs="Arial"/>
                <w:bCs/>
                <w:sz w:val="16"/>
                <w:szCs w:val="16"/>
              </w:rPr>
              <w:t xml:space="preserve">LSD sessions: </w:t>
            </w:r>
          </w:p>
          <w:p w14:paraId="4A5B91A9" w14:textId="77777777" w:rsidR="004D639D" w:rsidRDefault="004D639D" w:rsidP="009240E0">
            <w:pPr>
              <w:spacing w:before="40" w:afterLines="40" w:after="96" w:line="360" w:lineRule="auto"/>
              <w:rPr>
                <w:rFonts w:eastAsia="Arial" w:cs="Arial"/>
                <w:bCs/>
                <w:sz w:val="16"/>
                <w:szCs w:val="16"/>
              </w:rPr>
            </w:pPr>
            <w:r>
              <w:rPr>
                <w:rFonts w:eastAsia="Arial" w:cs="Arial"/>
                <w:bCs/>
                <w:sz w:val="16"/>
                <w:szCs w:val="16"/>
              </w:rPr>
              <w:t xml:space="preserve">-28 participants received one </w:t>
            </w:r>
            <w:r w:rsidRPr="009C56FE">
              <w:rPr>
                <w:rFonts w:eastAsia="Arial" w:cs="Arial"/>
                <w:bCs/>
                <w:sz w:val="16"/>
                <w:szCs w:val="16"/>
              </w:rPr>
              <w:t>LSD session</w:t>
            </w:r>
            <w:r>
              <w:rPr>
                <w:rFonts w:eastAsia="Arial" w:cs="Arial"/>
                <w:bCs/>
                <w:sz w:val="16"/>
                <w:szCs w:val="16"/>
              </w:rPr>
              <w:t>, and three</w:t>
            </w:r>
            <w:r w:rsidRPr="009C56FE">
              <w:rPr>
                <w:rFonts w:eastAsia="Arial" w:cs="Arial"/>
                <w:bCs/>
                <w:sz w:val="16"/>
                <w:szCs w:val="16"/>
              </w:rPr>
              <w:t xml:space="preserve"> participants received 2, 4, and 6 sessions respectively over several months</w:t>
            </w:r>
          </w:p>
          <w:p w14:paraId="4B88D901" w14:textId="77777777" w:rsidR="004D639D" w:rsidRDefault="004D639D" w:rsidP="009240E0">
            <w:pPr>
              <w:spacing w:before="40" w:afterLines="40" w:after="96" w:line="360" w:lineRule="auto"/>
              <w:ind w:left="57"/>
              <w:rPr>
                <w:rFonts w:eastAsia="Arial" w:cs="Arial"/>
                <w:bCs/>
                <w:sz w:val="16"/>
                <w:szCs w:val="16"/>
              </w:rPr>
            </w:pPr>
          </w:p>
          <w:p w14:paraId="5BF9E9E2"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LSD dosage:</w:t>
            </w:r>
          </w:p>
          <w:p w14:paraId="1D8E59DF" w14:textId="77777777" w:rsidR="004D639D" w:rsidRDefault="004D639D" w:rsidP="009240E0">
            <w:pPr>
              <w:spacing w:before="40" w:afterLines="40" w:after="96" w:line="360" w:lineRule="auto"/>
              <w:ind w:left="57"/>
              <w:rPr>
                <w:rFonts w:eastAsia="Arial" w:cs="Arial"/>
                <w:bCs/>
                <w:sz w:val="16"/>
                <w:szCs w:val="16"/>
              </w:rPr>
            </w:pPr>
            <w:r>
              <w:rPr>
                <w:rFonts w:eastAsia="Arial" w:cs="Arial"/>
                <w:bCs/>
                <w:sz w:val="16"/>
                <w:szCs w:val="16"/>
              </w:rPr>
              <w:t>-One dosage of between 200 and 500 µg (M =</w:t>
            </w:r>
            <w:r w:rsidRPr="009C56FE">
              <w:rPr>
                <w:rFonts w:eastAsia="Arial" w:cs="Arial"/>
                <w:bCs/>
                <w:sz w:val="16"/>
                <w:szCs w:val="16"/>
              </w:rPr>
              <w:t xml:space="preserve"> 323 µg)</w:t>
            </w:r>
          </w:p>
          <w:p w14:paraId="791A8086" w14:textId="77777777" w:rsidR="004D639D" w:rsidRDefault="004D639D" w:rsidP="009240E0">
            <w:pPr>
              <w:spacing w:before="40" w:afterLines="40" w:after="96" w:line="360" w:lineRule="auto"/>
              <w:rPr>
                <w:rFonts w:eastAsia="Arial" w:cs="Arial"/>
                <w:bCs/>
                <w:sz w:val="16"/>
                <w:szCs w:val="16"/>
              </w:rPr>
            </w:pPr>
          </w:p>
        </w:tc>
        <w:tc>
          <w:tcPr>
            <w:tcW w:w="1842" w:type="dxa"/>
            <w:shd w:val="clear" w:color="auto" w:fill="DBE5F1" w:themeFill="accent1" w:themeFillTint="33"/>
            <w:tcMar>
              <w:top w:w="57" w:type="dxa"/>
              <w:left w:w="113" w:type="dxa"/>
              <w:bottom w:w="57" w:type="dxa"/>
              <w:right w:w="113" w:type="dxa"/>
            </w:tcMar>
          </w:tcPr>
          <w:p w14:paraId="08C17D95"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USA</w:t>
            </w:r>
          </w:p>
          <w:p w14:paraId="01FB7BFF"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Patients with cancer</w:t>
            </w:r>
          </w:p>
          <w:p w14:paraId="27D0A853" w14:textId="77777777" w:rsidR="004D639D" w:rsidRPr="009C56FE" w:rsidRDefault="004D639D" w:rsidP="009240E0">
            <w:pPr>
              <w:spacing w:before="40" w:afterLines="40" w:after="96" w:line="360" w:lineRule="auto"/>
              <w:ind w:left="57"/>
              <w:rPr>
                <w:rFonts w:eastAsia="Arial" w:cs="Arial"/>
                <w:bCs/>
                <w:sz w:val="16"/>
                <w:szCs w:val="16"/>
              </w:rPr>
            </w:pPr>
            <w:r>
              <w:rPr>
                <w:rFonts w:eastAsia="Arial" w:cs="Arial"/>
                <w:bCs/>
                <w:sz w:val="16"/>
                <w:szCs w:val="16"/>
              </w:rPr>
              <w:t xml:space="preserve">M </w:t>
            </w:r>
            <w:r w:rsidRPr="009C56FE">
              <w:rPr>
                <w:rFonts w:eastAsia="Arial" w:cs="Arial"/>
                <w:bCs/>
                <w:sz w:val="16"/>
                <w:szCs w:val="16"/>
              </w:rPr>
              <w:t xml:space="preserve">= 54.74 </w:t>
            </w:r>
            <w:r>
              <w:rPr>
                <w:rFonts w:eastAsia="Arial" w:cs="Arial"/>
                <w:bCs/>
                <w:sz w:val="16"/>
                <w:szCs w:val="16"/>
              </w:rPr>
              <w:t>years, range 35-81 years</w:t>
            </w:r>
          </w:p>
          <w:p w14:paraId="0AD644F6" w14:textId="77777777" w:rsidR="004D639D" w:rsidRPr="009C56FE" w:rsidRDefault="004D639D" w:rsidP="009240E0">
            <w:pPr>
              <w:spacing w:before="40" w:afterLines="40" w:after="96" w:line="360" w:lineRule="auto"/>
              <w:ind w:left="57"/>
              <w:rPr>
                <w:rFonts w:eastAsia="Arial" w:cs="Arial"/>
                <w:bCs/>
                <w:sz w:val="16"/>
                <w:szCs w:val="16"/>
              </w:rPr>
            </w:pPr>
            <w:r>
              <w:rPr>
                <w:rFonts w:eastAsia="Arial" w:cs="Arial"/>
                <w:bCs/>
                <w:sz w:val="16"/>
                <w:szCs w:val="16"/>
              </w:rPr>
              <w:t>Female 74.2%</w:t>
            </w:r>
          </w:p>
        </w:tc>
        <w:tc>
          <w:tcPr>
            <w:tcW w:w="1983" w:type="dxa"/>
            <w:shd w:val="clear" w:color="auto" w:fill="DBE5F1" w:themeFill="accent1" w:themeFillTint="33"/>
            <w:tcMar>
              <w:top w:w="57" w:type="dxa"/>
              <w:left w:w="113" w:type="dxa"/>
              <w:bottom w:w="57" w:type="dxa"/>
              <w:right w:w="113" w:type="dxa"/>
            </w:tcMar>
          </w:tcPr>
          <w:p w14:paraId="59203C73" w14:textId="77777777" w:rsidR="004D639D" w:rsidRPr="000F7A22" w:rsidRDefault="004D639D" w:rsidP="009240E0">
            <w:pPr>
              <w:spacing w:before="40" w:afterLines="40" w:after="96" w:line="360" w:lineRule="auto"/>
              <w:ind w:left="57"/>
              <w:rPr>
                <w:rFonts w:eastAsia="Arial" w:cs="Arial"/>
                <w:bCs/>
                <w:sz w:val="16"/>
                <w:szCs w:val="16"/>
              </w:rPr>
            </w:pPr>
            <w:r w:rsidRPr="000F7A22">
              <w:rPr>
                <w:rFonts w:eastAsia="Arial" w:cs="Arial"/>
                <w:bCs/>
                <w:sz w:val="16"/>
                <w:szCs w:val="16"/>
              </w:rPr>
              <w:t>Anxiety and depression</w:t>
            </w:r>
          </w:p>
          <w:p w14:paraId="44BBF2A0" w14:textId="77777777" w:rsidR="004D639D" w:rsidRPr="009C56FE" w:rsidRDefault="004D639D" w:rsidP="009240E0">
            <w:pPr>
              <w:spacing w:before="40" w:afterLines="40" w:after="96" w:line="360" w:lineRule="auto"/>
              <w:ind w:left="57"/>
              <w:rPr>
                <w:rFonts w:eastAsia="Arial" w:cs="Arial"/>
                <w:bCs/>
                <w:sz w:val="16"/>
                <w:szCs w:val="16"/>
              </w:rPr>
            </w:pPr>
            <w:r w:rsidRPr="009C56FE">
              <w:rPr>
                <w:rFonts w:eastAsia="Arial" w:cs="Arial"/>
                <w:bCs/>
                <w:sz w:val="16"/>
                <w:szCs w:val="16"/>
              </w:rPr>
              <w:t>-</w:t>
            </w:r>
            <w:r>
              <w:rPr>
                <w:rFonts w:eastAsia="Arial" w:cs="Arial"/>
                <w:bCs/>
                <w:sz w:val="16"/>
                <w:szCs w:val="16"/>
              </w:rPr>
              <w:t>O</w:t>
            </w:r>
            <w:r w:rsidRPr="009C56FE">
              <w:rPr>
                <w:rFonts w:eastAsia="Arial" w:cs="Arial"/>
                <w:bCs/>
                <w:sz w:val="16"/>
                <w:szCs w:val="16"/>
              </w:rPr>
              <w:t>bserver</w:t>
            </w:r>
            <w:r>
              <w:rPr>
                <w:rFonts w:eastAsia="Arial" w:cs="Arial"/>
                <w:bCs/>
                <w:sz w:val="16"/>
                <w:szCs w:val="16"/>
              </w:rPr>
              <w:t>* ratings using a specially developed rating scale with a range of</w:t>
            </w:r>
            <w:r w:rsidRPr="009C56FE">
              <w:rPr>
                <w:rFonts w:eastAsia="Arial" w:cs="Arial"/>
                <w:bCs/>
                <w:sz w:val="16"/>
                <w:szCs w:val="16"/>
              </w:rPr>
              <w:t xml:space="preserve"> values from -6 to +6 reflecting degree of depression and anxiety </w:t>
            </w:r>
          </w:p>
          <w:p w14:paraId="7957BEB6" w14:textId="77777777" w:rsidR="004D639D" w:rsidRPr="000B6007" w:rsidRDefault="004D639D" w:rsidP="009240E0">
            <w:pPr>
              <w:spacing w:before="40" w:afterLines="40" w:after="96" w:line="360" w:lineRule="auto"/>
              <w:rPr>
                <w:rFonts w:eastAsia="Arial" w:cs="Arial"/>
                <w:bCs/>
                <w:sz w:val="16"/>
                <w:szCs w:val="16"/>
              </w:rPr>
            </w:pPr>
            <w:r>
              <w:rPr>
                <w:rFonts w:eastAsia="Arial" w:cs="Arial"/>
                <w:bCs/>
                <w:sz w:val="16"/>
                <w:szCs w:val="16"/>
              </w:rPr>
              <w:t>*</w:t>
            </w:r>
            <w:r w:rsidRPr="009C56FE">
              <w:rPr>
                <w:rFonts w:eastAsia="Arial" w:cs="Arial"/>
                <w:bCs/>
                <w:sz w:val="16"/>
                <w:szCs w:val="16"/>
              </w:rPr>
              <w:t>Raters included physicians, nurses, family members</w:t>
            </w:r>
            <w:r>
              <w:rPr>
                <w:rFonts w:eastAsia="Arial" w:cs="Arial"/>
                <w:bCs/>
                <w:sz w:val="16"/>
                <w:szCs w:val="16"/>
              </w:rPr>
              <w:t>, therapists, and an independent psychiatric social worker.</w:t>
            </w:r>
          </w:p>
        </w:tc>
        <w:tc>
          <w:tcPr>
            <w:tcW w:w="2135" w:type="dxa"/>
            <w:shd w:val="clear" w:color="auto" w:fill="DBE5F1" w:themeFill="accent1" w:themeFillTint="33"/>
            <w:tcMar>
              <w:top w:w="57" w:type="dxa"/>
              <w:left w:w="113" w:type="dxa"/>
              <w:bottom w:w="57" w:type="dxa"/>
              <w:right w:w="113" w:type="dxa"/>
            </w:tcMar>
          </w:tcPr>
          <w:p w14:paraId="363C3D1C" w14:textId="77777777" w:rsidR="004D639D" w:rsidRDefault="004D639D" w:rsidP="009240E0">
            <w:pPr>
              <w:spacing w:before="40" w:afterLines="40" w:after="96" w:line="360" w:lineRule="auto"/>
              <w:rPr>
                <w:rFonts w:eastAsia="Arial" w:cs="Arial"/>
                <w:bCs/>
                <w:sz w:val="16"/>
                <w:szCs w:val="16"/>
              </w:rPr>
            </w:pPr>
            <w:r>
              <w:rPr>
                <w:rFonts w:eastAsia="Arial" w:cs="Arial"/>
                <w:bCs/>
                <w:sz w:val="16"/>
                <w:szCs w:val="16"/>
              </w:rPr>
              <w:t xml:space="preserve">- </w:t>
            </w:r>
            <w:r w:rsidRPr="009C56FE">
              <w:rPr>
                <w:rFonts w:eastAsia="Arial" w:cs="Arial"/>
                <w:bCs/>
                <w:sz w:val="16"/>
                <w:szCs w:val="16"/>
              </w:rPr>
              <w:t>P</w:t>
            </w:r>
            <w:r>
              <w:rPr>
                <w:rFonts w:eastAsia="Arial" w:cs="Arial"/>
                <w:bCs/>
                <w:sz w:val="16"/>
                <w:szCs w:val="16"/>
              </w:rPr>
              <w:t>sychological isolation</w:t>
            </w:r>
          </w:p>
          <w:p w14:paraId="400131B7" w14:textId="77777777" w:rsidR="004D639D" w:rsidRDefault="004D639D" w:rsidP="009240E0">
            <w:pPr>
              <w:spacing w:before="40" w:afterLines="40" w:after="96" w:line="360" w:lineRule="auto"/>
              <w:rPr>
                <w:rFonts w:eastAsia="Arial" w:cs="Arial"/>
                <w:bCs/>
                <w:sz w:val="16"/>
                <w:szCs w:val="16"/>
              </w:rPr>
            </w:pPr>
            <w:r>
              <w:rPr>
                <w:rFonts w:eastAsia="Arial" w:cs="Arial"/>
                <w:bCs/>
                <w:sz w:val="16"/>
                <w:szCs w:val="16"/>
              </w:rPr>
              <w:t>- D</w:t>
            </w:r>
            <w:r w:rsidRPr="009C56FE">
              <w:rPr>
                <w:rFonts w:eastAsia="Arial" w:cs="Arial"/>
                <w:bCs/>
                <w:sz w:val="16"/>
                <w:szCs w:val="16"/>
              </w:rPr>
              <w:t>i</w:t>
            </w:r>
            <w:r>
              <w:rPr>
                <w:rFonts w:eastAsia="Arial" w:cs="Arial"/>
                <w:bCs/>
                <w:sz w:val="16"/>
                <w:szCs w:val="16"/>
              </w:rPr>
              <w:t>fficulty in medical management</w:t>
            </w:r>
          </w:p>
          <w:p w14:paraId="08DD0B75" w14:textId="77777777" w:rsidR="004D639D" w:rsidRDefault="004D639D" w:rsidP="009240E0">
            <w:pPr>
              <w:spacing w:before="40" w:afterLines="40" w:after="96" w:line="360" w:lineRule="auto"/>
              <w:rPr>
                <w:rFonts w:eastAsia="Arial" w:cs="Arial"/>
                <w:bCs/>
                <w:sz w:val="16"/>
                <w:szCs w:val="16"/>
              </w:rPr>
            </w:pPr>
            <w:r>
              <w:rPr>
                <w:rFonts w:eastAsia="Arial" w:cs="Arial"/>
                <w:bCs/>
                <w:sz w:val="16"/>
                <w:szCs w:val="16"/>
              </w:rPr>
              <w:t>- F</w:t>
            </w:r>
            <w:r w:rsidRPr="009C56FE">
              <w:rPr>
                <w:rFonts w:eastAsia="Arial" w:cs="Arial"/>
                <w:bCs/>
                <w:sz w:val="16"/>
                <w:szCs w:val="16"/>
              </w:rPr>
              <w:t>ear of death</w:t>
            </w:r>
          </w:p>
          <w:p w14:paraId="230D300B" w14:textId="77777777" w:rsidR="004D639D" w:rsidRDefault="004D639D" w:rsidP="009240E0">
            <w:pPr>
              <w:spacing w:before="40" w:afterLines="40" w:after="96" w:line="360" w:lineRule="auto"/>
              <w:rPr>
                <w:rFonts w:eastAsia="Arial" w:cs="Arial"/>
                <w:bCs/>
                <w:sz w:val="16"/>
                <w:szCs w:val="16"/>
              </w:rPr>
            </w:pPr>
            <w:r>
              <w:rPr>
                <w:rFonts w:eastAsia="Arial" w:cs="Arial"/>
                <w:bCs/>
                <w:sz w:val="16"/>
                <w:szCs w:val="16"/>
              </w:rPr>
              <w:t>- P</w:t>
            </w:r>
            <w:r w:rsidRPr="009C56FE">
              <w:rPr>
                <w:rFonts w:eastAsia="Arial" w:cs="Arial"/>
                <w:bCs/>
                <w:sz w:val="16"/>
                <w:szCs w:val="16"/>
              </w:rPr>
              <w:t>reoccupation with pain</w:t>
            </w:r>
          </w:p>
          <w:p w14:paraId="4BF8D3BD" w14:textId="77777777" w:rsidR="004D639D" w:rsidRPr="000F7A22" w:rsidRDefault="004D639D" w:rsidP="009240E0">
            <w:pPr>
              <w:spacing w:before="40" w:afterLines="40" w:after="96" w:line="360" w:lineRule="auto"/>
              <w:ind w:left="57"/>
              <w:rPr>
                <w:rFonts w:eastAsia="Arial" w:cs="Arial"/>
                <w:bCs/>
                <w:sz w:val="16"/>
                <w:szCs w:val="16"/>
              </w:rPr>
            </w:pPr>
            <w:r>
              <w:rPr>
                <w:rFonts w:eastAsia="Arial" w:cs="Arial"/>
                <w:bCs/>
                <w:sz w:val="16"/>
                <w:szCs w:val="16"/>
              </w:rPr>
              <w:t>- D</w:t>
            </w:r>
            <w:r w:rsidRPr="009C56FE">
              <w:rPr>
                <w:rFonts w:eastAsia="Arial" w:cs="Arial"/>
                <w:bCs/>
                <w:sz w:val="16"/>
                <w:szCs w:val="16"/>
              </w:rPr>
              <w:t xml:space="preserve">enial of the imminence of death </w:t>
            </w:r>
          </w:p>
        </w:tc>
      </w:tr>
      <w:tr w:rsidR="004D639D" w:rsidRPr="009C56FE" w14:paraId="0F33BB0A" w14:textId="77777777" w:rsidTr="009240E0">
        <w:trPr>
          <w:trHeight w:val="423"/>
        </w:trPr>
        <w:tc>
          <w:tcPr>
            <w:tcW w:w="13944" w:type="dxa"/>
            <w:gridSpan w:val="8"/>
            <w:shd w:val="clear" w:color="auto" w:fill="DBE5F1" w:themeFill="accent1" w:themeFillTint="33"/>
            <w:tcMar>
              <w:top w:w="57" w:type="dxa"/>
              <w:left w:w="113" w:type="dxa"/>
              <w:bottom w:w="57" w:type="dxa"/>
              <w:right w:w="113" w:type="dxa"/>
            </w:tcMar>
            <w:vAlign w:val="center"/>
          </w:tcPr>
          <w:p w14:paraId="5ADEBCE6"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Treatment effectiveness was assessed using pre- and post-session observer ratings and changes in narcotic administration. Ratings were made one day before and three days after LSD treatment. Pooled and averaged ratings suggest significant reductions in depression (</w:t>
            </w:r>
            <w:r w:rsidRPr="009C56FE">
              <w:rPr>
                <w:rFonts w:eastAsia="Arial" w:cs="Arial"/>
                <w:bCs/>
                <w:i/>
                <w:sz w:val="16"/>
                <w:szCs w:val="16"/>
              </w:rPr>
              <w:t xml:space="preserve">p </w:t>
            </w:r>
            <w:r w:rsidRPr="009C56FE">
              <w:rPr>
                <w:rFonts w:eastAsia="Arial" w:cs="Arial"/>
                <w:bCs/>
                <w:sz w:val="16"/>
                <w:szCs w:val="16"/>
              </w:rPr>
              <w:t>&lt; 0.01) and anxiety (</w:t>
            </w:r>
            <w:r w:rsidRPr="009C56FE">
              <w:rPr>
                <w:rFonts w:eastAsia="Arial" w:cs="Arial"/>
                <w:bCs/>
                <w:i/>
                <w:sz w:val="16"/>
                <w:szCs w:val="16"/>
              </w:rPr>
              <w:t xml:space="preserve">p </w:t>
            </w:r>
            <w:r>
              <w:rPr>
                <w:rFonts w:eastAsia="Arial" w:cs="Arial"/>
                <w:bCs/>
                <w:sz w:val="16"/>
                <w:szCs w:val="16"/>
              </w:rPr>
              <w:t>&lt; 0.01); depression pre (-3.05) and posttreatment (+0.43); anxiety pre (-2.94), post</w:t>
            </w:r>
            <w:r w:rsidRPr="009C56FE">
              <w:rPr>
                <w:rFonts w:eastAsia="Arial" w:cs="Arial"/>
                <w:bCs/>
                <w:sz w:val="16"/>
                <w:szCs w:val="16"/>
              </w:rPr>
              <w:t xml:space="preserve">treatment (+0.33). A trend toward significant reductions in narcotic use was also observed. </w:t>
            </w:r>
          </w:p>
          <w:p w14:paraId="2E019EBE" w14:textId="77777777" w:rsidR="004D639D" w:rsidRPr="000F7A22" w:rsidRDefault="004D639D" w:rsidP="009240E0">
            <w:pPr>
              <w:spacing w:after="0" w:line="360" w:lineRule="auto"/>
              <w:ind w:left="57"/>
              <w:rPr>
                <w:rFonts w:eastAsia="Arial" w:cs="Arial"/>
                <w:bCs/>
                <w:sz w:val="16"/>
                <w:szCs w:val="16"/>
              </w:rPr>
            </w:pPr>
            <w:r w:rsidRPr="009C56FE">
              <w:rPr>
                <w:rFonts w:eastAsia="Calibri" w:cs="Arial"/>
                <w:sz w:val="16"/>
                <w:szCs w:val="16"/>
                <w:vertAlign w:val="superscript"/>
              </w:rPr>
              <w:t>a</w:t>
            </w:r>
            <w:r w:rsidRPr="009C56FE">
              <w:rPr>
                <w:rFonts w:eastAsia="Arial" w:cs="Arial"/>
                <w:bCs/>
                <w:sz w:val="16"/>
                <w:szCs w:val="16"/>
              </w:rPr>
              <w:t xml:space="preserve">A secondary paper also reported on this study the following year (Grof, Goodman, Richards, &amp; Kurland, 1973). Using the global rating scale as a marker of therapeutic success, nine patients demonstrated “dramatic” improvement following psychedelic treatment, 13 patients demonstrated “moderate” improvements, while seven patients remained symptomatically “unchanged”. Additionally, two patients exhibited an increase in symptomology </w:t>
            </w:r>
            <w:r>
              <w:rPr>
                <w:rFonts w:eastAsia="Arial" w:cs="Arial"/>
                <w:bCs/>
                <w:sz w:val="16"/>
                <w:szCs w:val="16"/>
              </w:rPr>
              <w:t>from pre to post</w:t>
            </w:r>
            <w:r w:rsidRPr="009C56FE">
              <w:rPr>
                <w:rFonts w:eastAsia="Arial" w:cs="Arial"/>
                <w:bCs/>
                <w:sz w:val="16"/>
                <w:szCs w:val="16"/>
              </w:rPr>
              <w:t>treatment.</w:t>
            </w:r>
          </w:p>
        </w:tc>
      </w:tr>
      <w:tr w:rsidR="004D639D" w:rsidRPr="009C56FE" w14:paraId="30C8DA39" w14:textId="77777777" w:rsidTr="009240E0">
        <w:trPr>
          <w:trHeight w:val="423"/>
        </w:trPr>
        <w:tc>
          <w:tcPr>
            <w:tcW w:w="13944" w:type="dxa"/>
            <w:gridSpan w:val="8"/>
            <w:shd w:val="clear" w:color="auto" w:fill="auto"/>
            <w:tcMar>
              <w:top w:w="57" w:type="dxa"/>
              <w:left w:w="113" w:type="dxa"/>
              <w:bottom w:w="57" w:type="dxa"/>
              <w:right w:w="113" w:type="dxa"/>
            </w:tcMar>
            <w:vAlign w:val="center"/>
          </w:tcPr>
          <w:p w14:paraId="4E9B2435" w14:textId="77777777" w:rsidR="004D639D" w:rsidRPr="000F7A22" w:rsidRDefault="004D639D" w:rsidP="009240E0">
            <w:pPr>
              <w:spacing w:after="0" w:line="360" w:lineRule="auto"/>
              <w:ind w:left="57"/>
              <w:rPr>
                <w:rFonts w:eastAsia="Arial" w:cs="Arial"/>
                <w:bCs/>
                <w:sz w:val="16"/>
                <w:szCs w:val="16"/>
              </w:rPr>
            </w:pPr>
            <w:r>
              <w:rPr>
                <w:rFonts w:eastAsia="Arial" w:cs="Arial"/>
                <w:b/>
                <w:bCs/>
                <w:sz w:val="16"/>
                <w:szCs w:val="16"/>
              </w:rPr>
              <w:t>LSD for depression</w:t>
            </w:r>
          </w:p>
        </w:tc>
      </w:tr>
      <w:tr w:rsidR="004D639D" w:rsidRPr="009C56FE" w14:paraId="605CF9BC" w14:textId="77777777" w:rsidTr="009240E0">
        <w:trPr>
          <w:trHeight w:val="423"/>
        </w:trPr>
        <w:tc>
          <w:tcPr>
            <w:tcW w:w="1272" w:type="dxa"/>
            <w:shd w:val="clear" w:color="auto" w:fill="auto"/>
            <w:tcMar>
              <w:top w:w="57" w:type="dxa"/>
              <w:left w:w="113" w:type="dxa"/>
              <w:bottom w:w="57" w:type="dxa"/>
              <w:right w:w="113" w:type="dxa"/>
            </w:tcMar>
          </w:tcPr>
          <w:p w14:paraId="246895CC" w14:textId="77777777" w:rsidR="004D639D" w:rsidRPr="009C56FE" w:rsidRDefault="004D639D" w:rsidP="009240E0">
            <w:pPr>
              <w:spacing w:after="0" w:line="360" w:lineRule="auto"/>
              <w:ind w:left="57"/>
              <w:rPr>
                <w:rFonts w:eastAsia="Calibri" w:cs="Arial"/>
                <w:sz w:val="16"/>
                <w:szCs w:val="16"/>
              </w:rPr>
            </w:pPr>
            <w:r w:rsidRPr="009C56FE">
              <w:rPr>
                <w:rFonts w:eastAsia="Calibri" w:cs="Arial"/>
                <w:sz w:val="16"/>
                <w:szCs w:val="16"/>
              </w:rPr>
              <w:t>McCabe, Savage, Kurland, &amp; Unger (1972)</w:t>
            </w:r>
          </w:p>
        </w:tc>
        <w:tc>
          <w:tcPr>
            <w:tcW w:w="1273" w:type="dxa"/>
            <w:shd w:val="clear" w:color="auto" w:fill="auto"/>
            <w:tcMar>
              <w:top w:w="57" w:type="dxa"/>
              <w:left w:w="113" w:type="dxa"/>
              <w:bottom w:w="57" w:type="dxa"/>
              <w:right w:w="113" w:type="dxa"/>
            </w:tcMar>
          </w:tcPr>
          <w:p w14:paraId="5B478BD3" w14:textId="77777777" w:rsidR="004D639D" w:rsidRPr="009C56FE" w:rsidRDefault="004D639D" w:rsidP="009240E0">
            <w:pPr>
              <w:spacing w:after="0" w:line="360" w:lineRule="auto"/>
              <w:rPr>
                <w:rFonts w:eastAsia="Arial" w:cs="Arial"/>
                <w:bCs/>
                <w:sz w:val="16"/>
                <w:szCs w:val="16"/>
              </w:rPr>
            </w:pPr>
            <w:r>
              <w:rPr>
                <w:rFonts w:eastAsia="Arial" w:cs="Arial"/>
                <w:bCs/>
                <w:sz w:val="16"/>
                <w:szCs w:val="16"/>
              </w:rPr>
              <w:t>RCT</w:t>
            </w:r>
          </w:p>
        </w:tc>
        <w:tc>
          <w:tcPr>
            <w:tcW w:w="906" w:type="dxa"/>
            <w:shd w:val="clear" w:color="auto" w:fill="auto"/>
            <w:tcMar>
              <w:top w:w="57" w:type="dxa"/>
              <w:left w:w="113" w:type="dxa"/>
              <w:bottom w:w="57" w:type="dxa"/>
              <w:right w:w="113" w:type="dxa"/>
            </w:tcMar>
          </w:tcPr>
          <w:p w14:paraId="62CBF9E3" w14:textId="77777777" w:rsidR="004D639D" w:rsidRPr="009C56FE" w:rsidRDefault="004D639D" w:rsidP="009240E0">
            <w:pPr>
              <w:spacing w:after="0" w:line="240" w:lineRule="auto"/>
              <w:ind w:left="57"/>
              <w:rPr>
                <w:rFonts w:eastAsia="Arial" w:cs="Arial"/>
                <w:bCs/>
                <w:sz w:val="16"/>
                <w:szCs w:val="16"/>
              </w:rPr>
            </w:pPr>
            <w:r w:rsidRPr="009C56FE">
              <w:rPr>
                <w:rFonts w:eastAsia="Arial" w:cs="Arial"/>
                <w:bCs/>
                <w:sz w:val="16"/>
                <w:szCs w:val="16"/>
              </w:rPr>
              <w:t>N = 85</w:t>
            </w:r>
          </w:p>
        </w:tc>
        <w:tc>
          <w:tcPr>
            <w:tcW w:w="2550" w:type="dxa"/>
            <w:shd w:val="clear" w:color="auto" w:fill="auto"/>
            <w:tcMar>
              <w:top w:w="57" w:type="dxa"/>
              <w:left w:w="113" w:type="dxa"/>
              <w:bottom w:w="57" w:type="dxa"/>
              <w:right w:w="113" w:type="dxa"/>
            </w:tcMar>
          </w:tcPr>
          <w:p w14:paraId="463E6A4F" w14:textId="77777777" w:rsidR="004D639D" w:rsidRDefault="004D639D" w:rsidP="009240E0">
            <w:pPr>
              <w:spacing w:after="0" w:line="360" w:lineRule="auto"/>
              <w:ind w:left="57"/>
              <w:rPr>
                <w:rFonts w:eastAsia="Arial" w:cs="Arial"/>
                <w:bCs/>
                <w:sz w:val="16"/>
                <w:szCs w:val="16"/>
              </w:rPr>
            </w:pPr>
            <w:r w:rsidRPr="009C56FE">
              <w:rPr>
                <w:rFonts w:eastAsia="Arial" w:cs="Arial"/>
                <w:bCs/>
                <w:sz w:val="16"/>
                <w:szCs w:val="16"/>
              </w:rPr>
              <w:t>LSD</w:t>
            </w:r>
            <w:r>
              <w:rPr>
                <w:rFonts w:eastAsia="Arial" w:cs="Arial"/>
                <w:bCs/>
                <w:sz w:val="16"/>
                <w:szCs w:val="16"/>
              </w:rPr>
              <w:t>-assisted p</w:t>
            </w:r>
            <w:r w:rsidRPr="009C56FE">
              <w:rPr>
                <w:rFonts w:eastAsia="Arial" w:cs="Arial"/>
                <w:bCs/>
                <w:sz w:val="16"/>
                <w:szCs w:val="16"/>
              </w:rPr>
              <w:t>sychotherapy</w:t>
            </w:r>
            <w:r>
              <w:rPr>
                <w:rFonts w:eastAsia="Arial" w:cs="Arial"/>
                <w:bCs/>
                <w:sz w:val="16"/>
                <w:szCs w:val="16"/>
              </w:rPr>
              <w:t xml:space="preserve"> (psychedelic therapy)</w:t>
            </w:r>
            <w:r w:rsidRPr="009C56FE">
              <w:rPr>
                <w:rFonts w:eastAsia="Arial" w:cs="Arial"/>
                <w:bCs/>
                <w:sz w:val="16"/>
                <w:szCs w:val="16"/>
              </w:rPr>
              <w:t xml:space="preserve"> for the treatment of neurotic disorders, i</w:t>
            </w:r>
            <w:r>
              <w:rPr>
                <w:rFonts w:eastAsia="Arial" w:cs="Arial"/>
                <w:bCs/>
                <w:sz w:val="16"/>
                <w:szCs w:val="16"/>
              </w:rPr>
              <w:t>ncluding anxiety and depression.</w:t>
            </w:r>
          </w:p>
          <w:p w14:paraId="6381214E" w14:textId="77777777" w:rsidR="004D639D" w:rsidRDefault="004D639D" w:rsidP="009240E0">
            <w:pPr>
              <w:spacing w:after="0" w:line="360" w:lineRule="auto"/>
              <w:ind w:left="57"/>
              <w:rPr>
                <w:rFonts w:eastAsia="Arial" w:cs="Arial"/>
                <w:bCs/>
                <w:sz w:val="16"/>
                <w:szCs w:val="16"/>
              </w:rPr>
            </w:pPr>
          </w:p>
          <w:p w14:paraId="6BE7878C" w14:textId="77777777" w:rsidR="004D639D" w:rsidRPr="009C56FE" w:rsidRDefault="004D639D" w:rsidP="009240E0">
            <w:pPr>
              <w:spacing w:after="0" w:line="360" w:lineRule="auto"/>
              <w:ind w:left="57"/>
              <w:rPr>
                <w:rFonts w:eastAsia="Arial" w:cs="Arial"/>
                <w:bCs/>
                <w:sz w:val="16"/>
                <w:szCs w:val="16"/>
              </w:rPr>
            </w:pPr>
          </w:p>
        </w:tc>
        <w:tc>
          <w:tcPr>
            <w:tcW w:w="7943" w:type="dxa"/>
            <w:gridSpan w:val="4"/>
            <w:shd w:val="clear" w:color="auto" w:fill="auto"/>
            <w:tcMar>
              <w:top w:w="57" w:type="dxa"/>
              <w:left w:w="113" w:type="dxa"/>
              <w:bottom w:w="57" w:type="dxa"/>
              <w:right w:w="113" w:type="dxa"/>
            </w:tcMar>
          </w:tcPr>
          <w:p w14:paraId="2C47FA60" w14:textId="77777777" w:rsidR="004D639D" w:rsidRPr="009C56FE" w:rsidRDefault="004D639D" w:rsidP="009240E0">
            <w:pPr>
              <w:spacing w:after="0" w:line="240" w:lineRule="auto"/>
              <w:jc w:val="center"/>
              <w:rPr>
                <w:rFonts w:eastAsia="Arial" w:cs="Arial"/>
                <w:bCs/>
                <w:sz w:val="16"/>
                <w:szCs w:val="16"/>
              </w:rPr>
            </w:pPr>
            <w:r>
              <w:rPr>
                <w:rFonts w:eastAsia="Arial" w:cs="Arial"/>
                <w:bCs/>
                <w:sz w:val="16"/>
                <w:szCs w:val="16"/>
              </w:rPr>
              <w:t>This study reported on combined anxiety/depression outcomes. Refer to the section ‘LSD for anxiety’ above.</w:t>
            </w:r>
          </w:p>
        </w:tc>
      </w:tr>
      <w:tr w:rsidR="004D639D" w:rsidRPr="009C56FE" w14:paraId="2DFF1620"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69E5785C"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Calibri" w:cs="Arial"/>
                <w:sz w:val="16"/>
                <w:szCs w:val="16"/>
              </w:rPr>
              <w:t>Richards, Grof, Goodman, &amp; Kurland (1972)</w:t>
            </w:r>
            <w:r w:rsidRPr="009C56FE">
              <w:rPr>
                <w:rFonts w:eastAsia="Calibri" w:cs="Arial"/>
                <w:sz w:val="16"/>
                <w:szCs w:val="16"/>
                <w:vertAlign w:val="superscript"/>
              </w:rPr>
              <w:t>a</w:t>
            </w:r>
          </w:p>
        </w:tc>
        <w:tc>
          <w:tcPr>
            <w:tcW w:w="1273" w:type="dxa"/>
            <w:shd w:val="clear" w:color="auto" w:fill="DBE5F1" w:themeFill="accent1" w:themeFillTint="33"/>
            <w:tcMar>
              <w:top w:w="57" w:type="dxa"/>
              <w:left w:w="113" w:type="dxa"/>
              <w:bottom w:w="57" w:type="dxa"/>
              <w:right w:w="113" w:type="dxa"/>
            </w:tcMar>
          </w:tcPr>
          <w:p w14:paraId="2347642C" w14:textId="77777777" w:rsidR="004D639D" w:rsidRPr="009C56FE" w:rsidRDefault="004D639D" w:rsidP="009240E0">
            <w:pPr>
              <w:spacing w:after="100" w:afterAutospacing="1" w:line="360" w:lineRule="auto"/>
              <w:rPr>
                <w:rFonts w:eastAsia="Arial" w:cs="Arial"/>
                <w:bCs/>
                <w:sz w:val="16"/>
                <w:szCs w:val="16"/>
              </w:rPr>
            </w:pPr>
            <w:r>
              <w:rPr>
                <w:rFonts w:eastAsia="Arial" w:cs="Arial"/>
                <w:bCs/>
                <w:sz w:val="16"/>
                <w:szCs w:val="16"/>
              </w:rPr>
              <w:t xml:space="preserve">Pilot study, pre/post design with </w:t>
            </w:r>
            <w:r w:rsidRPr="009C56FE">
              <w:rPr>
                <w:rFonts w:eastAsia="Arial" w:cs="Arial"/>
                <w:bCs/>
                <w:sz w:val="16"/>
                <w:szCs w:val="16"/>
              </w:rPr>
              <w:t>no control group</w:t>
            </w:r>
          </w:p>
        </w:tc>
        <w:tc>
          <w:tcPr>
            <w:tcW w:w="906" w:type="dxa"/>
            <w:shd w:val="clear" w:color="auto" w:fill="DBE5F1" w:themeFill="accent1" w:themeFillTint="33"/>
            <w:tcMar>
              <w:top w:w="57" w:type="dxa"/>
              <w:left w:w="113" w:type="dxa"/>
              <w:bottom w:w="57" w:type="dxa"/>
              <w:right w:w="113" w:type="dxa"/>
            </w:tcMar>
          </w:tcPr>
          <w:p w14:paraId="04DAC467"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31</w:t>
            </w:r>
          </w:p>
        </w:tc>
        <w:tc>
          <w:tcPr>
            <w:tcW w:w="2550" w:type="dxa"/>
            <w:shd w:val="clear" w:color="auto" w:fill="DBE5F1" w:themeFill="accent1" w:themeFillTint="33"/>
            <w:tcMar>
              <w:top w:w="57" w:type="dxa"/>
              <w:left w:w="113" w:type="dxa"/>
              <w:bottom w:w="57" w:type="dxa"/>
              <w:right w:w="113" w:type="dxa"/>
            </w:tcMar>
          </w:tcPr>
          <w:p w14:paraId="57AD63C8"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LSD-assisted psychotherapy</w:t>
            </w:r>
            <w:r>
              <w:rPr>
                <w:rFonts w:eastAsia="Arial" w:cs="Arial"/>
                <w:bCs/>
                <w:sz w:val="16"/>
                <w:szCs w:val="16"/>
              </w:rPr>
              <w:t xml:space="preserve"> administered for anxiety and depression associated with having a life-threatening illness</w:t>
            </w:r>
          </w:p>
          <w:p w14:paraId="31D9CA9F"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w:t>
            </w:r>
          </w:p>
          <w:p w14:paraId="0B3EFCDF" w14:textId="77777777" w:rsidR="004D639D" w:rsidRPr="009C56FE" w:rsidRDefault="004D639D" w:rsidP="009240E0">
            <w:pPr>
              <w:spacing w:after="100" w:afterAutospacing="1" w:line="360" w:lineRule="auto"/>
              <w:ind w:left="57"/>
              <w:rPr>
                <w:rFonts w:eastAsia="Arial" w:cs="Arial"/>
                <w:bCs/>
                <w:sz w:val="16"/>
                <w:szCs w:val="16"/>
              </w:rPr>
            </w:pPr>
          </w:p>
        </w:tc>
        <w:tc>
          <w:tcPr>
            <w:tcW w:w="7943" w:type="dxa"/>
            <w:gridSpan w:val="4"/>
            <w:shd w:val="clear" w:color="auto" w:fill="DBE5F1" w:themeFill="accent1" w:themeFillTint="33"/>
            <w:tcMar>
              <w:top w:w="57" w:type="dxa"/>
              <w:left w:w="113" w:type="dxa"/>
              <w:bottom w:w="57" w:type="dxa"/>
              <w:right w:w="113" w:type="dxa"/>
            </w:tcMar>
          </w:tcPr>
          <w:p w14:paraId="0A77B8F4" w14:textId="77777777" w:rsidR="004D639D" w:rsidRPr="009C56FE" w:rsidRDefault="004D639D" w:rsidP="009240E0">
            <w:pPr>
              <w:spacing w:after="100" w:afterAutospacing="1" w:line="360" w:lineRule="auto"/>
              <w:rPr>
                <w:rFonts w:eastAsia="Arial" w:cs="Arial"/>
                <w:bCs/>
                <w:sz w:val="16"/>
                <w:szCs w:val="16"/>
              </w:rPr>
            </w:pPr>
            <w:r>
              <w:rPr>
                <w:rFonts w:eastAsia="Arial" w:cs="Arial"/>
                <w:bCs/>
                <w:sz w:val="16"/>
                <w:szCs w:val="16"/>
              </w:rPr>
              <w:t>This study reported on combined anxiety/depression outcomes. Refer to the section ‘LSD for anxiety’ above.</w:t>
            </w:r>
          </w:p>
        </w:tc>
      </w:tr>
      <w:tr w:rsidR="004D639D" w:rsidRPr="009C56FE" w14:paraId="6544AF2C" w14:textId="77777777" w:rsidTr="009240E0">
        <w:trPr>
          <w:trHeight w:val="423"/>
        </w:trPr>
        <w:tc>
          <w:tcPr>
            <w:tcW w:w="13944" w:type="dxa"/>
            <w:gridSpan w:val="8"/>
            <w:shd w:val="clear" w:color="auto" w:fill="DBE5F1" w:themeFill="accent1" w:themeFillTint="33"/>
            <w:tcMar>
              <w:top w:w="57" w:type="dxa"/>
              <w:left w:w="113" w:type="dxa"/>
              <w:bottom w:w="57" w:type="dxa"/>
              <w:right w:w="113" w:type="dxa"/>
            </w:tcMar>
            <w:vAlign w:val="center"/>
          </w:tcPr>
          <w:p w14:paraId="2E0086EB"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Calibri" w:cs="Arial"/>
                <w:sz w:val="16"/>
                <w:szCs w:val="16"/>
                <w:vertAlign w:val="superscript"/>
              </w:rPr>
              <w:t>a</w:t>
            </w:r>
            <w:r w:rsidRPr="009C56FE">
              <w:rPr>
                <w:rFonts w:eastAsia="Arial" w:cs="Arial"/>
                <w:bCs/>
                <w:sz w:val="16"/>
                <w:szCs w:val="16"/>
              </w:rPr>
              <w:t>A secondary paper also reported on this study the following year (Grof, Goodman, Richards, &amp; Kurland, 1973).</w:t>
            </w:r>
          </w:p>
        </w:tc>
      </w:tr>
      <w:tr w:rsidR="004D639D" w:rsidRPr="009C56FE" w14:paraId="226707AC"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170127F8" w14:textId="77777777" w:rsidR="004D639D" w:rsidRPr="009C56FE" w:rsidRDefault="004D639D" w:rsidP="009240E0">
            <w:pPr>
              <w:spacing w:after="100" w:afterAutospacing="1" w:line="240" w:lineRule="auto"/>
              <w:ind w:left="57"/>
              <w:jc w:val="center"/>
              <w:rPr>
                <w:rFonts w:eastAsia="Arial" w:cs="Arial"/>
                <w:b/>
                <w:bCs/>
                <w:sz w:val="16"/>
                <w:szCs w:val="16"/>
              </w:rPr>
            </w:pPr>
            <w:r w:rsidRPr="009C56FE">
              <w:rPr>
                <w:rFonts w:eastAsia="Arial" w:cs="Arial"/>
                <w:b/>
                <w:bCs/>
                <w:sz w:val="16"/>
                <w:szCs w:val="16"/>
              </w:rPr>
              <w:t>Psilocybin</w:t>
            </w:r>
          </w:p>
        </w:tc>
      </w:tr>
      <w:tr w:rsidR="004D639D" w:rsidRPr="009C56FE" w14:paraId="7DAF1AD1"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659E1C43" w14:textId="77777777" w:rsidR="004D639D" w:rsidRPr="009C56FE" w:rsidRDefault="004D639D" w:rsidP="009240E0">
            <w:pPr>
              <w:spacing w:after="100" w:afterAutospacing="1" w:line="240" w:lineRule="auto"/>
              <w:ind w:left="57"/>
              <w:rPr>
                <w:rFonts w:eastAsia="Arial" w:cs="Arial"/>
                <w:b/>
                <w:bCs/>
                <w:sz w:val="16"/>
                <w:szCs w:val="16"/>
                <w:highlight w:val="green"/>
              </w:rPr>
            </w:pPr>
            <w:r>
              <w:rPr>
                <w:rFonts w:eastAsia="Arial" w:cs="Arial"/>
                <w:b/>
                <w:bCs/>
                <w:sz w:val="16"/>
                <w:szCs w:val="16"/>
              </w:rPr>
              <w:t>Psilocybin for PTSD</w:t>
            </w:r>
          </w:p>
        </w:tc>
      </w:tr>
      <w:tr w:rsidR="004D639D" w:rsidRPr="009C56FE" w14:paraId="669AF377"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41A4B405" w14:textId="77777777" w:rsidR="004D639D" w:rsidRPr="009C56FE" w:rsidRDefault="004D639D" w:rsidP="009240E0">
            <w:pPr>
              <w:spacing w:after="100" w:afterAutospacing="1" w:line="240" w:lineRule="auto"/>
              <w:ind w:left="57"/>
              <w:rPr>
                <w:rFonts w:eastAsia="Arial" w:cs="Arial"/>
                <w:bCs/>
                <w:sz w:val="16"/>
                <w:szCs w:val="16"/>
              </w:rPr>
            </w:pPr>
            <w:r w:rsidRPr="009C56FE">
              <w:rPr>
                <w:rFonts w:eastAsia="Arial" w:cs="Arial"/>
                <w:bCs/>
                <w:sz w:val="16"/>
                <w:szCs w:val="16"/>
              </w:rPr>
              <w:t>No studies identified</w:t>
            </w:r>
          </w:p>
        </w:tc>
      </w:tr>
      <w:tr w:rsidR="004D639D" w:rsidRPr="009C56FE" w14:paraId="45BA7CA6"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617AF94A" w14:textId="77777777" w:rsidR="004D639D" w:rsidRPr="009C56FE" w:rsidRDefault="004D639D" w:rsidP="009240E0">
            <w:pPr>
              <w:spacing w:after="100" w:afterAutospacing="1" w:line="240" w:lineRule="auto"/>
              <w:ind w:left="57"/>
              <w:rPr>
                <w:rFonts w:eastAsia="Arial" w:cs="Arial"/>
                <w:b/>
                <w:bCs/>
                <w:sz w:val="16"/>
                <w:szCs w:val="16"/>
              </w:rPr>
            </w:pPr>
            <w:r>
              <w:rPr>
                <w:rFonts w:eastAsia="Arial" w:cs="Arial"/>
                <w:b/>
                <w:bCs/>
                <w:sz w:val="16"/>
                <w:szCs w:val="16"/>
              </w:rPr>
              <w:t>Psilocybin for anxiety</w:t>
            </w:r>
          </w:p>
        </w:tc>
      </w:tr>
      <w:tr w:rsidR="004D639D" w:rsidRPr="009C56FE" w14:paraId="0461D523" w14:textId="77777777" w:rsidTr="009240E0">
        <w:trPr>
          <w:trHeight w:val="423"/>
        </w:trPr>
        <w:tc>
          <w:tcPr>
            <w:tcW w:w="1272" w:type="dxa"/>
            <w:shd w:val="clear" w:color="auto" w:fill="auto"/>
            <w:tcMar>
              <w:top w:w="57" w:type="dxa"/>
              <w:left w:w="113" w:type="dxa"/>
              <w:bottom w:w="57" w:type="dxa"/>
              <w:right w:w="113" w:type="dxa"/>
            </w:tcMar>
          </w:tcPr>
          <w:p w14:paraId="1E4CD44F" w14:textId="77777777" w:rsidR="004D639D" w:rsidRPr="009C56FE" w:rsidRDefault="004D639D" w:rsidP="009240E0">
            <w:pPr>
              <w:spacing w:before="40" w:after="40" w:line="360" w:lineRule="auto"/>
              <w:ind w:left="57"/>
              <w:rPr>
                <w:rFonts w:eastAsia="Calibri" w:cs="Arial"/>
                <w:sz w:val="16"/>
                <w:szCs w:val="16"/>
              </w:rPr>
            </w:pPr>
            <w:r w:rsidRPr="009C56FE">
              <w:rPr>
                <w:rFonts w:eastAsia="Calibri" w:cs="Arial"/>
                <w:sz w:val="16"/>
                <w:szCs w:val="16"/>
              </w:rPr>
              <w:t>Moreno, Wiegand, Taitano, &amp; Delgado (2006)</w:t>
            </w:r>
          </w:p>
        </w:tc>
        <w:tc>
          <w:tcPr>
            <w:tcW w:w="1273" w:type="dxa"/>
            <w:shd w:val="clear" w:color="auto" w:fill="auto"/>
            <w:tcMar>
              <w:top w:w="57" w:type="dxa"/>
              <w:left w:w="113" w:type="dxa"/>
              <w:bottom w:w="57" w:type="dxa"/>
              <w:right w:w="113" w:type="dxa"/>
            </w:tcMar>
          </w:tcPr>
          <w:p w14:paraId="047992AD" w14:textId="77777777" w:rsidR="004D639D" w:rsidRPr="009C56FE" w:rsidRDefault="004D639D" w:rsidP="009240E0">
            <w:pPr>
              <w:spacing w:before="40" w:after="40" w:line="360" w:lineRule="auto"/>
              <w:rPr>
                <w:rFonts w:eastAsia="Arial" w:cs="Arial"/>
                <w:bCs/>
                <w:sz w:val="16"/>
                <w:szCs w:val="16"/>
              </w:rPr>
            </w:pPr>
            <w:r w:rsidRPr="009C56FE">
              <w:rPr>
                <w:rFonts w:eastAsia="Arial" w:cs="Arial"/>
                <w:bCs/>
                <w:sz w:val="16"/>
                <w:szCs w:val="16"/>
              </w:rPr>
              <w:t xml:space="preserve">Modified double-blind exploratory study </w:t>
            </w:r>
          </w:p>
        </w:tc>
        <w:tc>
          <w:tcPr>
            <w:tcW w:w="906" w:type="dxa"/>
            <w:shd w:val="clear" w:color="auto" w:fill="auto"/>
            <w:tcMar>
              <w:top w:w="57" w:type="dxa"/>
              <w:left w:w="113" w:type="dxa"/>
              <w:bottom w:w="57" w:type="dxa"/>
              <w:right w:w="113" w:type="dxa"/>
            </w:tcMar>
          </w:tcPr>
          <w:p w14:paraId="46FC9E43"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9</w:t>
            </w:r>
          </w:p>
        </w:tc>
        <w:tc>
          <w:tcPr>
            <w:tcW w:w="2550" w:type="dxa"/>
            <w:shd w:val="clear" w:color="auto" w:fill="auto"/>
            <w:tcMar>
              <w:top w:w="57" w:type="dxa"/>
              <w:left w:w="113" w:type="dxa"/>
              <w:bottom w:w="57" w:type="dxa"/>
              <w:right w:w="113" w:type="dxa"/>
            </w:tcMar>
          </w:tcPr>
          <w:p w14:paraId="645038A5"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I: Psilocybin for OCD</w:t>
            </w:r>
          </w:p>
          <w:p w14:paraId="7499F6A4"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C: N/A</w:t>
            </w:r>
          </w:p>
          <w:p w14:paraId="5197F693"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Psilocybin was administered orally.</w:t>
            </w:r>
          </w:p>
        </w:tc>
        <w:tc>
          <w:tcPr>
            <w:tcW w:w="1983" w:type="dxa"/>
            <w:shd w:val="clear" w:color="auto" w:fill="auto"/>
            <w:tcMar>
              <w:top w:w="57" w:type="dxa"/>
              <w:left w:w="113" w:type="dxa"/>
              <w:bottom w:w="57" w:type="dxa"/>
              <w:right w:w="113" w:type="dxa"/>
            </w:tcMar>
          </w:tcPr>
          <w:p w14:paraId="4DDB4F20"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Psilocybin dosage:</w:t>
            </w:r>
          </w:p>
          <w:p w14:paraId="717763C7"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-Up to four single-dose exposures per person</w:t>
            </w:r>
          </w:p>
          <w:p w14:paraId="0C3BAB61"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Very low dose (VLD)</w:t>
            </w:r>
            <w:r>
              <w:rPr>
                <w:rFonts w:eastAsia="Arial" w:cs="Arial"/>
                <w:bCs/>
                <w:sz w:val="16"/>
                <w:szCs w:val="16"/>
              </w:rPr>
              <w:t xml:space="preserve"> = </w:t>
            </w:r>
            <w:r w:rsidRPr="009C56FE">
              <w:rPr>
                <w:rFonts w:eastAsia="Arial" w:cs="Arial"/>
                <w:bCs/>
                <w:sz w:val="16"/>
                <w:szCs w:val="16"/>
              </w:rPr>
              <w:t>25 µg/kg (n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7)</w:t>
            </w:r>
          </w:p>
          <w:p w14:paraId="682A52DF"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Low dose (LD) = 100 µg/kg (n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9</w:t>
            </w:r>
            <w:r w:rsidRPr="009C56FE">
              <w:rPr>
                <w:rFonts w:eastAsia="Arial" w:cs="Arial"/>
                <w:bCs/>
                <w:sz w:val="16"/>
                <w:szCs w:val="16"/>
              </w:rPr>
              <w:t>)</w:t>
            </w:r>
          </w:p>
          <w:p w14:paraId="3ABA1C6A"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Medium dose (MD) = 200 µg/kg (n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7)</w:t>
            </w:r>
          </w:p>
          <w:p w14:paraId="10E0DB76"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High dose (HD) = 300 µg/kg (n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6)</w:t>
            </w:r>
          </w:p>
          <w:p w14:paraId="1D500640" w14:textId="77777777" w:rsidR="004D639D" w:rsidRPr="009C56FE" w:rsidRDefault="004D639D" w:rsidP="009240E0">
            <w:pPr>
              <w:spacing w:before="40" w:after="40" w:line="360" w:lineRule="auto"/>
              <w:ind w:left="57"/>
              <w:rPr>
                <w:rFonts w:eastAsia="Arial" w:cs="Arial"/>
                <w:bCs/>
                <w:sz w:val="16"/>
                <w:szCs w:val="16"/>
              </w:rPr>
            </w:pPr>
          </w:p>
          <w:p w14:paraId="220C8A90" w14:textId="77777777" w:rsidR="004D639D" w:rsidRPr="009C56FE" w:rsidRDefault="004D639D" w:rsidP="009240E0">
            <w:pPr>
              <w:spacing w:before="40" w:after="40" w:line="360" w:lineRule="auto"/>
              <w:rPr>
                <w:rFonts w:eastAsia="Arial" w:cs="Arial"/>
                <w:bCs/>
                <w:sz w:val="16"/>
                <w:szCs w:val="16"/>
              </w:rPr>
            </w:pPr>
            <w:r w:rsidRPr="009C56FE">
              <w:rPr>
                <w:rFonts w:eastAsia="Arial" w:cs="Arial"/>
                <w:bCs/>
                <w:sz w:val="16"/>
                <w:szCs w:val="16"/>
              </w:rPr>
              <w:t>Dose escalation protocol</w:t>
            </w:r>
            <w:r>
              <w:rPr>
                <w:rFonts w:eastAsia="Arial" w:cs="Arial"/>
                <w:bCs/>
                <w:sz w:val="16"/>
                <w:szCs w:val="16"/>
              </w:rPr>
              <w:t>:</w:t>
            </w:r>
            <w:r w:rsidRPr="009C56FE">
              <w:rPr>
                <w:rFonts w:eastAsia="Arial" w:cs="Arial"/>
                <w:bCs/>
                <w:sz w:val="16"/>
                <w:szCs w:val="16"/>
              </w:rPr>
              <w:t xml:space="preserve"> </w:t>
            </w:r>
            <w:r>
              <w:rPr>
                <w:rFonts w:eastAsia="Arial" w:cs="Arial"/>
                <w:bCs/>
                <w:sz w:val="16"/>
                <w:szCs w:val="16"/>
              </w:rPr>
              <w:t xml:space="preserve">Each participant received dosages in the order of </w:t>
            </w:r>
            <w:r w:rsidRPr="009C56FE">
              <w:rPr>
                <w:rFonts w:eastAsia="Arial" w:cs="Arial"/>
                <w:bCs/>
                <w:sz w:val="16"/>
                <w:szCs w:val="16"/>
              </w:rPr>
              <w:t>LD, MD, and HD, with VLD inserted randomly at any time after the LD</w:t>
            </w:r>
          </w:p>
          <w:p w14:paraId="562C6A76" w14:textId="77777777" w:rsidR="004D639D" w:rsidRPr="009C56FE" w:rsidRDefault="004D639D" w:rsidP="009240E0">
            <w:pPr>
              <w:spacing w:before="40" w:after="40" w:line="360" w:lineRule="auto"/>
              <w:ind w:left="57"/>
              <w:rPr>
                <w:rFonts w:eastAsia="Arial" w:cs="Arial"/>
                <w:bCs/>
                <w:sz w:val="16"/>
                <w:szCs w:val="16"/>
              </w:rPr>
            </w:pPr>
          </w:p>
        </w:tc>
        <w:tc>
          <w:tcPr>
            <w:tcW w:w="1842" w:type="dxa"/>
            <w:shd w:val="clear" w:color="auto" w:fill="auto"/>
            <w:tcMar>
              <w:top w:w="57" w:type="dxa"/>
              <w:left w:w="113" w:type="dxa"/>
              <w:bottom w:w="57" w:type="dxa"/>
              <w:right w:w="113" w:type="dxa"/>
            </w:tcMar>
          </w:tcPr>
          <w:p w14:paraId="00FD1AE5"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USA</w:t>
            </w:r>
          </w:p>
          <w:p w14:paraId="08FD777F"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Patients with treatment resistant OCD</w:t>
            </w:r>
          </w:p>
          <w:p w14:paraId="7EDDEE5E"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 xml:space="preserve">M = </w:t>
            </w:r>
            <w:r w:rsidRPr="009C56FE">
              <w:rPr>
                <w:rFonts w:eastAsia="Arial" w:cs="Arial"/>
                <w:bCs/>
                <w:sz w:val="16"/>
                <w:szCs w:val="16"/>
              </w:rPr>
              <w:t>40.9 years [SD = 13.2]</w:t>
            </w:r>
          </w:p>
          <w:p w14:paraId="230E9070"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Male 77.8%</w:t>
            </w:r>
          </w:p>
        </w:tc>
        <w:tc>
          <w:tcPr>
            <w:tcW w:w="1983" w:type="dxa"/>
            <w:shd w:val="clear" w:color="auto" w:fill="auto"/>
            <w:tcMar>
              <w:top w:w="57" w:type="dxa"/>
              <w:left w:w="113" w:type="dxa"/>
              <w:bottom w:w="57" w:type="dxa"/>
              <w:right w:w="113" w:type="dxa"/>
            </w:tcMar>
          </w:tcPr>
          <w:p w14:paraId="00C7D35C" w14:textId="77777777" w:rsidR="004D639D" w:rsidRPr="009C56FE" w:rsidRDefault="004D639D" w:rsidP="009240E0">
            <w:pPr>
              <w:spacing w:before="40" w:after="40" w:line="360" w:lineRule="auto"/>
              <w:ind w:left="57"/>
              <w:rPr>
                <w:rFonts w:eastAsia="Arial" w:cs="Arial"/>
                <w:bCs/>
                <w:sz w:val="16"/>
                <w:szCs w:val="16"/>
              </w:rPr>
            </w:pPr>
            <w:r w:rsidRPr="00654A28">
              <w:rPr>
                <w:rFonts w:eastAsia="Arial" w:cs="Arial"/>
                <w:bCs/>
                <w:sz w:val="16"/>
                <w:szCs w:val="16"/>
              </w:rPr>
              <w:t>OCD symptoms</w:t>
            </w:r>
            <w:r w:rsidRPr="009C56FE">
              <w:rPr>
                <w:rFonts w:eastAsia="Arial" w:cs="Arial"/>
                <w:bCs/>
                <w:sz w:val="16"/>
                <w:szCs w:val="16"/>
              </w:rPr>
              <w:t xml:space="preserve"> </w:t>
            </w:r>
            <w:r>
              <w:rPr>
                <w:rFonts w:eastAsia="Arial" w:cs="Arial"/>
                <w:bCs/>
                <w:sz w:val="16"/>
                <w:szCs w:val="16"/>
              </w:rPr>
              <w:t>(</w:t>
            </w:r>
            <w:r w:rsidRPr="009C56FE">
              <w:rPr>
                <w:rFonts w:eastAsia="Arial" w:cs="Arial"/>
                <w:bCs/>
                <w:sz w:val="16"/>
                <w:szCs w:val="16"/>
              </w:rPr>
              <w:t>Yale-Brown Obsessive Compulsive Scale (YBOCS)</w:t>
            </w:r>
            <w:r>
              <w:rPr>
                <w:rFonts w:eastAsia="Arial" w:cs="Arial"/>
                <w:bCs/>
                <w:sz w:val="16"/>
                <w:szCs w:val="16"/>
              </w:rPr>
              <w:t xml:space="preserve"> (self-report)</w:t>
            </w:r>
          </w:p>
          <w:p w14:paraId="0D042C85"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Overall obsessive compulsive symptom severity</w:t>
            </w:r>
          </w:p>
          <w:p w14:paraId="742C915A" w14:textId="77777777" w:rsidR="004D639D" w:rsidRPr="009C56FE" w:rsidRDefault="004D639D" w:rsidP="009240E0">
            <w:pPr>
              <w:spacing w:before="40" w:after="40" w:line="360" w:lineRule="auto"/>
              <w:ind w:left="57"/>
              <w:rPr>
                <w:rFonts w:eastAsia="Arial" w:cs="Arial"/>
                <w:b/>
                <w:bCs/>
                <w:sz w:val="16"/>
                <w:szCs w:val="16"/>
              </w:rPr>
            </w:pPr>
            <w:r w:rsidRPr="009C56FE">
              <w:rPr>
                <w:rFonts w:eastAsia="Arial" w:cs="Arial"/>
                <w:bCs/>
                <w:sz w:val="16"/>
                <w:szCs w:val="16"/>
              </w:rPr>
              <w:t xml:space="preserve">-Visual analogue scale (VAS) </w:t>
            </w:r>
            <w:r>
              <w:rPr>
                <w:rFonts w:eastAsia="Arial" w:cs="Arial"/>
                <w:bCs/>
                <w:sz w:val="16"/>
                <w:szCs w:val="16"/>
              </w:rPr>
              <w:t>(self-report)</w:t>
            </w:r>
          </w:p>
        </w:tc>
        <w:tc>
          <w:tcPr>
            <w:tcW w:w="2135" w:type="dxa"/>
            <w:shd w:val="clear" w:color="auto" w:fill="auto"/>
            <w:tcMar>
              <w:top w:w="57" w:type="dxa"/>
              <w:left w:w="113" w:type="dxa"/>
              <w:bottom w:w="57" w:type="dxa"/>
              <w:right w:w="113" w:type="dxa"/>
            </w:tcMar>
          </w:tcPr>
          <w:p w14:paraId="6CD12763" w14:textId="77777777" w:rsidR="004D639D" w:rsidRPr="00654A28" w:rsidRDefault="004D639D" w:rsidP="009240E0">
            <w:pPr>
              <w:spacing w:before="40" w:after="40" w:line="360" w:lineRule="auto"/>
              <w:ind w:left="57"/>
              <w:rPr>
                <w:rFonts w:eastAsia="Arial" w:cs="Arial"/>
                <w:bCs/>
                <w:sz w:val="16"/>
                <w:szCs w:val="16"/>
              </w:rPr>
            </w:pPr>
            <w:r w:rsidRPr="00654A28">
              <w:rPr>
                <w:rFonts w:eastAsia="Arial" w:cs="Arial"/>
                <w:bCs/>
                <w:sz w:val="16"/>
                <w:szCs w:val="16"/>
              </w:rPr>
              <w:t>Hallucinogen experience</w:t>
            </w:r>
          </w:p>
          <w:p w14:paraId="2EE0E299" w14:textId="77777777" w:rsidR="004D639D" w:rsidRPr="009C56FE" w:rsidRDefault="004D639D" w:rsidP="009240E0">
            <w:pPr>
              <w:spacing w:before="40" w:after="40" w:line="360" w:lineRule="auto"/>
              <w:ind w:left="57"/>
              <w:rPr>
                <w:rFonts w:eastAsia="Arial" w:cs="Arial"/>
                <w:b/>
                <w:bCs/>
                <w:sz w:val="16"/>
                <w:szCs w:val="16"/>
              </w:rPr>
            </w:pPr>
            <w:r w:rsidRPr="009C56FE">
              <w:rPr>
                <w:rFonts w:eastAsia="Arial" w:cs="Arial"/>
                <w:b/>
                <w:bCs/>
                <w:sz w:val="16"/>
                <w:szCs w:val="16"/>
              </w:rPr>
              <w:t xml:space="preserve"> </w:t>
            </w:r>
            <w:r w:rsidRPr="009C56FE">
              <w:rPr>
                <w:rFonts w:eastAsia="Arial" w:cs="Arial"/>
                <w:bCs/>
                <w:sz w:val="16"/>
                <w:szCs w:val="16"/>
              </w:rPr>
              <w:t>-The Hallucinogen Rating Scale (HRS)</w:t>
            </w:r>
            <w:r>
              <w:rPr>
                <w:rFonts w:eastAsia="Arial" w:cs="Arial"/>
                <w:bCs/>
                <w:sz w:val="16"/>
                <w:szCs w:val="16"/>
              </w:rPr>
              <w:t xml:space="preserve"> (self-report)</w:t>
            </w:r>
          </w:p>
        </w:tc>
      </w:tr>
      <w:tr w:rsidR="004D639D" w:rsidRPr="009C56FE" w14:paraId="3093709A" w14:textId="77777777" w:rsidTr="009240E0">
        <w:trPr>
          <w:trHeight w:val="423"/>
        </w:trPr>
        <w:tc>
          <w:tcPr>
            <w:tcW w:w="13944" w:type="dxa"/>
            <w:gridSpan w:val="8"/>
            <w:shd w:val="clear" w:color="auto" w:fill="auto"/>
            <w:tcMar>
              <w:top w:w="57" w:type="dxa"/>
              <w:left w:w="113" w:type="dxa"/>
              <w:bottom w:w="57" w:type="dxa"/>
              <w:right w:w="113" w:type="dxa"/>
            </w:tcMar>
          </w:tcPr>
          <w:p w14:paraId="383A531E" w14:textId="77777777" w:rsidR="004D639D" w:rsidRPr="00654A28" w:rsidRDefault="004D639D" w:rsidP="009240E0">
            <w:pPr>
              <w:spacing w:after="0" w:line="360" w:lineRule="auto"/>
              <w:ind w:left="57"/>
              <w:rPr>
                <w:rFonts w:eastAsia="Arial" w:cs="Arial"/>
                <w:bCs/>
                <w:sz w:val="16"/>
                <w:szCs w:val="16"/>
              </w:rPr>
            </w:pPr>
            <w:r>
              <w:rPr>
                <w:rFonts w:eastAsia="Arial" w:cs="Arial"/>
                <w:bCs/>
                <w:sz w:val="16"/>
                <w:szCs w:val="16"/>
              </w:rPr>
              <w:t xml:space="preserve">The </w:t>
            </w:r>
            <w:r w:rsidRPr="009C56FE">
              <w:rPr>
                <w:rFonts w:eastAsia="Arial" w:cs="Arial"/>
                <w:bCs/>
                <w:sz w:val="16"/>
                <w:szCs w:val="16"/>
              </w:rPr>
              <w:t xml:space="preserve">YBOCS and VAS were administered immediately before psilocybin ingestion (baseline) and at four, eight, and 24 hours post-ingestion while the HRS was administered at eight hours post-ingestion. Decreases in OCD symptoms, as measured by the YBOCS, were observed in all participants during one or more sessions (23% - 100% reduction in YBOCS score). A significant contrast comparison of baseline versus post-ingestion OCD symptoms was identified across all doses (YBOCS; </w:t>
            </w:r>
            <w:r w:rsidRPr="009C56FE">
              <w:rPr>
                <w:rFonts w:eastAsia="Arial" w:cs="Arial"/>
                <w:bCs/>
                <w:i/>
                <w:sz w:val="16"/>
                <w:szCs w:val="16"/>
              </w:rPr>
              <w:t xml:space="preserve">p </w:t>
            </w:r>
            <w:r w:rsidRPr="009C56FE">
              <w:rPr>
                <w:rFonts w:eastAsia="Arial" w:cs="Arial"/>
                <w:bCs/>
                <w:sz w:val="16"/>
                <w:szCs w:val="16"/>
              </w:rPr>
              <w:t>= .028). Although this study reports only a transient reduction of OCD symptoms, one participant achieved long-term remission at the end of the four test sessions, as measured at six month follow-up. No significant correlations were identified between HRS total and changes in OCD severity. Other than transient hypertension without relation to anxiety or somatic symptoms (n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1), no other significant adverse effects were observed.</w:t>
            </w:r>
          </w:p>
        </w:tc>
      </w:tr>
      <w:tr w:rsidR="004D639D" w:rsidRPr="009C56FE" w14:paraId="61DCABD4"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2353A175" w14:textId="77777777" w:rsidR="004D639D" w:rsidRPr="009C56FE" w:rsidRDefault="004D639D" w:rsidP="009240E0">
            <w:pPr>
              <w:spacing w:after="100" w:afterAutospacing="1" w:line="360" w:lineRule="auto"/>
              <w:ind w:left="57"/>
              <w:rPr>
                <w:rFonts w:eastAsia="Calibri" w:cs="Arial"/>
                <w:sz w:val="16"/>
                <w:szCs w:val="16"/>
              </w:rPr>
            </w:pPr>
            <w:r>
              <w:rPr>
                <w:rFonts w:eastAsia="Calibri" w:cs="Arial"/>
                <w:sz w:val="16"/>
                <w:szCs w:val="16"/>
              </w:rPr>
              <w:t>Griffiths et al.</w:t>
            </w:r>
            <w:r w:rsidRPr="009C56FE">
              <w:rPr>
                <w:rFonts w:eastAsia="Calibri" w:cs="Arial"/>
                <w:sz w:val="16"/>
                <w:szCs w:val="16"/>
              </w:rPr>
              <w:t xml:space="preserve"> (2016)</w:t>
            </w:r>
          </w:p>
        </w:tc>
        <w:tc>
          <w:tcPr>
            <w:tcW w:w="1273" w:type="dxa"/>
            <w:shd w:val="clear" w:color="auto" w:fill="DBE5F1" w:themeFill="accent1" w:themeFillTint="33"/>
            <w:tcMar>
              <w:top w:w="57" w:type="dxa"/>
              <w:left w:w="113" w:type="dxa"/>
              <w:bottom w:w="57" w:type="dxa"/>
              <w:right w:w="113" w:type="dxa"/>
            </w:tcMar>
          </w:tcPr>
          <w:p w14:paraId="5A65D35A" w14:textId="77777777" w:rsidR="004D639D" w:rsidRPr="009C56FE" w:rsidRDefault="004D639D" w:rsidP="009240E0">
            <w:pPr>
              <w:spacing w:after="100" w:afterAutospacing="1" w:line="360" w:lineRule="auto"/>
              <w:rPr>
                <w:rFonts w:eastAsia="Arial" w:cs="Arial"/>
                <w:bCs/>
                <w:sz w:val="16"/>
                <w:szCs w:val="16"/>
              </w:rPr>
            </w:pPr>
            <w:r>
              <w:rPr>
                <w:rFonts w:eastAsia="Arial" w:cs="Arial"/>
                <w:bCs/>
                <w:sz w:val="16"/>
                <w:szCs w:val="16"/>
              </w:rPr>
              <w:t>Double-blind RCT cross-over design with placebo control</w:t>
            </w:r>
          </w:p>
        </w:tc>
        <w:tc>
          <w:tcPr>
            <w:tcW w:w="906" w:type="dxa"/>
            <w:shd w:val="clear" w:color="auto" w:fill="DBE5F1" w:themeFill="accent1" w:themeFillTint="33"/>
            <w:tcMar>
              <w:top w:w="57" w:type="dxa"/>
              <w:left w:w="113" w:type="dxa"/>
              <w:bottom w:w="57" w:type="dxa"/>
              <w:right w:w="113" w:type="dxa"/>
            </w:tcMar>
          </w:tcPr>
          <w:p w14:paraId="0F6A1956"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N = 51</w:t>
            </w:r>
          </w:p>
        </w:tc>
        <w:tc>
          <w:tcPr>
            <w:tcW w:w="2550" w:type="dxa"/>
            <w:shd w:val="clear" w:color="auto" w:fill="DBE5F1" w:themeFill="accent1" w:themeFillTint="33"/>
            <w:tcMar>
              <w:top w:w="57" w:type="dxa"/>
              <w:left w:w="113" w:type="dxa"/>
              <w:bottom w:w="57" w:type="dxa"/>
              <w:right w:w="113" w:type="dxa"/>
            </w:tcMar>
          </w:tcPr>
          <w:p w14:paraId="745AB275"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Psilocybin for anxiety and depression associated with having a life-threatening disease</w:t>
            </w:r>
          </w:p>
          <w:p w14:paraId="567D37E0"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 xml:space="preserve">I: </w:t>
            </w:r>
            <w:r w:rsidRPr="009C56FE">
              <w:rPr>
                <w:rFonts w:eastAsia="Arial" w:cs="Arial"/>
                <w:bCs/>
                <w:sz w:val="16"/>
                <w:szCs w:val="16"/>
              </w:rPr>
              <w:t>High dose psilocybin</w:t>
            </w:r>
            <w:r>
              <w:rPr>
                <w:rFonts w:eastAsia="Arial" w:cs="Arial"/>
                <w:bCs/>
                <w:sz w:val="16"/>
                <w:szCs w:val="16"/>
              </w:rPr>
              <w:t xml:space="preserve"> group:</w:t>
            </w:r>
          </w:p>
          <w:p w14:paraId="1CD57281"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-H</w:t>
            </w:r>
            <w:r w:rsidRPr="009C56FE">
              <w:rPr>
                <w:rFonts w:eastAsia="Arial" w:cs="Arial"/>
                <w:bCs/>
                <w:sz w:val="16"/>
                <w:szCs w:val="16"/>
              </w:rPr>
              <w:t xml:space="preserve">igh dose </w:t>
            </w:r>
            <w:r>
              <w:rPr>
                <w:rFonts w:eastAsia="Arial" w:cs="Arial"/>
                <w:bCs/>
                <w:sz w:val="16"/>
                <w:szCs w:val="16"/>
              </w:rPr>
              <w:t>(</w:t>
            </w: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26</w:t>
            </w:r>
            <w:r>
              <w:rPr>
                <w:rFonts w:eastAsia="Arial" w:cs="Arial"/>
                <w:bCs/>
                <w:sz w:val="16"/>
                <w:szCs w:val="16"/>
              </w:rPr>
              <w:t>)</w:t>
            </w:r>
            <w:r w:rsidRPr="009C56FE">
              <w:rPr>
                <w:rFonts w:eastAsia="Arial" w:cs="Arial"/>
                <w:bCs/>
                <w:sz w:val="16"/>
                <w:szCs w:val="16"/>
              </w:rPr>
              <w:t xml:space="preserve"> followed by low dose </w:t>
            </w:r>
            <w:r>
              <w:rPr>
                <w:rFonts w:eastAsia="Arial" w:cs="Arial"/>
                <w:bCs/>
                <w:sz w:val="16"/>
                <w:szCs w:val="16"/>
              </w:rPr>
              <w:t>(</w:t>
            </w: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25)</w:t>
            </w:r>
          </w:p>
          <w:p w14:paraId="43968871"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 xml:space="preserve">C: </w:t>
            </w:r>
            <w:r w:rsidRPr="009C56FE">
              <w:rPr>
                <w:rFonts w:eastAsia="Arial" w:cs="Arial"/>
                <w:bCs/>
                <w:sz w:val="16"/>
                <w:szCs w:val="16"/>
              </w:rPr>
              <w:t>Very low (placebo-like) dose</w:t>
            </w:r>
            <w:r>
              <w:rPr>
                <w:rFonts w:eastAsia="Arial" w:cs="Arial"/>
                <w:bCs/>
                <w:sz w:val="16"/>
                <w:szCs w:val="16"/>
              </w:rPr>
              <w:t xml:space="preserve"> group:</w:t>
            </w:r>
          </w:p>
          <w:p w14:paraId="00FD3F21"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-L</w:t>
            </w:r>
            <w:r w:rsidRPr="009C56FE">
              <w:rPr>
                <w:rFonts w:eastAsia="Arial" w:cs="Arial"/>
                <w:bCs/>
                <w:sz w:val="16"/>
                <w:szCs w:val="16"/>
              </w:rPr>
              <w:t xml:space="preserve">ow dose </w:t>
            </w:r>
            <w:r>
              <w:rPr>
                <w:rFonts w:eastAsia="Arial" w:cs="Arial"/>
                <w:bCs/>
                <w:sz w:val="16"/>
                <w:szCs w:val="16"/>
              </w:rPr>
              <w:t>(</w:t>
            </w: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25</w:t>
            </w:r>
            <w:r>
              <w:rPr>
                <w:rFonts w:eastAsia="Arial" w:cs="Arial"/>
                <w:bCs/>
                <w:sz w:val="16"/>
                <w:szCs w:val="16"/>
              </w:rPr>
              <w:t>)</w:t>
            </w:r>
            <w:r w:rsidRPr="009C56FE">
              <w:rPr>
                <w:rFonts w:eastAsia="Arial" w:cs="Arial"/>
                <w:bCs/>
                <w:sz w:val="16"/>
                <w:szCs w:val="16"/>
              </w:rPr>
              <w:t xml:space="preserve"> followed by high dose </w:t>
            </w:r>
            <w:r>
              <w:rPr>
                <w:rFonts w:eastAsia="Arial" w:cs="Arial"/>
                <w:bCs/>
                <w:sz w:val="16"/>
                <w:szCs w:val="16"/>
              </w:rPr>
              <w:t>(</w:t>
            </w: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 xml:space="preserve">24) </w:t>
            </w:r>
          </w:p>
          <w:p w14:paraId="0E6B93EE"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Psilocybin was administered orally</w:t>
            </w:r>
          </w:p>
        </w:tc>
        <w:tc>
          <w:tcPr>
            <w:tcW w:w="1983" w:type="dxa"/>
            <w:shd w:val="clear" w:color="auto" w:fill="DBE5F1" w:themeFill="accent1" w:themeFillTint="33"/>
            <w:tcMar>
              <w:top w:w="57" w:type="dxa"/>
              <w:left w:w="113" w:type="dxa"/>
              <w:bottom w:w="57" w:type="dxa"/>
              <w:right w:w="113" w:type="dxa"/>
            </w:tcMar>
          </w:tcPr>
          <w:p w14:paraId="5016DB1E"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Number of treatment sessions per person:</w:t>
            </w:r>
          </w:p>
          <w:p w14:paraId="17E0E215"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-Two sessions, spaced five weeks apart</w:t>
            </w:r>
          </w:p>
          <w:p w14:paraId="294E090F"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Psilocybin dosage:</w:t>
            </w:r>
          </w:p>
          <w:p w14:paraId="31BE5E97"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High dose</w:t>
            </w:r>
            <w:r>
              <w:rPr>
                <w:rFonts w:eastAsia="Arial" w:cs="Arial"/>
                <w:bCs/>
                <w:sz w:val="16"/>
                <w:szCs w:val="16"/>
              </w:rPr>
              <w:t>: The first participant received 30mg/70kg, and the remainder (n = 49) received 22mg/70kg</w:t>
            </w:r>
          </w:p>
          <w:p w14:paraId="6F3F8E09"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Very low dose</w:t>
            </w:r>
            <w:r>
              <w:rPr>
                <w:rFonts w:eastAsia="Arial" w:cs="Arial"/>
                <w:bCs/>
                <w:sz w:val="16"/>
                <w:szCs w:val="16"/>
              </w:rPr>
              <w:t>: The first 12 participants received 3mg/70kg, and the remainder (n = 38) received 1mg/70kg</w:t>
            </w:r>
          </w:p>
        </w:tc>
        <w:tc>
          <w:tcPr>
            <w:tcW w:w="1842" w:type="dxa"/>
            <w:shd w:val="clear" w:color="auto" w:fill="DBE5F1" w:themeFill="accent1" w:themeFillTint="33"/>
            <w:tcMar>
              <w:top w:w="57" w:type="dxa"/>
              <w:left w:w="113" w:type="dxa"/>
              <w:bottom w:w="57" w:type="dxa"/>
              <w:right w:w="113" w:type="dxa"/>
            </w:tcMar>
          </w:tcPr>
          <w:p w14:paraId="7438DE89"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Maryland, USA</w:t>
            </w:r>
          </w:p>
          <w:p w14:paraId="44BE23EE"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Psychologically distressed cancer patients with life-threatening diagnoses and symptoms of depression and/or anxiety.</w:t>
            </w:r>
          </w:p>
          <w:p w14:paraId="4D754C88"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 xml:space="preserve">M = </w:t>
            </w:r>
            <w:r w:rsidRPr="009C56FE">
              <w:rPr>
                <w:rFonts w:eastAsia="Arial" w:cs="Arial"/>
                <w:bCs/>
                <w:sz w:val="16"/>
                <w:szCs w:val="16"/>
              </w:rPr>
              <w:t>56.3 years [SD = 1.4]</w:t>
            </w:r>
          </w:p>
          <w:p w14:paraId="2805ECE7"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M</w:t>
            </w:r>
            <w:r>
              <w:rPr>
                <w:rFonts w:eastAsia="Arial" w:cs="Arial"/>
                <w:bCs/>
                <w:sz w:val="16"/>
                <w:szCs w:val="16"/>
              </w:rPr>
              <w:t>ale 51%</w:t>
            </w:r>
          </w:p>
        </w:tc>
        <w:tc>
          <w:tcPr>
            <w:tcW w:w="1983" w:type="dxa"/>
            <w:shd w:val="clear" w:color="auto" w:fill="DBE5F1" w:themeFill="accent1" w:themeFillTint="33"/>
            <w:tcMar>
              <w:top w:w="57" w:type="dxa"/>
              <w:left w:w="113" w:type="dxa"/>
              <w:bottom w:w="57" w:type="dxa"/>
              <w:right w:w="113" w:type="dxa"/>
            </w:tcMar>
          </w:tcPr>
          <w:p w14:paraId="065E1830"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 xml:space="preserve">- Anxiety and depression (GRID-HAMD-17; HAM-A; SIGH-A; BDI; HADS; </w:t>
            </w:r>
            <w:r w:rsidRPr="009C56FE">
              <w:rPr>
                <w:rFonts w:eastAsia="Arial" w:cs="Arial"/>
                <w:bCs/>
                <w:sz w:val="16"/>
                <w:szCs w:val="16"/>
              </w:rPr>
              <w:t>(STAI)</w:t>
            </w:r>
            <w:r>
              <w:rPr>
                <w:rFonts w:eastAsia="Arial" w:cs="Arial"/>
                <w:bCs/>
                <w:sz w:val="16"/>
                <w:szCs w:val="16"/>
              </w:rPr>
              <w:t xml:space="preserve"> </w:t>
            </w:r>
          </w:p>
          <w:p w14:paraId="62D29ABD" w14:textId="77777777" w:rsidR="004D639D" w:rsidRPr="00654A28" w:rsidRDefault="004D639D" w:rsidP="009240E0">
            <w:pPr>
              <w:spacing w:after="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Profile of Mood States (POMS)</w:t>
            </w:r>
            <w:r>
              <w:rPr>
                <w:rFonts w:eastAsia="Arial" w:cs="Arial"/>
                <w:bCs/>
                <w:sz w:val="16"/>
                <w:szCs w:val="16"/>
              </w:rPr>
              <w:t xml:space="preserve"> (self-report)</w:t>
            </w:r>
          </w:p>
        </w:tc>
        <w:tc>
          <w:tcPr>
            <w:tcW w:w="2135" w:type="dxa"/>
            <w:shd w:val="clear" w:color="auto" w:fill="DBE5F1" w:themeFill="accent1" w:themeFillTint="33"/>
            <w:tcMar>
              <w:top w:w="57" w:type="dxa"/>
              <w:left w:w="113" w:type="dxa"/>
              <w:bottom w:w="57" w:type="dxa"/>
              <w:right w:w="113" w:type="dxa"/>
            </w:tcMar>
          </w:tcPr>
          <w:p w14:paraId="4487326E" w14:textId="77777777" w:rsidR="004D639D" w:rsidRPr="00654A28" w:rsidRDefault="004D639D" w:rsidP="009240E0">
            <w:pPr>
              <w:spacing w:after="100" w:afterAutospacing="1" w:line="360" w:lineRule="auto"/>
              <w:ind w:left="57"/>
              <w:rPr>
                <w:rFonts w:eastAsia="Arial" w:cs="Arial"/>
                <w:bCs/>
                <w:sz w:val="16"/>
                <w:szCs w:val="16"/>
              </w:rPr>
            </w:pPr>
            <w:r w:rsidRPr="00654A28">
              <w:rPr>
                <w:rFonts w:eastAsia="Arial" w:cs="Arial"/>
                <w:bCs/>
                <w:sz w:val="16"/>
                <w:szCs w:val="16"/>
              </w:rPr>
              <w:t>Subjective drug effect measures</w:t>
            </w:r>
          </w:p>
          <w:p w14:paraId="11A683C6"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-Hallucinogen Rating Scale (HRS); 5-Dimension Altered States of Consciousness (5D-ASC); Mysticism Scale; States of Consciousness Questionnaire (SOCQ)</w:t>
            </w:r>
          </w:p>
          <w:p w14:paraId="3C1A064A" w14:textId="77777777" w:rsidR="004D639D" w:rsidRPr="00654A28" w:rsidRDefault="004D639D" w:rsidP="009240E0">
            <w:pPr>
              <w:spacing w:after="100" w:afterAutospacing="1" w:line="360" w:lineRule="auto"/>
              <w:rPr>
                <w:rFonts w:eastAsia="Arial" w:cs="Arial"/>
                <w:bCs/>
                <w:sz w:val="16"/>
                <w:szCs w:val="16"/>
              </w:rPr>
            </w:pPr>
            <w:r w:rsidRPr="00654A28">
              <w:rPr>
                <w:rFonts w:eastAsia="Arial" w:cs="Arial"/>
                <w:bCs/>
                <w:sz w:val="16"/>
                <w:szCs w:val="16"/>
              </w:rPr>
              <w:t>Psychiatric symptoms</w:t>
            </w:r>
          </w:p>
          <w:p w14:paraId="4D702A09"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-Brief Symptom Inventory (BSI)</w:t>
            </w:r>
          </w:p>
          <w:p w14:paraId="63097D59" w14:textId="77777777" w:rsidR="004D639D" w:rsidRPr="009C56FE" w:rsidRDefault="004D639D" w:rsidP="009240E0">
            <w:pPr>
              <w:spacing w:after="100" w:afterAutospacing="1" w:line="360" w:lineRule="auto"/>
              <w:ind w:left="57"/>
              <w:rPr>
                <w:rFonts w:eastAsia="Arial" w:cs="Arial"/>
                <w:b/>
                <w:bCs/>
                <w:sz w:val="16"/>
                <w:szCs w:val="16"/>
              </w:rPr>
            </w:pPr>
            <w:r w:rsidRPr="009C56FE">
              <w:rPr>
                <w:rFonts w:eastAsia="Arial" w:cs="Arial"/>
                <w:bCs/>
                <w:sz w:val="16"/>
                <w:szCs w:val="16"/>
              </w:rPr>
              <w:t>Other secondary measures: Quality of life and life meaning, optimism, death anxiety, and spirituality</w:t>
            </w:r>
          </w:p>
          <w:p w14:paraId="7E1AB69D" w14:textId="77777777" w:rsidR="004D639D" w:rsidRPr="00654A28" w:rsidRDefault="004D639D" w:rsidP="009240E0">
            <w:pPr>
              <w:spacing w:after="0" w:line="360" w:lineRule="auto"/>
              <w:ind w:left="57"/>
              <w:rPr>
                <w:rFonts w:eastAsia="Arial" w:cs="Arial"/>
                <w:bCs/>
                <w:sz w:val="16"/>
                <w:szCs w:val="16"/>
              </w:rPr>
            </w:pPr>
          </w:p>
        </w:tc>
      </w:tr>
      <w:tr w:rsidR="004D639D" w:rsidRPr="009C56FE" w14:paraId="73CA9904" w14:textId="77777777" w:rsidTr="009240E0">
        <w:trPr>
          <w:trHeight w:val="423"/>
        </w:trPr>
        <w:tc>
          <w:tcPr>
            <w:tcW w:w="13944" w:type="dxa"/>
            <w:gridSpan w:val="8"/>
            <w:shd w:val="clear" w:color="auto" w:fill="DBE5F1" w:themeFill="accent1" w:themeFillTint="33"/>
            <w:tcMar>
              <w:top w:w="57" w:type="dxa"/>
              <w:left w:w="113" w:type="dxa"/>
              <w:bottom w:w="57" w:type="dxa"/>
              <w:right w:w="113" w:type="dxa"/>
            </w:tcMar>
          </w:tcPr>
          <w:p w14:paraId="69B8DB86" w14:textId="77777777" w:rsidR="004D639D" w:rsidRPr="00654A28" w:rsidRDefault="004D639D" w:rsidP="009240E0">
            <w:pPr>
              <w:spacing w:after="0" w:line="360" w:lineRule="auto"/>
              <w:ind w:left="57"/>
              <w:rPr>
                <w:rFonts w:eastAsia="Arial" w:cs="Arial"/>
                <w:bCs/>
                <w:sz w:val="16"/>
                <w:szCs w:val="16"/>
              </w:rPr>
            </w:pPr>
            <w:r w:rsidRPr="009C56FE">
              <w:rPr>
                <w:rFonts w:eastAsia="Calibri" w:cs="Arial"/>
                <w:sz w:val="16"/>
                <w:szCs w:val="16"/>
              </w:rPr>
              <w:t xml:space="preserve">At post-session assessment (five weeks after session one), participants who received the high dose prior to the low dose demonstrated significant decreases in anxiety and depression, when compared to the low dose first condition. Specifically, </w:t>
            </w:r>
            <w:r w:rsidRPr="009C56FE">
              <w:rPr>
                <w:rFonts w:eastAsia="Arial" w:cs="Arial"/>
                <w:bCs/>
                <w:sz w:val="16"/>
                <w:szCs w:val="16"/>
              </w:rPr>
              <w:t xml:space="preserve">92% and 60% of the high-dose first group experienced a clinically significant response and symptom remission for depression, respectively (GRID-HAMD-17; </w:t>
            </w:r>
            <w:r w:rsidRPr="009C56FE">
              <w:rPr>
                <w:rFonts w:eastAsia="Arial" w:cs="Arial"/>
                <w:bCs/>
                <w:i/>
                <w:sz w:val="16"/>
                <w:szCs w:val="16"/>
              </w:rPr>
              <w:t xml:space="preserve">p </w:t>
            </w:r>
            <w:r w:rsidRPr="009C56FE">
              <w:rPr>
                <w:rFonts w:eastAsia="Arial" w:cs="Arial"/>
                <w:bCs/>
                <w:sz w:val="16"/>
                <w:szCs w:val="16"/>
              </w:rPr>
              <w:t>&lt; 0.05). Both of these percentages were significantly greater than those reported in the low-dose first group (</w:t>
            </w:r>
            <w:r w:rsidRPr="009C56FE">
              <w:rPr>
                <w:rFonts w:eastAsia="Arial" w:cs="Arial"/>
                <w:bCs/>
                <w:i/>
                <w:sz w:val="16"/>
                <w:szCs w:val="16"/>
              </w:rPr>
              <w:t xml:space="preserve">p </w:t>
            </w:r>
            <w:r w:rsidRPr="009C56FE">
              <w:rPr>
                <w:rFonts w:eastAsia="Arial" w:cs="Arial"/>
                <w:bCs/>
                <w:sz w:val="16"/>
                <w:szCs w:val="16"/>
              </w:rPr>
              <w:t xml:space="preserve">&lt; 0.01), which were 32% and 16%, respectively. Similarly, 76% and 52% of the high-dose first group experienced a clinically significant response and symptom remission for anxiety, respectively (HAM-A; </w:t>
            </w:r>
            <w:r w:rsidRPr="009C56FE">
              <w:rPr>
                <w:rFonts w:eastAsia="Arial" w:cs="Arial"/>
                <w:bCs/>
                <w:i/>
                <w:sz w:val="16"/>
                <w:szCs w:val="16"/>
              </w:rPr>
              <w:t xml:space="preserve">p </w:t>
            </w:r>
            <w:r w:rsidRPr="009C56FE">
              <w:rPr>
                <w:rFonts w:eastAsia="Arial" w:cs="Arial"/>
                <w:bCs/>
                <w:sz w:val="16"/>
                <w:szCs w:val="16"/>
              </w:rPr>
              <w:t>&lt; 0.05). Both of these percentages were significantly greater than those reported in the low-dose first group (</w:t>
            </w:r>
            <w:r w:rsidRPr="009C56FE">
              <w:rPr>
                <w:rFonts w:eastAsia="Arial" w:cs="Arial"/>
                <w:bCs/>
                <w:i/>
                <w:sz w:val="16"/>
                <w:szCs w:val="16"/>
              </w:rPr>
              <w:t xml:space="preserve">p </w:t>
            </w:r>
            <w:r w:rsidRPr="009C56FE">
              <w:rPr>
                <w:rFonts w:eastAsia="Arial" w:cs="Arial"/>
                <w:bCs/>
                <w:sz w:val="16"/>
                <w:szCs w:val="16"/>
              </w:rPr>
              <w:t>&lt; 0.01), which were 24% and 12%, respectively. Significant differences between high dose first and low dose first groups were not identified in these domains following session two, after both groups had received high doses of psilocybin. Additionally, no significant differences were observed in response and remission rates between session two and six month follow-up, suggesting relatively sustained symptom improvement. No severe adverse events were reported, however side effects of psilocybin doses included increased blood pressure and pulse, nausea, vomiting, transient anxiety and psychotic symptoms.</w:t>
            </w:r>
          </w:p>
        </w:tc>
      </w:tr>
      <w:tr w:rsidR="004D639D" w:rsidRPr="009C56FE" w14:paraId="0FDA71C4" w14:textId="77777777" w:rsidTr="009240E0">
        <w:trPr>
          <w:trHeight w:val="423"/>
        </w:trPr>
        <w:tc>
          <w:tcPr>
            <w:tcW w:w="1272" w:type="dxa"/>
            <w:shd w:val="clear" w:color="auto" w:fill="auto"/>
            <w:tcMar>
              <w:top w:w="57" w:type="dxa"/>
              <w:left w:w="113" w:type="dxa"/>
              <w:bottom w:w="57" w:type="dxa"/>
              <w:right w:w="113" w:type="dxa"/>
            </w:tcMar>
          </w:tcPr>
          <w:p w14:paraId="3E5D1987" w14:textId="77777777" w:rsidR="004D639D" w:rsidRPr="009C56FE" w:rsidRDefault="004D639D" w:rsidP="009240E0">
            <w:pPr>
              <w:spacing w:after="100" w:afterAutospacing="1" w:line="360" w:lineRule="auto"/>
              <w:ind w:left="57"/>
              <w:rPr>
                <w:rFonts w:eastAsia="Calibri" w:cs="Arial"/>
                <w:sz w:val="16"/>
                <w:szCs w:val="16"/>
              </w:rPr>
            </w:pPr>
            <w:r>
              <w:rPr>
                <w:rFonts w:eastAsia="Calibri" w:cs="Arial"/>
                <w:sz w:val="16"/>
                <w:szCs w:val="16"/>
              </w:rPr>
              <w:t>Grob et al.</w:t>
            </w:r>
            <w:r w:rsidRPr="009C56FE">
              <w:rPr>
                <w:rFonts w:eastAsia="Calibri" w:cs="Arial"/>
                <w:sz w:val="16"/>
                <w:szCs w:val="16"/>
              </w:rPr>
              <w:t xml:space="preserve"> (2011)</w:t>
            </w:r>
          </w:p>
        </w:tc>
        <w:tc>
          <w:tcPr>
            <w:tcW w:w="1273" w:type="dxa"/>
            <w:shd w:val="clear" w:color="auto" w:fill="auto"/>
            <w:tcMar>
              <w:top w:w="57" w:type="dxa"/>
              <w:left w:w="113" w:type="dxa"/>
              <w:bottom w:w="57" w:type="dxa"/>
              <w:right w:w="113" w:type="dxa"/>
            </w:tcMar>
          </w:tcPr>
          <w:p w14:paraId="14A91940" w14:textId="77777777" w:rsidR="004D639D" w:rsidRPr="009C56FE" w:rsidRDefault="004D639D" w:rsidP="009240E0">
            <w:pPr>
              <w:spacing w:after="100" w:afterAutospacing="1" w:line="360" w:lineRule="auto"/>
              <w:rPr>
                <w:rFonts w:eastAsia="Arial" w:cs="Arial"/>
                <w:bCs/>
                <w:sz w:val="16"/>
                <w:szCs w:val="16"/>
              </w:rPr>
            </w:pPr>
            <w:r w:rsidRPr="009C56FE">
              <w:rPr>
                <w:rFonts w:eastAsia="Arial" w:cs="Arial"/>
                <w:bCs/>
                <w:sz w:val="16"/>
                <w:szCs w:val="16"/>
              </w:rPr>
              <w:t>Double-blind, placebo controlled pilot study</w:t>
            </w:r>
            <w:r>
              <w:rPr>
                <w:rFonts w:eastAsia="Arial" w:cs="Arial"/>
                <w:bCs/>
                <w:sz w:val="16"/>
                <w:szCs w:val="16"/>
              </w:rPr>
              <w:t>.</w:t>
            </w:r>
          </w:p>
          <w:p w14:paraId="363A717C" w14:textId="77777777" w:rsidR="004D639D" w:rsidRPr="009C56FE" w:rsidRDefault="004D639D" w:rsidP="009240E0">
            <w:pPr>
              <w:spacing w:after="100" w:afterAutospacing="1" w:line="360" w:lineRule="auto"/>
              <w:rPr>
                <w:rFonts w:eastAsia="Arial" w:cs="Arial"/>
                <w:bCs/>
                <w:sz w:val="16"/>
                <w:szCs w:val="16"/>
              </w:rPr>
            </w:pPr>
          </w:p>
        </w:tc>
        <w:tc>
          <w:tcPr>
            <w:tcW w:w="906" w:type="dxa"/>
            <w:shd w:val="clear" w:color="auto" w:fill="auto"/>
            <w:tcMar>
              <w:top w:w="57" w:type="dxa"/>
              <w:left w:w="113" w:type="dxa"/>
              <w:bottom w:w="57" w:type="dxa"/>
              <w:right w:w="113" w:type="dxa"/>
            </w:tcMar>
          </w:tcPr>
          <w:p w14:paraId="7B207597"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12</w:t>
            </w:r>
          </w:p>
        </w:tc>
        <w:tc>
          <w:tcPr>
            <w:tcW w:w="2550" w:type="dxa"/>
            <w:shd w:val="clear" w:color="auto" w:fill="auto"/>
            <w:tcMar>
              <w:top w:w="57" w:type="dxa"/>
              <w:left w:w="113" w:type="dxa"/>
              <w:bottom w:w="57" w:type="dxa"/>
              <w:right w:w="113" w:type="dxa"/>
            </w:tcMar>
          </w:tcPr>
          <w:p w14:paraId="274C1000"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I: Psilocybin</w:t>
            </w:r>
            <w:r>
              <w:rPr>
                <w:rFonts w:eastAsia="Arial" w:cs="Arial"/>
                <w:bCs/>
                <w:sz w:val="16"/>
                <w:szCs w:val="16"/>
              </w:rPr>
              <w:t xml:space="preserve"> for anxiety and depression associated with having a life-threatening illness.</w:t>
            </w:r>
          </w:p>
          <w:p w14:paraId="2C0EAA71"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C: Placebo (Niacin)</w:t>
            </w:r>
            <w:r>
              <w:rPr>
                <w:rFonts w:eastAsia="Arial" w:cs="Arial"/>
                <w:bCs/>
                <w:sz w:val="16"/>
                <w:szCs w:val="16"/>
              </w:rPr>
              <w:t>.</w:t>
            </w:r>
          </w:p>
          <w:p w14:paraId="49AD6DBE" w14:textId="77777777" w:rsidR="004D639D"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Par</w:t>
            </w:r>
            <w:r>
              <w:rPr>
                <w:rFonts w:eastAsia="Arial" w:cs="Arial"/>
                <w:bCs/>
                <w:sz w:val="16"/>
                <w:szCs w:val="16"/>
              </w:rPr>
              <w:t>ticipants acted as their own control and received</w:t>
            </w:r>
            <w:r w:rsidRPr="009C56FE">
              <w:rPr>
                <w:rFonts w:eastAsia="Arial" w:cs="Arial"/>
                <w:bCs/>
                <w:sz w:val="16"/>
                <w:szCs w:val="16"/>
              </w:rPr>
              <w:t xml:space="preserve"> both conditions. </w:t>
            </w:r>
          </w:p>
          <w:p w14:paraId="1D57F0CF"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Psilocybin was delivered orally.</w:t>
            </w:r>
          </w:p>
        </w:tc>
        <w:tc>
          <w:tcPr>
            <w:tcW w:w="1983" w:type="dxa"/>
            <w:shd w:val="clear" w:color="auto" w:fill="auto"/>
            <w:tcMar>
              <w:top w:w="57" w:type="dxa"/>
              <w:left w:w="113" w:type="dxa"/>
              <w:bottom w:w="57" w:type="dxa"/>
              <w:right w:w="113" w:type="dxa"/>
            </w:tcMar>
          </w:tcPr>
          <w:p w14:paraId="51BE066C"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Each participant received two experimental treatment sessions.</w:t>
            </w:r>
          </w:p>
          <w:p w14:paraId="0209332E"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Dosages:</w:t>
            </w:r>
          </w:p>
          <w:p w14:paraId="35FD2C4D"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P</w:t>
            </w:r>
            <w:r>
              <w:rPr>
                <w:rFonts w:eastAsia="Arial" w:cs="Arial"/>
                <w:bCs/>
                <w:sz w:val="16"/>
                <w:szCs w:val="16"/>
              </w:rPr>
              <w:t>silocybin: 0.2mg/kg</w:t>
            </w:r>
          </w:p>
          <w:p w14:paraId="4C994F7B"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Niacin: 250mg</w:t>
            </w:r>
          </w:p>
        </w:tc>
        <w:tc>
          <w:tcPr>
            <w:tcW w:w="1842" w:type="dxa"/>
            <w:shd w:val="clear" w:color="auto" w:fill="auto"/>
            <w:tcMar>
              <w:top w:w="57" w:type="dxa"/>
              <w:left w:w="113" w:type="dxa"/>
              <w:bottom w:w="57" w:type="dxa"/>
              <w:right w:w="113" w:type="dxa"/>
            </w:tcMar>
          </w:tcPr>
          <w:p w14:paraId="308AF36E"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USA</w:t>
            </w:r>
          </w:p>
          <w:p w14:paraId="5DA9A351"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Advanced stage cancer patients with anxiety and/or acute stress disorder</w:t>
            </w:r>
            <w:r>
              <w:rPr>
                <w:rFonts w:eastAsia="Arial" w:cs="Arial"/>
                <w:bCs/>
                <w:sz w:val="16"/>
                <w:szCs w:val="16"/>
              </w:rPr>
              <w:t>.</w:t>
            </w:r>
          </w:p>
        </w:tc>
        <w:tc>
          <w:tcPr>
            <w:tcW w:w="1983" w:type="dxa"/>
            <w:shd w:val="clear" w:color="auto" w:fill="auto"/>
            <w:tcMar>
              <w:top w:w="57" w:type="dxa"/>
              <w:left w:w="113" w:type="dxa"/>
              <w:bottom w:w="57" w:type="dxa"/>
              <w:right w:w="113" w:type="dxa"/>
            </w:tcMar>
          </w:tcPr>
          <w:p w14:paraId="4FEB4AE4" w14:textId="77777777" w:rsidR="004D639D" w:rsidRPr="00B11062" w:rsidRDefault="004D639D" w:rsidP="009240E0">
            <w:pPr>
              <w:spacing w:after="100" w:afterAutospacing="1" w:line="360" w:lineRule="auto"/>
              <w:rPr>
                <w:rFonts w:eastAsia="Arial" w:cs="Arial"/>
                <w:bCs/>
                <w:sz w:val="16"/>
                <w:szCs w:val="16"/>
              </w:rPr>
            </w:pPr>
            <w:r w:rsidRPr="00B11062">
              <w:rPr>
                <w:rFonts w:eastAsia="Arial" w:cs="Arial"/>
                <w:bCs/>
                <w:sz w:val="16"/>
                <w:szCs w:val="16"/>
              </w:rPr>
              <w:t>-</w:t>
            </w:r>
            <w:r>
              <w:rPr>
                <w:rFonts w:eastAsia="Arial" w:cs="Arial"/>
                <w:bCs/>
                <w:sz w:val="16"/>
                <w:szCs w:val="16"/>
              </w:rPr>
              <w:t xml:space="preserve"> </w:t>
            </w:r>
            <w:r w:rsidRPr="00B11062">
              <w:rPr>
                <w:rFonts w:eastAsia="Arial" w:cs="Arial"/>
                <w:bCs/>
                <w:sz w:val="16"/>
                <w:szCs w:val="16"/>
              </w:rPr>
              <w:t>Anxiety (STAI)</w:t>
            </w:r>
          </w:p>
          <w:p w14:paraId="10A4FF52" w14:textId="77777777" w:rsidR="004D639D" w:rsidRPr="009C56FE" w:rsidRDefault="004D639D" w:rsidP="009240E0">
            <w:pPr>
              <w:spacing w:after="100" w:afterAutospacing="1" w:line="360" w:lineRule="auto"/>
              <w:rPr>
                <w:rFonts w:eastAsia="Arial" w:cs="Arial"/>
                <w:bCs/>
                <w:sz w:val="16"/>
                <w:szCs w:val="16"/>
              </w:rPr>
            </w:pPr>
            <w:r>
              <w:rPr>
                <w:rFonts w:eastAsia="Arial" w:cs="Arial"/>
                <w:bCs/>
                <w:sz w:val="16"/>
                <w:szCs w:val="16"/>
              </w:rPr>
              <w:t>- Depression (</w:t>
            </w:r>
            <w:r w:rsidRPr="009C56FE">
              <w:rPr>
                <w:rFonts w:eastAsia="Arial" w:cs="Arial"/>
                <w:bCs/>
                <w:sz w:val="16"/>
                <w:szCs w:val="16"/>
              </w:rPr>
              <w:t>BDI)</w:t>
            </w:r>
          </w:p>
          <w:p w14:paraId="24E3B53F" w14:textId="77777777" w:rsidR="004D639D" w:rsidRPr="00654A28" w:rsidRDefault="004D639D" w:rsidP="009240E0">
            <w:pPr>
              <w:spacing w:after="0" w:line="360" w:lineRule="auto"/>
              <w:ind w:left="57"/>
              <w:rPr>
                <w:rFonts w:eastAsia="Arial" w:cs="Arial"/>
                <w:bCs/>
                <w:sz w:val="16"/>
                <w:szCs w:val="16"/>
              </w:rPr>
            </w:pPr>
            <w:r w:rsidRPr="009C56FE">
              <w:rPr>
                <w:rFonts w:eastAsia="Arial" w:cs="Arial"/>
                <w:bCs/>
                <w:sz w:val="16"/>
                <w:szCs w:val="16"/>
              </w:rPr>
              <w:t>-Profile of Mood States (POMS)</w:t>
            </w:r>
            <w:r>
              <w:rPr>
                <w:rFonts w:eastAsia="Arial" w:cs="Arial"/>
                <w:bCs/>
                <w:sz w:val="16"/>
                <w:szCs w:val="16"/>
              </w:rPr>
              <w:t xml:space="preserve"> (self-report)</w:t>
            </w:r>
          </w:p>
        </w:tc>
        <w:tc>
          <w:tcPr>
            <w:tcW w:w="2135" w:type="dxa"/>
            <w:shd w:val="clear" w:color="auto" w:fill="auto"/>
            <w:tcMar>
              <w:top w:w="57" w:type="dxa"/>
              <w:left w:w="113" w:type="dxa"/>
              <w:bottom w:w="57" w:type="dxa"/>
              <w:right w:w="113" w:type="dxa"/>
            </w:tcMar>
          </w:tcPr>
          <w:p w14:paraId="4EACFE2A" w14:textId="77777777" w:rsidR="004D639D" w:rsidRPr="00B35FE4" w:rsidRDefault="004D639D" w:rsidP="009240E0">
            <w:pPr>
              <w:spacing w:after="100" w:afterAutospacing="1" w:line="360" w:lineRule="auto"/>
              <w:ind w:left="57"/>
              <w:rPr>
                <w:rFonts w:eastAsia="Arial" w:cs="Arial"/>
                <w:bCs/>
                <w:sz w:val="16"/>
                <w:szCs w:val="16"/>
              </w:rPr>
            </w:pPr>
            <w:r w:rsidRPr="00B35FE4">
              <w:rPr>
                <w:rFonts w:eastAsia="Arial" w:cs="Arial"/>
                <w:bCs/>
                <w:sz w:val="16"/>
                <w:szCs w:val="16"/>
              </w:rPr>
              <w:t>Psychiatric Symptoms</w:t>
            </w:r>
          </w:p>
          <w:p w14:paraId="5D9F67A6"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-Brief Psychiatric Rating Scale</w:t>
            </w:r>
          </w:p>
          <w:p w14:paraId="475835B4" w14:textId="77777777" w:rsidR="004D639D" w:rsidRPr="00B35FE4" w:rsidRDefault="004D639D" w:rsidP="009240E0">
            <w:pPr>
              <w:spacing w:after="100" w:afterAutospacing="1" w:line="360" w:lineRule="auto"/>
              <w:ind w:left="57"/>
              <w:rPr>
                <w:rFonts w:eastAsia="Arial" w:cs="Arial"/>
                <w:bCs/>
                <w:sz w:val="16"/>
                <w:szCs w:val="16"/>
              </w:rPr>
            </w:pPr>
            <w:r w:rsidRPr="00B35FE4">
              <w:rPr>
                <w:rFonts w:eastAsia="Arial" w:cs="Arial"/>
                <w:bCs/>
                <w:sz w:val="16"/>
                <w:szCs w:val="16"/>
              </w:rPr>
              <w:t>Consciousness</w:t>
            </w:r>
          </w:p>
          <w:p w14:paraId="1E111189" w14:textId="77777777" w:rsidR="004D639D" w:rsidRPr="00654A28" w:rsidRDefault="004D639D" w:rsidP="009240E0">
            <w:pPr>
              <w:spacing w:after="0" w:line="360" w:lineRule="auto"/>
              <w:ind w:left="57"/>
              <w:rPr>
                <w:rFonts w:eastAsia="Arial" w:cs="Arial"/>
                <w:bCs/>
                <w:sz w:val="16"/>
                <w:szCs w:val="16"/>
              </w:rPr>
            </w:pPr>
            <w:r w:rsidRPr="009C56FE">
              <w:rPr>
                <w:rFonts w:eastAsia="Arial" w:cs="Arial"/>
                <w:bCs/>
                <w:sz w:val="16"/>
                <w:szCs w:val="16"/>
              </w:rPr>
              <w:t>-5-Dimension Altered States of Consciousness Profile</w:t>
            </w:r>
          </w:p>
        </w:tc>
      </w:tr>
      <w:tr w:rsidR="004D639D" w:rsidRPr="009C56FE" w14:paraId="3E367174" w14:textId="77777777" w:rsidTr="009240E0">
        <w:trPr>
          <w:trHeight w:val="423"/>
        </w:trPr>
        <w:tc>
          <w:tcPr>
            <w:tcW w:w="13944" w:type="dxa"/>
            <w:gridSpan w:val="8"/>
            <w:shd w:val="clear" w:color="auto" w:fill="auto"/>
            <w:tcMar>
              <w:top w:w="57" w:type="dxa"/>
              <w:left w:w="113" w:type="dxa"/>
              <w:bottom w:w="57" w:type="dxa"/>
              <w:right w:w="113" w:type="dxa"/>
            </w:tcMar>
          </w:tcPr>
          <w:p w14:paraId="4A4B1A22" w14:textId="77777777" w:rsidR="004D639D" w:rsidRPr="00654A28" w:rsidRDefault="004D639D" w:rsidP="009240E0">
            <w:pPr>
              <w:spacing w:after="0" w:line="360" w:lineRule="auto"/>
              <w:ind w:left="57"/>
              <w:rPr>
                <w:rFonts w:eastAsia="Arial" w:cs="Arial"/>
                <w:bCs/>
                <w:sz w:val="16"/>
                <w:szCs w:val="16"/>
              </w:rPr>
            </w:pPr>
            <w:r w:rsidRPr="009C56FE">
              <w:rPr>
                <w:rFonts w:eastAsia="Arial" w:cs="Arial"/>
                <w:bCs/>
                <w:sz w:val="16"/>
                <w:szCs w:val="16"/>
              </w:rPr>
              <w:t xml:space="preserve">Broadly, trends approaching significance were observed on measures of depression and anxiety in the psilocybin condition compared with placebo controls. Observable changes in depression symptoms were not noted pre- and post-psilocybin administration. However, self-reported depression severity decreased by almost 30% between session one and 1-month follow up (BDI; </w:t>
            </w:r>
            <w:r w:rsidRPr="009C56FE">
              <w:rPr>
                <w:rFonts w:eastAsia="Arial" w:cs="Arial"/>
                <w:bCs/>
                <w:i/>
                <w:sz w:val="16"/>
                <w:szCs w:val="16"/>
              </w:rPr>
              <w:t xml:space="preserve">p = </w:t>
            </w:r>
            <w:r w:rsidRPr="009C56FE">
              <w:rPr>
                <w:rFonts w:eastAsia="Arial" w:cs="Arial"/>
                <w:bCs/>
                <w:sz w:val="16"/>
                <w:szCs w:val="16"/>
              </w:rPr>
              <w:t xml:space="preserve">0.05), a decrease that was sustained at </w:t>
            </w:r>
            <w:r>
              <w:rPr>
                <w:rFonts w:eastAsia="Arial" w:cs="Arial"/>
                <w:bCs/>
                <w:sz w:val="16"/>
                <w:szCs w:val="16"/>
              </w:rPr>
              <w:t>six</w:t>
            </w:r>
            <w:r w:rsidRPr="009C56FE">
              <w:rPr>
                <w:rFonts w:eastAsia="Arial" w:cs="Arial"/>
                <w:bCs/>
                <w:sz w:val="16"/>
                <w:szCs w:val="16"/>
              </w:rPr>
              <w:t>-month follow-up (</w:t>
            </w:r>
            <w:r w:rsidRPr="009C56FE">
              <w:rPr>
                <w:rFonts w:eastAsia="Arial" w:cs="Arial"/>
                <w:bCs/>
                <w:i/>
                <w:sz w:val="16"/>
                <w:szCs w:val="16"/>
              </w:rPr>
              <w:t xml:space="preserve">p = </w:t>
            </w:r>
            <w:r w:rsidRPr="009C56FE">
              <w:rPr>
                <w:rFonts w:eastAsia="Arial" w:cs="Arial"/>
                <w:bCs/>
                <w:sz w:val="16"/>
                <w:szCs w:val="16"/>
              </w:rPr>
              <w:t xml:space="preserve">0.03).  Significant changes in anxiety level were not observed at two weeks post-treatment. However, self-reported trait anxiety (STAI) </w:t>
            </w:r>
            <w:r>
              <w:rPr>
                <w:rFonts w:eastAsia="Arial" w:cs="Arial"/>
                <w:bCs/>
                <w:sz w:val="16"/>
                <w:szCs w:val="16"/>
              </w:rPr>
              <w:t>was significantly decreased at one</w:t>
            </w:r>
            <w:r w:rsidRPr="009C56FE">
              <w:rPr>
                <w:rFonts w:eastAsia="Arial" w:cs="Arial"/>
                <w:bCs/>
                <w:sz w:val="16"/>
                <w:szCs w:val="16"/>
              </w:rPr>
              <w:t>-month (</w:t>
            </w:r>
            <w:r w:rsidRPr="009C56FE">
              <w:rPr>
                <w:rFonts w:eastAsia="Arial" w:cs="Arial"/>
                <w:bCs/>
                <w:i/>
                <w:sz w:val="16"/>
                <w:szCs w:val="16"/>
              </w:rPr>
              <w:t>p</w:t>
            </w:r>
            <w:r w:rsidRPr="009C56FE">
              <w:rPr>
                <w:rFonts w:eastAsia="Arial" w:cs="Arial"/>
                <w:bCs/>
                <w:sz w:val="16"/>
                <w:szCs w:val="16"/>
              </w:rPr>
              <w:t xml:space="preserve"> = 0.001) and 3-month follow up (</w:t>
            </w:r>
            <w:r w:rsidRPr="009C56FE">
              <w:rPr>
                <w:rFonts w:eastAsia="Arial" w:cs="Arial"/>
                <w:bCs/>
                <w:i/>
                <w:sz w:val="16"/>
                <w:szCs w:val="16"/>
              </w:rPr>
              <w:t>p</w:t>
            </w:r>
            <w:r w:rsidRPr="009C56FE">
              <w:rPr>
                <w:rFonts w:eastAsia="Arial" w:cs="Arial"/>
                <w:bCs/>
                <w:sz w:val="16"/>
                <w:szCs w:val="16"/>
              </w:rPr>
              <w:t xml:space="preserve"> = 0.03). Psychiatric symptoms did not vary between experimental and control conditions, although marked differences in state of consciousness were observed between psilocybin and niacin administrations.</w:t>
            </w:r>
          </w:p>
        </w:tc>
      </w:tr>
      <w:tr w:rsidR="004D639D" w:rsidRPr="009C56FE" w14:paraId="6D227024"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49AB4695" w14:textId="77777777" w:rsidR="004D639D" w:rsidRPr="009C56FE" w:rsidRDefault="004D639D" w:rsidP="009240E0">
            <w:pPr>
              <w:spacing w:before="40" w:after="40" w:line="360" w:lineRule="auto"/>
              <w:ind w:left="57"/>
              <w:rPr>
                <w:rFonts w:eastAsia="Calibri" w:cs="Arial"/>
                <w:sz w:val="16"/>
                <w:szCs w:val="16"/>
              </w:rPr>
            </w:pPr>
            <w:r w:rsidRPr="009C56FE">
              <w:rPr>
                <w:rFonts w:eastAsia="Calibri" w:cs="Arial"/>
                <w:sz w:val="16"/>
                <w:szCs w:val="16"/>
              </w:rPr>
              <w:t>Ross et al. (2016)</w:t>
            </w:r>
          </w:p>
        </w:tc>
        <w:tc>
          <w:tcPr>
            <w:tcW w:w="1273" w:type="dxa"/>
            <w:shd w:val="clear" w:color="auto" w:fill="DBE5F1" w:themeFill="accent1" w:themeFillTint="33"/>
            <w:tcMar>
              <w:top w:w="57" w:type="dxa"/>
              <w:left w:w="113" w:type="dxa"/>
              <w:bottom w:w="57" w:type="dxa"/>
              <w:right w:w="113" w:type="dxa"/>
            </w:tcMar>
          </w:tcPr>
          <w:p w14:paraId="4ABF9AFE" w14:textId="77777777" w:rsidR="004D639D" w:rsidRPr="009C56FE" w:rsidRDefault="004D639D" w:rsidP="009240E0">
            <w:pPr>
              <w:spacing w:before="40" w:after="40" w:line="360" w:lineRule="auto"/>
              <w:rPr>
                <w:rFonts w:eastAsia="Arial" w:cs="Arial"/>
                <w:bCs/>
                <w:sz w:val="16"/>
                <w:szCs w:val="16"/>
              </w:rPr>
            </w:pPr>
            <w:r w:rsidRPr="009C56FE">
              <w:rPr>
                <w:rFonts w:eastAsia="Arial" w:cs="Arial"/>
                <w:bCs/>
                <w:sz w:val="16"/>
                <w:szCs w:val="16"/>
              </w:rPr>
              <w:t>Double-blind RCT, placebo controlled, crossover design</w:t>
            </w:r>
          </w:p>
        </w:tc>
        <w:tc>
          <w:tcPr>
            <w:tcW w:w="906" w:type="dxa"/>
            <w:shd w:val="clear" w:color="auto" w:fill="DBE5F1" w:themeFill="accent1" w:themeFillTint="33"/>
            <w:tcMar>
              <w:top w:w="57" w:type="dxa"/>
              <w:left w:w="113" w:type="dxa"/>
              <w:bottom w:w="57" w:type="dxa"/>
              <w:right w:w="113" w:type="dxa"/>
            </w:tcMar>
          </w:tcPr>
          <w:p w14:paraId="33A9EC73"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N = 29</w:t>
            </w:r>
          </w:p>
        </w:tc>
        <w:tc>
          <w:tcPr>
            <w:tcW w:w="2550" w:type="dxa"/>
            <w:shd w:val="clear" w:color="auto" w:fill="DBE5F1" w:themeFill="accent1" w:themeFillTint="33"/>
            <w:tcMar>
              <w:top w:w="57" w:type="dxa"/>
              <w:left w:w="113" w:type="dxa"/>
              <w:bottom w:w="57" w:type="dxa"/>
              <w:right w:w="113" w:type="dxa"/>
            </w:tcMar>
          </w:tcPr>
          <w:p w14:paraId="18E0BA04"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Ps</w:t>
            </w:r>
            <w:r>
              <w:rPr>
                <w:rFonts w:eastAsia="Arial" w:cs="Arial"/>
                <w:bCs/>
                <w:sz w:val="16"/>
                <w:szCs w:val="16"/>
              </w:rPr>
              <w:t>ilocybin-assisted psychotherapy for anxiety and depression associated with having a life-threatening illness</w:t>
            </w:r>
          </w:p>
          <w:p w14:paraId="004CF4D0"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 xml:space="preserve">I: Psilocybin first, </w:t>
            </w:r>
            <w:r>
              <w:rPr>
                <w:rFonts w:eastAsia="Arial" w:cs="Arial"/>
                <w:bCs/>
                <w:sz w:val="16"/>
                <w:szCs w:val="16"/>
              </w:rPr>
              <w:t xml:space="preserve">followed by </w:t>
            </w:r>
            <w:r w:rsidRPr="009C56FE">
              <w:rPr>
                <w:rFonts w:eastAsia="Arial" w:cs="Arial"/>
                <w:bCs/>
                <w:sz w:val="16"/>
                <w:szCs w:val="16"/>
              </w:rPr>
              <w:t>niacin (n = 14)</w:t>
            </w:r>
          </w:p>
          <w:p w14:paraId="23587C5F"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 xml:space="preserve">C: Niacin first, </w:t>
            </w:r>
            <w:r>
              <w:rPr>
                <w:rFonts w:eastAsia="Arial" w:cs="Arial"/>
                <w:bCs/>
                <w:sz w:val="16"/>
                <w:szCs w:val="16"/>
              </w:rPr>
              <w:t xml:space="preserve">followed by </w:t>
            </w:r>
            <w:r w:rsidRPr="009C56FE">
              <w:rPr>
                <w:rFonts w:eastAsia="Arial" w:cs="Arial"/>
                <w:bCs/>
                <w:sz w:val="16"/>
                <w:szCs w:val="16"/>
              </w:rPr>
              <w:t>psilocybin (n = 15)</w:t>
            </w:r>
          </w:p>
          <w:p w14:paraId="14A813D2" w14:textId="77777777" w:rsidR="004D639D" w:rsidRPr="009C56FE" w:rsidRDefault="004D639D" w:rsidP="009240E0">
            <w:pPr>
              <w:spacing w:before="40" w:after="40" w:line="360" w:lineRule="auto"/>
              <w:ind w:left="57"/>
              <w:rPr>
                <w:rFonts w:eastAsia="Arial" w:cs="Arial"/>
                <w:bCs/>
                <w:sz w:val="16"/>
                <w:szCs w:val="16"/>
              </w:rPr>
            </w:pPr>
            <w:r w:rsidRPr="00382FDF">
              <w:rPr>
                <w:rFonts w:eastAsia="Arial" w:cs="Arial"/>
                <w:bCs/>
                <w:sz w:val="16"/>
                <w:szCs w:val="16"/>
              </w:rPr>
              <w:t>Psilocybin was delivered orally, by capsules.</w:t>
            </w:r>
          </w:p>
          <w:p w14:paraId="0F0D0FD9" w14:textId="77777777" w:rsidR="004D639D" w:rsidRDefault="004D639D" w:rsidP="009240E0">
            <w:pPr>
              <w:spacing w:before="40" w:after="40" w:line="360" w:lineRule="auto"/>
              <w:ind w:left="57"/>
              <w:rPr>
                <w:rFonts w:eastAsia="Arial" w:cs="Arial"/>
                <w:bCs/>
                <w:sz w:val="16"/>
                <w:szCs w:val="16"/>
              </w:rPr>
            </w:pPr>
          </w:p>
        </w:tc>
        <w:tc>
          <w:tcPr>
            <w:tcW w:w="1983" w:type="dxa"/>
            <w:shd w:val="clear" w:color="auto" w:fill="DBE5F1" w:themeFill="accent1" w:themeFillTint="33"/>
            <w:tcMar>
              <w:top w:w="57" w:type="dxa"/>
              <w:left w:w="113" w:type="dxa"/>
              <w:bottom w:w="57" w:type="dxa"/>
              <w:right w:w="113" w:type="dxa"/>
            </w:tcMar>
          </w:tcPr>
          <w:p w14:paraId="03259FEC"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Each participant received t</w:t>
            </w:r>
            <w:r w:rsidRPr="009C56FE">
              <w:rPr>
                <w:rFonts w:eastAsia="Arial" w:cs="Arial"/>
                <w:bCs/>
                <w:sz w:val="16"/>
                <w:szCs w:val="16"/>
              </w:rPr>
              <w:t>wo dosing sessions</w:t>
            </w:r>
            <w:r>
              <w:rPr>
                <w:rFonts w:eastAsia="Arial" w:cs="Arial"/>
                <w:bCs/>
                <w:sz w:val="16"/>
                <w:szCs w:val="16"/>
              </w:rPr>
              <w:t>. Treatment cross-over occurred at seven weeks post-session one.</w:t>
            </w:r>
          </w:p>
          <w:p w14:paraId="5574DB07"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Psychotherapy</w:t>
            </w:r>
            <w:r>
              <w:rPr>
                <w:rFonts w:eastAsia="Arial" w:cs="Arial"/>
                <w:bCs/>
                <w:sz w:val="16"/>
                <w:szCs w:val="16"/>
              </w:rPr>
              <w:t>:</w:t>
            </w:r>
            <w:r w:rsidRPr="009C56FE">
              <w:rPr>
                <w:rFonts w:eastAsia="Arial" w:cs="Arial"/>
                <w:bCs/>
                <w:sz w:val="16"/>
                <w:szCs w:val="16"/>
              </w:rPr>
              <w:t xml:space="preserve"> </w:t>
            </w:r>
          </w:p>
          <w:p w14:paraId="7F038185"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-T</w:t>
            </w:r>
            <w:r w:rsidRPr="009C56FE">
              <w:rPr>
                <w:rFonts w:eastAsia="Arial" w:cs="Arial"/>
                <w:bCs/>
                <w:sz w:val="16"/>
                <w:szCs w:val="16"/>
              </w:rPr>
              <w:t xml:space="preserve">hree preparatory and </w:t>
            </w:r>
            <w:r>
              <w:rPr>
                <w:rFonts w:eastAsia="Arial" w:cs="Arial"/>
                <w:bCs/>
                <w:sz w:val="16"/>
                <w:szCs w:val="16"/>
              </w:rPr>
              <w:t>three</w:t>
            </w:r>
            <w:r w:rsidRPr="009C56FE">
              <w:rPr>
                <w:rFonts w:eastAsia="Arial" w:cs="Arial"/>
                <w:bCs/>
                <w:sz w:val="16"/>
                <w:szCs w:val="16"/>
              </w:rPr>
              <w:t xml:space="preserve"> integration sessions</w:t>
            </w:r>
            <w:r>
              <w:rPr>
                <w:rFonts w:eastAsia="Arial" w:cs="Arial"/>
                <w:bCs/>
                <w:sz w:val="16"/>
                <w:szCs w:val="16"/>
              </w:rPr>
              <w:t xml:space="preserve"> following each dosing session</w:t>
            </w:r>
          </w:p>
          <w:p w14:paraId="448CC453"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Dosages:</w:t>
            </w:r>
          </w:p>
          <w:p w14:paraId="67548B7A"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 xml:space="preserve">-Psilocybin – a single 0.3mg/kg dose </w:t>
            </w:r>
          </w:p>
          <w:p w14:paraId="3177B3AB"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 xml:space="preserve">-Niacin – a single 250mg dose </w:t>
            </w:r>
          </w:p>
        </w:tc>
        <w:tc>
          <w:tcPr>
            <w:tcW w:w="1842" w:type="dxa"/>
            <w:shd w:val="clear" w:color="auto" w:fill="DBE5F1" w:themeFill="accent1" w:themeFillTint="33"/>
            <w:tcMar>
              <w:top w:w="57" w:type="dxa"/>
              <w:left w:w="113" w:type="dxa"/>
              <w:bottom w:w="57" w:type="dxa"/>
              <w:right w:w="113" w:type="dxa"/>
            </w:tcMar>
          </w:tcPr>
          <w:p w14:paraId="5834739F"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NY, USA</w:t>
            </w:r>
          </w:p>
          <w:p w14:paraId="6F44860E" w14:textId="77777777" w:rsidR="004D639D" w:rsidRPr="009C56FE" w:rsidRDefault="004D639D" w:rsidP="009240E0">
            <w:pPr>
              <w:spacing w:before="40" w:after="40" w:line="360" w:lineRule="auto"/>
              <w:ind w:left="57"/>
              <w:rPr>
                <w:rFonts w:eastAsia="Arial" w:cs="Arial"/>
                <w:bCs/>
                <w:sz w:val="16"/>
                <w:szCs w:val="16"/>
              </w:rPr>
            </w:pPr>
            <w:r w:rsidRPr="009C56FE">
              <w:rPr>
                <w:rFonts w:eastAsia="Arial" w:cs="Arial"/>
                <w:bCs/>
                <w:sz w:val="16"/>
                <w:szCs w:val="16"/>
              </w:rPr>
              <w:t>Patients with life-threatening cancer, and cancer-related, clinically significant anxiety and depression</w:t>
            </w:r>
          </w:p>
          <w:p w14:paraId="32D7CB7C"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 xml:space="preserve">M = </w:t>
            </w:r>
            <w:r w:rsidRPr="009C56FE">
              <w:rPr>
                <w:rFonts w:eastAsia="Arial" w:cs="Arial"/>
                <w:bCs/>
                <w:sz w:val="16"/>
                <w:szCs w:val="16"/>
              </w:rPr>
              <w:t>56.28 years [SD = 12.93]</w:t>
            </w:r>
          </w:p>
          <w:p w14:paraId="1BA62C64" w14:textId="77777777" w:rsidR="004D639D" w:rsidRPr="009C56FE" w:rsidRDefault="004D639D" w:rsidP="009240E0">
            <w:pPr>
              <w:spacing w:before="40" w:after="40" w:line="360" w:lineRule="auto"/>
              <w:ind w:left="57"/>
              <w:rPr>
                <w:rFonts w:eastAsia="Arial" w:cs="Arial"/>
                <w:bCs/>
                <w:sz w:val="16"/>
                <w:szCs w:val="16"/>
              </w:rPr>
            </w:pPr>
          </w:p>
          <w:p w14:paraId="5101B1B9"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Female 62.1%</w:t>
            </w:r>
          </w:p>
          <w:p w14:paraId="490BE54A" w14:textId="77777777" w:rsidR="004D639D" w:rsidRPr="009C56FE" w:rsidRDefault="004D639D" w:rsidP="009240E0">
            <w:pPr>
              <w:spacing w:before="40" w:after="40" w:line="360" w:lineRule="auto"/>
              <w:ind w:left="57"/>
              <w:rPr>
                <w:rFonts w:eastAsia="Arial" w:cs="Arial"/>
                <w:bCs/>
                <w:sz w:val="16"/>
                <w:szCs w:val="16"/>
              </w:rPr>
            </w:pPr>
          </w:p>
        </w:tc>
        <w:tc>
          <w:tcPr>
            <w:tcW w:w="1983" w:type="dxa"/>
            <w:shd w:val="clear" w:color="auto" w:fill="DBE5F1" w:themeFill="accent1" w:themeFillTint="33"/>
            <w:tcMar>
              <w:top w:w="57" w:type="dxa"/>
              <w:left w:w="113" w:type="dxa"/>
              <w:bottom w:w="57" w:type="dxa"/>
              <w:right w:w="113" w:type="dxa"/>
            </w:tcMar>
          </w:tcPr>
          <w:p w14:paraId="686834FA" w14:textId="77777777" w:rsidR="004D639D" w:rsidRDefault="004D639D" w:rsidP="009240E0">
            <w:pPr>
              <w:spacing w:before="40" w:after="40" w:line="360" w:lineRule="auto"/>
              <w:ind w:left="57"/>
              <w:rPr>
                <w:rFonts w:eastAsia="Arial" w:cs="Arial"/>
                <w:bCs/>
                <w:sz w:val="16"/>
                <w:szCs w:val="16"/>
              </w:rPr>
            </w:pPr>
            <w:r w:rsidRPr="00B11062">
              <w:rPr>
                <w:rFonts w:eastAsia="Arial" w:cs="Arial"/>
                <w:bCs/>
                <w:sz w:val="16"/>
                <w:szCs w:val="16"/>
              </w:rPr>
              <w:t>-</w:t>
            </w:r>
            <w:r>
              <w:rPr>
                <w:rFonts w:eastAsia="Arial" w:cs="Arial"/>
                <w:bCs/>
                <w:sz w:val="16"/>
                <w:szCs w:val="16"/>
              </w:rPr>
              <w:t xml:space="preserve"> </w:t>
            </w:r>
            <w:r w:rsidRPr="00B11062">
              <w:rPr>
                <w:rFonts w:eastAsia="Arial" w:cs="Arial"/>
                <w:bCs/>
                <w:sz w:val="16"/>
                <w:szCs w:val="16"/>
              </w:rPr>
              <w:t>Anxiety and depression</w:t>
            </w:r>
            <w:r>
              <w:rPr>
                <w:rFonts w:eastAsia="Arial" w:cs="Arial"/>
                <w:bCs/>
                <w:sz w:val="16"/>
                <w:szCs w:val="16"/>
              </w:rPr>
              <w:t xml:space="preserve"> (HADS; </w:t>
            </w:r>
            <w:r w:rsidRPr="009C56FE">
              <w:rPr>
                <w:rFonts w:eastAsia="Arial" w:cs="Arial"/>
                <w:bCs/>
                <w:sz w:val="16"/>
                <w:szCs w:val="16"/>
              </w:rPr>
              <w:t>BDI</w:t>
            </w:r>
            <w:r>
              <w:rPr>
                <w:rFonts w:eastAsia="Arial" w:cs="Arial"/>
                <w:bCs/>
                <w:sz w:val="16"/>
                <w:szCs w:val="16"/>
              </w:rPr>
              <w:t xml:space="preserve">; </w:t>
            </w:r>
            <w:r w:rsidRPr="009C56FE">
              <w:rPr>
                <w:rFonts w:eastAsia="Arial" w:cs="Arial"/>
                <w:bCs/>
                <w:sz w:val="16"/>
                <w:szCs w:val="16"/>
              </w:rPr>
              <w:t>STAI</w:t>
            </w:r>
            <w:r>
              <w:rPr>
                <w:rFonts w:eastAsia="Arial" w:cs="Arial"/>
                <w:bCs/>
                <w:sz w:val="16"/>
                <w:szCs w:val="16"/>
              </w:rPr>
              <w:t>)</w:t>
            </w:r>
          </w:p>
          <w:p w14:paraId="00C546A5"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The Profile of Mood States (POMS)</w:t>
            </w:r>
            <w:r>
              <w:rPr>
                <w:rFonts w:eastAsia="Arial" w:cs="Arial"/>
                <w:bCs/>
                <w:sz w:val="16"/>
                <w:szCs w:val="16"/>
              </w:rPr>
              <w:t xml:space="preserve"> (self-report)</w:t>
            </w:r>
          </w:p>
          <w:p w14:paraId="2B33EA08" w14:textId="77777777" w:rsidR="004D639D" w:rsidRPr="00654A28"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 xml:space="preserve">The Brief Symptom Inventory (BSI) </w:t>
            </w:r>
            <w:r>
              <w:rPr>
                <w:rFonts w:eastAsia="Arial" w:cs="Arial"/>
                <w:bCs/>
                <w:sz w:val="16"/>
                <w:szCs w:val="16"/>
              </w:rPr>
              <w:t>(self-report)</w:t>
            </w:r>
          </w:p>
        </w:tc>
        <w:tc>
          <w:tcPr>
            <w:tcW w:w="2135" w:type="dxa"/>
            <w:shd w:val="clear" w:color="auto" w:fill="DBE5F1" w:themeFill="accent1" w:themeFillTint="33"/>
            <w:tcMar>
              <w:top w:w="57" w:type="dxa"/>
              <w:left w:w="113" w:type="dxa"/>
              <w:bottom w:w="57" w:type="dxa"/>
              <w:right w:w="113" w:type="dxa"/>
            </w:tcMar>
          </w:tcPr>
          <w:p w14:paraId="01A5F054"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Subjective drug e</w:t>
            </w:r>
            <w:r>
              <w:rPr>
                <w:rFonts w:eastAsia="Arial" w:cs="Arial"/>
                <w:bCs/>
                <w:sz w:val="16"/>
                <w:szCs w:val="16"/>
              </w:rPr>
              <w:t>ffects and mystical experience</w:t>
            </w:r>
          </w:p>
          <w:p w14:paraId="56018711"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The Mystical Ex</w:t>
            </w:r>
            <w:r>
              <w:rPr>
                <w:rFonts w:eastAsia="Arial" w:cs="Arial"/>
                <w:bCs/>
                <w:sz w:val="16"/>
                <w:szCs w:val="16"/>
              </w:rPr>
              <w:t>perience Questionnaire (MEQ 30)</w:t>
            </w:r>
          </w:p>
          <w:p w14:paraId="13A77062"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The H</w:t>
            </w:r>
            <w:r>
              <w:rPr>
                <w:rFonts w:eastAsia="Arial" w:cs="Arial"/>
                <w:bCs/>
                <w:sz w:val="16"/>
                <w:szCs w:val="16"/>
              </w:rPr>
              <w:t>allucinogen Rating Scale (HRS)</w:t>
            </w:r>
          </w:p>
          <w:p w14:paraId="198F14BA" w14:textId="77777777" w:rsidR="004D639D"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The 5 Dimension Altered States of</w:t>
            </w:r>
            <w:r>
              <w:rPr>
                <w:rFonts w:eastAsia="Arial" w:cs="Arial"/>
                <w:bCs/>
                <w:sz w:val="16"/>
                <w:szCs w:val="16"/>
              </w:rPr>
              <w:t xml:space="preserve"> Consciousness Profile (5D-ASC)</w:t>
            </w:r>
          </w:p>
          <w:p w14:paraId="211AF518" w14:textId="77777777" w:rsidR="004D639D" w:rsidRDefault="004D639D" w:rsidP="009240E0">
            <w:pPr>
              <w:spacing w:before="40" w:after="40" w:line="360" w:lineRule="auto"/>
              <w:ind w:left="57"/>
              <w:rPr>
                <w:rFonts w:eastAsia="Arial" w:cs="Arial"/>
                <w:bCs/>
                <w:sz w:val="16"/>
                <w:szCs w:val="16"/>
              </w:rPr>
            </w:pPr>
            <w:r w:rsidRPr="009C56FE">
              <w:rPr>
                <w:rFonts w:eastAsia="Arial" w:cs="Arial"/>
                <w:bCs/>
                <w:sz w:val="16"/>
                <w:szCs w:val="16"/>
              </w:rPr>
              <w:t>Pe</w:t>
            </w:r>
            <w:r>
              <w:rPr>
                <w:rFonts w:eastAsia="Arial" w:cs="Arial"/>
                <w:bCs/>
                <w:sz w:val="16"/>
                <w:szCs w:val="16"/>
              </w:rPr>
              <w:t>rsisting effects of psilocybin</w:t>
            </w:r>
          </w:p>
          <w:p w14:paraId="2239652C" w14:textId="77777777" w:rsidR="004D639D" w:rsidRPr="009C56FE" w:rsidRDefault="004D639D" w:rsidP="009240E0">
            <w:pPr>
              <w:spacing w:before="40" w:after="40"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The Persisting Effects Questionnaire (PEQ)</w:t>
            </w:r>
          </w:p>
          <w:p w14:paraId="0EEB1F74" w14:textId="77777777" w:rsidR="004D639D" w:rsidRPr="00654A28" w:rsidRDefault="004D639D" w:rsidP="009240E0">
            <w:pPr>
              <w:spacing w:before="40" w:after="40" w:line="360" w:lineRule="auto"/>
              <w:ind w:left="57"/>
              <w:rPr>
                <w:rFonts w:eastAsia="Arial" w:cs="Arial"/>
                <w:bCs/>
                <w:sz w:val="16"/>
                <w:szCs w:val="16"/>
              </w:rPr>
            </w:pPr>
          </w:p>
        </w:tc>
      </w:tr>
      <w:tr w:rsidR="004D639D" w:rsidRPr="009C56FE" w14:paraId="5778A898" w14:textId="77777777" w:rsidTr="009240E0">
        <w:trPr>
          <w:trHeight w:val="423"/>
        </w:trPr>
        <w:tc>
          <w:tcPr>
            <w:tcW w:w="13944" w:type="dxa"/>
            <w:gridSpan w:val="8"/>
            <w:shd w:val="clear" w:color="auto" w:fill="DBE5F1" w:themeFill="accent1" w:themeFillTint="33"/>
            <w:tcMar>
              <w:top w:w="28" w:type="dxa"/>
              <w:left w:w="85" w:type="dxa"/>
              <w:bottom w:w="28" w:type="dxa"/>
              <w:right w:w="85" w:type="dxa"/>
            </w:tcMar>
            <w:vAlign w:val="center"/>
          </w:tcPr>
          <w:p w14:paraId="5D350E76" w14:textId="77777777" w:rsidR="004D639D" w:rsidRPr="009C56FE" w:rsidRDefault="004D639D" w:rsidP="009240E0">
            <w:pPr>
              <w:spacing w:after="100" w:afterAutospacing="1" w:line="360" w:lineRule="auto"/>
              <w:ind w:left="57"/>
              <w:rPr>
                <w:rFonts w:eastAsia="Arial" w:cs="Arial"/>
                <w:b/>
                <w:bCs/>
                <w:sz w:val="16"/>
                <w:szCs w:val="16"/>
              </w:rPr>
            </w:pPr>
            <w:r w:rsidRPr="009C56FE">
              <w:rPr>
                <w:rFonts w:eastAsia="Calibri" w:cs="Arial"/>
                <w:sz w:val="16"/>
                <w:szCs w:val="16"/>
              </w:rPr>
              <w:t xml:space="preserve">Prior to crossover, significant differences were observed in anxiety and depression symptoms for the psilocybin group verses the control condition. Specifically, significant differences were observed in clinical response and remission rates for self-reported depression (BDI; </w:t>
            </w:r>
            <w:r w:rsidRPr="009C56FE">
              <w:rPr>
                <w:rFonts w:eastAsia="Calibri" w:cs="Arial"/>
                <w:i/>
                <w:sz w:val="16"/>
                <w:szCs w:val="16"/>
              </w:rPr>
              <w:t xml:space="preserve">p </w:t>
            </w:r>
            <w:r w:rsidRPr="009C56FE">
              <w:rPr>
                <w:rFonts w:eastAsia="Calibri" w:cs="Arial"/>
                <w:sz w:val="16"/>
                <w:szCs w:val="16"/>
              </w:rPr>
              <w:t xml:space="preserve">&lt; 0.01) and anxiety (HADS-A; </w:t>
            </w:r>
            <w:r w:rsidRPr="009C56FE">
              <w:rPr>
                <w:rFonts w:eastAsia="Calibri" w:cs="Arial"/>
                <w:i/>
                <w:sz w:val="16"/>
                <w:szCs w:val="16"/>
              </w:rPr>
              <w:t xml:space="preserve">p </w:t>
            </w:r>
            <w:r w:rsidRPr="009C56FE">
              <w:rPr>
                <w:rFonts w:eastAsia="Calibri" w:cs="Arial"/>
                <w:sz w:val="16"/>
                <w:szCs w:val="16"/>
              </w:rPr>
              <w:t>&lt; 0.01) symptoms at seven weeks post-session one. Significant group differences were not observed for the clinician administered measure of depression symptom changes (HADS-D). Within-group anxiety and depression reductions for the psilocybin first group were significant across all time points (baseline to each post-baseline time point), including eight month follow-up. At six month follow-up, 60 – 80% of all participants maintained clinical reductions in depression and/or anxiety. Participants’ mystical or spiritual experiences (measured using MEQ 30) were highly correlated with clinical improvements and mediated a significant proportion of the treatment effects of psilocybin on depression and anxiety measures. Although severe adverse events were not recorded, symptoms including increased blood pressure, nausea, vomiting, anxiety and psychotic symptoms were reported.</w:t>
            </w:r>
          </w:p>
        </w:tc>
      </w:tr>
      <w:tr w:rsidR="004D639D" w:rsidRPr="009C56FE" w14:paraId="5F0E638E"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4AE8C65B" w14:textId="77777777" w:rsidR="004D639D" w:rsidRPr="009C56FE" w:rsidRDefault="004D639D" w:rsidP="009240E0">
            <w:pPr>
              <w:spacing w:after="100" w:afterAutospacing="1" w:line="240" w:lineRule="auto"/>
              <w:ind w:left="57"/>
              <w:rPr>
                <w:rFonts w:eastAsia="Arial" w:cs="Arial"/>
                <w:b/>
                <w:bCs/>
                <w:sz w:val="16"/>
                <w:szCs w:val="16"/>
              </w:rPr>
            </w:pPr>
            <w:r>
              <w:rPr>
                <w:rFonts w:eastAsia="Arial" w:cs="Arial"/>
                <w:b/>
                <w:bCs/>
                <w:sz w:val="16"/>
                <w:szCs w:val="16"/>
              </w:rPr>
              <w:t>Psilocybin for depression</w:t>
            </w:r>
          </w:p>
        </w:tc>
      </w:tr>
      <w:tr w:rsidR="004D639D" w:rsidRPr="009C56FE" w14:paraId="5C435390" w14:textId="77777777" w:rsidTr="009240E0">
        <w:trPr>
          <w:trHeight w:val="423"/>
        </w:trPr>
        <w:tc>
          <w:tcPr>
            <w:tcW w:w="1272" w:type="dxa"/>
            <w:shd w:val="clear" w:color="auto" w:fill="FFFFFF" w:themeFill="background1"/>
            <w:tcMar>
              <w:top w:w="57" w:type="dxa"/>
              <w:left w:w="113" w:type="dxa"/>
              <w:bottom w:w="57" w:type="dxa"/>
              <w:right w:w="113" w:type="dxa"/>
            </w:tcMar>
          </w:tcPr>
          <w:p w14:paraId="460E17E7"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Calibri" w:cs="Arial"/>
                <w:sz w:val="16"/>
                <w:szCs w:val="16"/>
              </w:rPr>
              <w:t>Carhart-Harris et al. (2016)</w:t>
            </w:r>
          </w:p>
        </w:tc>
        <w:tc>
          <w:tcPr>
            <w:tcW w:w="1273" w:type="dxa"/>
            <w:shd w:val="clear" w:color="auto" w:fill="FFFFFF" w:themeFill="background1"/>
            <w:tcMar>
              <w:top w:w="57" w:type="dxa"/>
              <w:left w:w="113" w:type="dxa"/>
              <w:bottom w:w="57" w:type="dxa"/>
              <w:right w:w="113" w:type="dxa"/>
            </w:tcMar>
          </w:tcPr>
          <w:p w14:paraId="25B7C02D" w14:textId="77777777" w:rsidR="004D639D" w:rsidRPr="009C56FE" w:rsidRDefault="004D639D" w:rsidP="009240E0">
            <w:pPr>
              <w:spacing w:after="100" w:afterAutospacing="1" w:line="360" w:lineRule="auto"/>
              <w:rPr>
                <w:rFonts w:eastAsia="Arial" w:cs="Arial"/>
                <w:bCs/>
                <w:sz w:val="16"/>
                <w:szCs w:val="16"/>
              </w:rPr>
            </w:pPr>
            <w:r w:rsidRPr="009C56FE">
              <w:rPr>
                <w:rFonts w:eastAsia="Arial" w:cs="Arial"/>
                <w:bCs/>
                <w:sz w:val="16"/>
                <w:szCs w:val="16"/>
              </w:rPr>
              <w:t>Open-label, feasibility (pilot) study with no control group</w:t>
            </w:r>
          </w:p>
          <w:p w14:paraId="15544E39" w14:textId="77777777" w:rsidR="004D639D" w:rsidRPr="009C56FE" w:rsidRDefault="004D639D" w:rsidP="009240E0">
            <w:pPr>
              <w:spacing w:after="100" w:afterAutospacing="1" w:line="360" w:lineRule="auto"/>
              <w:rPr>
                <w:rFonts w:eastAsia="Arial" w:cs="Arial"/>
                <w:bCs/>
                <w:sz w:val="16"/>
                <w:szCs w:val="16"/>
              </w:rPr>
            </w:pPr>
          </w:p>
        </w:tc>
        <w:tc>
          <w:tcPr>
            <w:tcW w:w="906" w:type="dxa"/>
            <w:shd w:val="clear" w:color="auto" w:fill="FFFFFF" w:themeFill="background1"/>
            <w:tcMar>
              <w:top w:w="57" w:type="dxa"/>
              <w:left w:w="113" w:type="dxa"/>
              <w:bottom w:w="57" w:type="dxa"/>
              <w:right w:w="113" w:type="dxa"/>
            </w:tcMar>
          </w:tcPr>
          <w:p w14:paraId="5E49AC4F"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12</w:t>
            </w:r>
          </w:p>
        </w:tc>
        <w:tc>
          <w:tcPr>
            <w:tcW w:w="2550" w:type="dxa"/>
            <w:shd w:val="clear" w:color="auto" w:fill="FFFFFF" w:themeFill="background1"/>
            <w:tcMar>
              <w:top w:w="57" w:type="dxa"/>
              <w:left w:w="113" w:type="dxa"/>
              <w:bottom w:w="57" w:type="dxa"/>
              <w:right w:w="113" w:type="dxa"/>
            </w:tcMar>
          </w:tcPr>
          <w:p w14:paraId="4B64371A"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I: Psilocybin plus psychological support</w:t>
            </w:r>
            <w:r>
              <w:rPr>
                <w:rFonts w:eastAsia="Arial" w:cs="Arial"/>
                <w:bCs/>
                <w:sz w:val="16"/>
                <w:szCs w:val="16"/>
              </w:rPr>
              <w:t xml:space="preserve"> for depression</w:t>
            </w:r>
            <w:r w:rsidRPr="009C56FE">
              <w:rPr>
                <w:rFonts w:eastAsia="Arial" w:cs="Arial"/>
                <w:bCs/>
                <w:sz w:val="16"/>
                <w:szCs w:val="16"/>
              </w:rPr>
              <w:t xml:space="preserve"> (n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12)</w:t>
            </w:r>
          </w:p>
          <w:p w14:paraId="5EA2C991" w14:textId="77777777" w:rsidR="004D639D"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C: N/A</w:t>
            </w:r>
          </w:p>
          <w:p w14:paraId="261BB9D0"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Psilocybin was delivered orally, via capsules</w:t>
            </w:r>
          </w:p>
        </w:tc>
        <w:tc>
          <w:tcPr>
            <w:tcW w:w="1983" w:type="dxa"/>
            <w:shd w:val="clear" w:color="auto" w:fill="FFFFFF" w:themeFill="background1"/>
            <w:tcMar>
              <w:top w:w="57" w:type="dxa"/>
              <w:left w:w="113" w:type="dxa"/>
              <w:bottom w:w="57" w:type="dxa"/>
              <w:right w:w="113" w:type="dxa"/>
            </w:tcMar>
          </w:tcPr>
          <w:p w14:paraId="10B416E4"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Psilocybin dosage:</w:t>
            </w:r>
          </w:p>
          <w:p w14:paraId="67DED063"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 xml:space="preserve">Doses </w:t>
            </w:r>
            <w:r>
              <w:rPr>
                <w:rFonts w:eastAsia="Arial" w:cs="Arial"/>
                <w:bCs/>
                <w:sz w:val="16"/>
                <w:szCs w:val="16"/>
              </w:rPr>
              <w:t xml:space="preserve">were </w:t>
            </w:r>
            <w:r w:rsidRPr="009C56FE">
              <w:rPr>
                <w:rFonts w:eastAsia="Arial" w:cs="Arial"/>
                <w:bCs/>
                <w:sz w:val="16"/>
                <w:szCs w:val="16"/>
              </w:rPr>
              <w:t>administered in two separa</w:t>
            </w:r>
            <w:r>
              <w:rPr>
                <w:rFonts w:eastAsia="Arial" w:cs="Arial"/>
                <w:bCs/>
                <w:sz w:val="16"/>
                <w:szCs w:val="16"/>
              </w:rPr>
              <w:t>te sessions, seven days apart.</w:t>
            </w:r>
          </w:p>
          <w:p w14:paraId="69ED6291"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-The first session was low-dose (</w:t>
            </w:r>
            <w:r w:rsidRPr="009C56FE">
              <w:rPr>
                <w:rFonts w:eastAsia="Arial" w:cs="Arial"/>
                <w:bCs/>
                <w:sz w:val="16"/>
                <w:szCs w:val="16"/>
              </w:rPr>
              <w:t>10mg</w:t>
            </w:r>
            <w:r>
              <w:rPr>
                <w:rFonts w:eastAsia="Arial" w:cs="Arial"/>
                <w:bCs/>
                <w:sz w:val="16"/>
                <w:szCs w:val="16"/>
              </w:rPr>
              <w:t>).</w:t>
            </w:r>
          </w:p>
          <w:p w14:paraId="52EB5780" w14:textId="77777777" w:rsidR="004D639D" w:rsidRPr="009C56FE" w:rsidRDefault="004D639D" w:rsidP="009240E0">
            <w:pPr>
              <w:spacing w:after="0" w:line="360" w:lineRule="auto"/>
              <w:ind w:left="57"/>
              <w:rPr>
                <w:rFonts w:eastAsia="Arial" w:cs="Arial"/>
                <w:bCs/>
                <w:sz w:val="16"/>
                <w:szCs w:val="16"/>
              </w:rPr>
            </w:pPr>
            <w:r>
              <w:rPr>
                <w:rFonts w:eastAsia="Arial" w:cs="Arial"/>
                <w:bCs/>
                <w:sz w:val="16"/>
                <w:szCs w:val="16"/>
              </w:rPr>
              <w:t>-The s</w:t>
            </w:r>
            <w:r w:rsidRPr="009C56FE">
              <w:rPr>
                <w:rFonts w:eastAsia="Arial" w:cs="Arial"/>
                <w:bCs/>
                <w:sz w:val="16"/>
                <w:szCs w:val="16"/>
              </w:rPr>
              <w:t xml:space="preserve">econd </w:t>
            </w:r>
            <w:r>
              <w:rPr>
                <w:rFonts w:eastAsia="Arial" w:cs="Arial"/>
                <w:bCs/>
                <w:sz w:val="16"/>
                <w:szCs w:val="16"/>
              </w:rPr>
              <w:t>session was high-dose (</w:t>
            </w:r>
            <w:r w:rsidRPr="009C56FE">
              <w:rPr>
                <w:rFonts w:eastAsia="Arial" w:cs="Arial"/>
                <w:bCs/>
                <w:sz w:val="16"/>
                <w:szCs w:val="16"/>
              </w:rPr>
              <w:t>25mg</w:t>
            </w:r>
            <w:r>
              <w:rPr>
                <w:rFonts w:eastAsia="Arial" w:cs="Arial"/>
                <w:bCs/>
                <w:sz w:val="16"/>
                <w:szCs w:val="16"/>
              </w:rPr>
              <w:t>).</w:t>
            </w:r>
          </w:p>
          <w:p w14:paraId="2988A8E3" w14:textId="77777777" w:rsidR="004D639D" w:rsidRPr="009C56FE" w:rsidRDefault="004D639D" w:rsidP="009240E0">
            <w:pPr>
              <w:spacing w:after="0" w:line="360" w:lineRule="auto"/>
              <w:ind w:left="57"/>
              <w:rPr>
                <w:rFonts w:eastAsia="Arial" w:cs="Arial"/>
                <w:bCs/>
                <w:sz w:val="16"/>
                <w:szCs w:val="16"/>
              </w:rPr>
            </w:pPr>
          </w:p>
          <w:p w14:paraId="7AC3C8B4" w14:textId="77777777" w:rsidR="004D639D" w:rsidRPr="009C56FE" w:rsidRDefault="004D639D" w:rsidP="009240E0">
            <w:pPr>
              <w:spacing w:after="100" w:afterAutospacing="1" w:line="360" w:lineRule="auto"/>
              <w:ind w:left="57"/>
              <w:rPr>
                <w:rFonts w:eastAsia="Arial" w:cs="Arial"/>
                <w:bCs/>
                <w:sz w:val="16"/>
                <w:szCs w:val="16"/>
              </w:rPr>
            </w:pPr>
            <w:r w:rsidRPr="00B34867">
              <w:rPr>
                <w:rFonts w:eastAsia="Arial" w:cs="Arial"/>
                <w:bCs/>
                <w:sz w:val="16"/>
                <w:szCs w:val="16"/>
              </w:rPr>
              <w:t>Psychological support</w:t>
            </w:r>
            <w:r w:rsidRPr="009C56FE">
              <w:rPr>
                <w:rFonts w:eastAsia="Arial" w:cs="Arial"/>
                <w:bCs/>
                <w:sz w:val="16"/>
                <w:szCs w:val="16"/>
              </w:rPr>
              <w:t xml:space="preserve"> using a non-directive, supportive approach </w:t>
            </w:r>
            <w:r>
              <w:rPr>
                <w:rFonts w:eastAsia="Arial" w:cs="Arial"/>
                <w:bCs/>
                <w:sz w:val="16"/>
                <w:szCs w:val="16"/>
              </w:rPr>
              <w:t xml:space="preserve">was provided </w:t>
            </w:r>
            <w:r w:rsidRPr="009C56FE">
              <w:rPr>
                <w:rFonts w:eastAsia="Arial" w:cs="Arial"/>
                <w:bCs/>
                <w:sz w:val="16"/>
                <w:szCs w:val="16"/>
              </w:rPr>
              <w:t>during dosing</w:t>
            </w:r>
            <w:r>
              <w:rPr>
                <w:rFonts w:eastAsia="Arial" w:cs="Arial"/>
                <w:bCs/>
                <w:sz w:val="16"/>
                <w:szCs w:val="16"/>
              </w:rPr>
              <w:t>.</w:t>
            </w:r>
          </w:p>
        </w:tc>
        <w:tc>
          <w:tcPr>
            <w:tcW w:w="1842" w:type="dxa"/>
            <w:shd w:val="clear" w:color="auto" w:fill="FFFFFF" w:themeFill="background1"/>
            <w:tcMar>
              <w:top w:w="57" w:type="dxa"/>
              <w:left w:w="113" w:type="dxa"/>
              <w:bottom w:w="57" w:type="dxa"/>
              <w:right w:w="113" w:type="dxa"/>
            </w:tcMar>
          </w:tcPr>
          <w:p w14:paraId="43F7A317"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 xml:space="preserve">London, UK </w:t>
            </w:r>
          </w:p>
          <w:p w14:paraId="0E389362" w14:textId="77777777" w:rsidR="004D639D" w:rsidRPr="009C56FE" w:rsidRDefault="004D639D" w:rsidP="009240E0">
            <w:pPr>
              <w:spacing w:after="0" w:line="360" w:lineRule="auto"/>
              <w:ind w:left="57"/>
              <w:rPr>
                <w:rFonts w:eastAsia="Arial" w:cs="Arial"/>
                <w:bCs/>
                <w:sz w:val="16"/>
                <w:szCs w:val="16"/>
              </w:rPr>
            </w:pPr>
            <w:r w:rsidRPr="009C56FE">
              <w:rPr>
                <w:rFonts w:eastAsia="Arial" w:cs="Arial"/>
                <w:bCs/>
                <w:sz w:val="16"/>
                <w:szCs w:val="16"/>
              </w:rPr>
              <w:t>Patients with moderate to severe unipolar treatment-resistant major depression (mean duration of depression 17.8 years, SD = 8).</w:t>
            </w:r>
          </w:p>
          <w:p w14:paraId="2B7ACAE7" w14:textId="77777777" w:rsidR="004D639D" w:rsidRDefault="004D639D" w:rsidP="009240E0">
            <w:pPr>
              <w:spacing w:after="0" w:line="360" w:lineRule="auto"/>
              <w:ind w:left="57"/>
              <w:rPr>
                <w:rFonts w:eastAsia="Arial" w:cs="Arial"/>
                <w:bCs/>
                <w:sz w:val="16"/>
                <w:szCs w:val="16"/>
              </w:rPr>
            </w:pPr>
          </w:p>
          <w:p w14:paraId="20C6D184" w14:textId="77777777" w:rsidR="004D639D" w:rsidRDefault="004D639D" w:rsidP="009240E0">
            <w:pPr>
              <w:spacing w:after="0" w:line="360" w:lineRule="auto"/>
              <w:ind w:left="57"/>
              <w:rPr>
                <w:rFonts w:eastAsia="Arial" w:cs="Arial"/>
                <w:bCs/>
                <w:sz w:val="16"/>
                <w:szCs w:val="16"/>
              </w:rPr>
            </w:pPr>
            <w:r>
              <w:rPr>
                <w:rFonts w:eastAsia="Arial" w:cs="Arial"/>
                <w:bCs/>
                <w:sz w:val="16"/>
                <w:szCs w:val="16"/>
              </w:rPr>
              <w:t>M = 42.7 years, range 30-64 years</w:t>
            </w:r>
          </w:p>
          <w:p w14:paraId="06608761" w14:textId="77777777" w:rsidR="004D639D" w:rsidRPr="009C56FE" w:rsidRDefault="004D639D" w:rsidP="009240E0">
            <w:pPr>
              <w:spacing w:after="0" w:line="360" w:lineRule="auto"/>
              <w:ind w:left="57"/>
              <w:rPr>
                <w:rFonts w:eastAsia="Arial" w:cs="Arial"/>
                <w:bCs/>
                <w:sz w:val="16"/>
                <w:szCs w:val="16"/>
              </w:rPr>
            </w:pPr>
          </w:p>
          <w:p w14:paraId="40364039" w14:textId="77777777" w:rsidR="004D639D" w:rsidRPr="009C56FE" w:rsidRDefault="004D639D" w:rsidP="009240E0">
            <w:pPr>
              <w:spacing w:after="0" w:line="360" w:lineRule="auto"/>
              <w:ind w:left="57"/>
              <w:rPr>
                <w:rFonts w:eastAsia="Arial" w:cs="Arial"/>
                <w:bCs/>
                <w:sz w:val="16"/>
                <w:szCs w:val="16"/>
              </w:rPr>
            </w:pPr>
            <w:r>
              <w:rPr>
                <w:rFonts w:eastAsia="Arial" w:cs="Arial"/>
                <w:bCs/>
                <w:sz w:val="16"/>
                <w:szCs w:val="16"/>
              </w:rPr>
              <w:t>Male 50%</w:t>
            </w:r>
            <w:r w:rsidRPr="009C56FE">
              <w:rPr>
                <w:rFonts w:eastAsia="Arial" w:cs="Arial"/>
                <w:bCs/>
                <w:sz w:val="16"/>
                <w:szCs w:val="16"/>
              </w:rPr>
              <w:t xml:space="preserve"> </w:t>
            </w:r>
          </w:p>
          <w:p w14:paraId="7C4A9615" w14:textId="77777777" w:rsidR="004D639D" w:rsidRPr="009C56FE" w:rsidRDefault="004D639D" w:rsidP="009240E0">
            <w:pPr>
              <w:spacing w:after="0" w:line="360" w:lineRule="auto"/>
              <w:ind w:left="57"/>
              <w:rPr>
                <w:rFonts w:eastAsia="Arial" w:cs="Arial"/>
                <w:bCs/>
                <w:sz w:val="16"/>
                <w:szCs w:val="16"/>
              </w:rPr>
            </w:pPr>
          </w:p>
        </w:tc>
        <w:tc>
          <w:tcPr>
            <w:tcW w:w="1983" w:type="dxa"/>
            <w:shd w:val="clear" w:color="auto" w:fill="FFFFFF" w:themeFill="background1"/>
            <w:tcMar>
              <w:top w:w="57" w:type="dxa"/>
              <w:left w:w="113" w:type="dxa"/>
              <w:bottom w:w="57" w:type="dxa"/>
              <w:right w:w="113" w:type="dxa"/>
            </w:tcMar>
          </w:tcPr>
          <w:p w14:paraId="546C997D"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Depressive symptoms and severity</w:t>
            </w:r>
            <w:r w:rsidRPr="009C56FE">
              <w:rPr>
                <w:rFonts w:eastAsia="Arial" w:cs="Arial"/>
                <w:bCs/>
                <w:sz w:val="16"/>
                <w:szCs w:val="16"/>
              </w:rPr>
              <w:t xml:space="preserve"> (Q</w:t>
            </w:r>
            <w:r>
              <w:rPr>
                <w:rFonts w:eastAsia="Arial" w:cs="Arial"/>
                <w:bCs/>
                <w:sz w:val="16"/>
                <w:szCs w:val="16"/>
              </w:rPr>
              <w:t>IDS; BDI) (self-report)</w:t>
            </w:r>
          </w:p>
          <w:p w14:paraId="654945F8"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Snaith-Hamilton Pleasure Scale (SHAPS)</w:t>
            </w:r>
            <w:r>
              <w:rPr>
                <w:rFonts w:eastAsia="Arial" w:cs="Arial"/>
                <w:bCs/>
                <w:sz w:val="16"/>
                <w:szCs w:val="16"/>
              </w:rPr>
              <w:t xml:space="preserve"> (self-report)</w:t>
            </w:r>
            <w:r w:rsidRPr="009C56FE">
              <w:rPr>
                <w:rFonts w:eastAsia="Arial" w:cs="Arial"/>
                <w:bCs/>
                <w:sz w:val="16"/>
                <w:szCs w:val="16"/>
              </w:rPr>
              <w:t xml:space="preserve"> </w:t>
            </w:r>
          </w:p>
          <w:p w14:paraId="470E3B12" w14:textId="77777777" w:rsidR="004D639D" w:rsidRDefault="004D639D" w:rsidP="009240E0">
            <w:pPr>
              <w:spacing w:after="100" w:afterAutospacing="1"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The 21-item Hamilton D</w:t>
            </w:r>
            <w:r>
              <w:rPr>
                <w:rFonts w:eastAsia="Arial" w:cs="Arial"/>
                <w:bCs/>
                <w:sz w:val="16"/>
                <w:szCs w:val="16"/>
              </w:rPr>
              <w:t>epression Rating Scale (HAM-D) (clinician-rated)</w:t>
            </w:r>
          </w:p>
          <w:p w14:paraId="07FD04AC"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w:t>
            </w:r>
            <w:r w:rsidRPr="009C56FE">
              <w:rPr>
                <w:rFonts w:eastAsia="Arial" w:cs="Arial"/>
                <w:bCs/>
                <w:sz w:val="16"/>
                <w:szCs w:val="16"/>
              </w:rPr>
              <w:t>Montgomery-Asberg Depression Rating Scale (MADRS)</w:t>
            </w:r>
            <w:r>
              <w:rPr>
                <w:rFonts w:eastAsia="Arial" w:cs="Arial"/>
                <w:bCs/>
                <w:sz w:val="16"/>
                <w:szCs w:val="16"/>
              </w:rPr>
              <w:t xml:space="preserve"> (clinician-rated)</w:t>
            </w:r>
          </w:p>
        </w:tc>
        <w:tc>
          <w:tcPr>
            <w:tcW w:w="2135" w:type="dxa"/>
            <w:shd w:val="clear" w:color="auto" w:fill="FFFFFF" w:themeFill="background1"/>
            <w:tcMar>
              <w:top w:w="57" w:type="dxa"/>
              <w:left w:w="113" w:type="dxa"/>
              <w:bottom w:w="57" w:type="dxa"/>
              <w:right w:w="113" w:type="dxa"/>
            </w:tcMar>
          </w:tcPr>
          <w:p w14:paraId="10A8F9E0" w14:textId="77777777" w:rsidR="004D639D" w:rsidRPr="00654A28" w:rsidRDefault="004D639D" w:rsidP="009240E0">
            <w:pPr>
              <w:spacing w:after="100" w:afterAutospacing="1" w:line="360" w:lineRule="auto"/>
              <w:ind w:left="57"/>
              <w:rPr>
                <w:rFonts w:eastAsia="Arial" w:cs="Arial"/>
                <w:bCs/>
                <w:sz w:val="16"/>
                <w:szCs w:val="16"/>
              </w:rPr>
            </w:pPr>
            <w:r w:rsidRPr="00654A28">
              <w:rPr>
                <w:rFonts w:eastAsia="Arial" w:cs="Arial"/>
                <w:bCs/>
                <w:sz w:val="16"/>
                <w:szCs w:val="16"/>
              </w:rPr>
              <w:t xml:space="preserve">Clinician assessment of global functioning </w:t>
            </w:r>
          </w:p>
          <w:p w14:paraId="3D86D37A"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-Global Assessment of Functioning (GAF)</w:t>
            </w:r>
          </w:p>
          <w:p w14:paraId="786BC5A2" w14:textId="77777777" w:rsidR="004D639D" w:rsidRPr="00654A28" w:rsidRDefault="004D639D" w:rsidP="009240E0">
            <w:pPr>
              <w:spacing w:after="100" w:afterAutospacing="1" w:line="360" w:lineRule="auto"/>
              <w:ind w:left="57"/>
              <w:rPr>
                <w:rFonts w:eastAsia="Arial" w:cs="Arial"/>
                <w:bCs/>
                <w:sz w:val="16"/>
                <w:szCs w:val="16"/>
              </w:rPr>
            </w:pPr>
            <w:r w:rsidRPr="00654A28">
              <w:rPr>
                <w:rFonts w:eastAsia="Arial" w:cs="Arial"/>
                <w:bCs/>
                <w:sz w:val="16"/>
                <w:szCs w:val="16"/>
              </w:rPr>
              <w:t>Additional patient-rated scales</w:t>
            </w:r>
          </w:p>
          <w:p w14:paraId="5989E1A5"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-State-Trait Anxiety Inventory (trait version only) (STAI-T)</w:t>
            </w:r>
          </w:p>
          <w:p w14:paraId="19A25248"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
                <w:bCs/>
                <w:sz w:val="16"/>
                <w:szCs w:val="16"/>
              </w:rPr>
              <w:t>-</w:t>
            </w:r>
            <w:r w:rsidRPr="009C56FE">
              <w:rPr>
                <w:rFonts w:eastAsia="Arial" w:cs="Arial"/>
                <w:bCs/>
                <w:sz w:val="16"/>
                <w:szCs w:val="16"/>
              </w:rPr>
              <w:t xml:space="preserve">Patient-rated subjective intensity of psilocybin’s </w:t>
            </w:r>
            <w:r>
              <w:rPr>
                <w:rFonts w:eastAsia="Arial" w:cs="Arial"/>
                <w:bCs/>
                <w:sz w:val="16"/>
                <w:szCs w:val="16"/>
              </w:rPr>
              <w:t>effects reported on a 0-1 scale (a feasibility measure)</w:t>
            </w:r>
          </w:p>
          <w:p w14:paraId="033B57BF" w14:textId="77777777" w:rsidR="004D639D" w:rsidRPr="009C56FE" w:rsidRDefault="004D639D" w:rsidP="009240E0">
            <w:pPr>
              <w:spacing w:after="100" w:afterAutospacing="1" w:line="360" w:lineRule="auto"/>
              <w:ind w:left="57"/>
              <w:rPr>
                <w:rFonts w:eastAsia="Arial" w:cs="Arial"/>
                <w:bCs/>
                <w:sz w:val="16"/>
                <w:szCs w:val="16"/>
              </w:rPr>
            </w:pPr>
          </w:p>
          <w:p w14:paraId="16A1E7B9" w14:textId="77777777" w:rsidR="004D639D" w:rsidRPr="009C56FE" w:rsidRDefault="004D639D" w:rsidP="009240E0">
            <w:pPr>
              <w:spacing w:after="100" w:afterAutospacing="1" w:line="360" w:lineRule="auto"/>
              <w:ind w:left="57"/>
              <w:rPr>
                <w:rFonts w:eastAsia="Arial" w:cs="Arial"/>
                <w:bCs/>
                <w:sz w:val="16"/>
                <w:szCs w:val="16"/>
              </w:rPr>
            </w:pPr>
          </w:p>
        </w:tc>
      </w:tr>
      <w:tr w:rsidR="004D639D" w:rsidRPr="009C56FE" w14:paraId="27535097" w14:textId="77777777" w:rsidTr="009240E0">
        <w:trPr>
          <w:trHeight w:val="423"/>
        </w:trPr>
        <w:tc>
          <w:tcPr>
            <w:tcW w:w="13944" w:type="dxa"/>
            <w:gridSpan w:val="8"/>
            <w:shd w:val="clear" w:color="auto" w:fill="FFFFFF" w:themeFill="background1"/>
            <w:tcMar>
              <w:top w:w="28" w:type="dxa"/>
              <w:left w:w="85" w:type="dxa"/>
              <w:bottom w:w="28" w:type="dxa"/>
              <w:right w:w="85" w:type="dxa"/>
            </w:tcMar>
          </w:tcPr>
          <w:p w14:paraId="1DE9A45D"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Mean self-rated intensity of psilocybin experience (on a 0-1 scale) was 0.51 [SD = 0.36] for the low-dose (10mg) session, and 0.75 [SD = 0.27] for the high-dose (25mg) session. Relative to baseline, significant reductions were reported in mean QIDS scores at week one (</w:t>
            </w:r>
            <w:r w:rsidRPr="009C56FE">
              <w:rPr>
                <w:rFonts w:eastAsia="Arial" w:cs="Arial"/>
                <w:bCs/>
                <w:i/>
                <w:sz w:val="16"/>
                <w:szCs w:val="16"/>
              </w:rPr>
              <w:t xml:space="preserve">p </w:t>
            </w:r>
            <w:r w:rsidRPr="009C56FE">
              <w:rPr>
                <w:rFonts w:eastAsia="Arial" w:cs="Arial"/>
                <w:bCs/>
                <w:sz w:val="16"/>
                <w:szCs w:val="16"/>
              </w:rPr>
              <w:t>= 0.002), week two (</w:t>
            </w:r>
            <w:r w:rsidRPr="009C56FE">
              <w:rPr>
                <w:rFonts w:eastAsia="Arial" w:cs="Arial"/>
                <w:bCs/>
                <w:i/>
                <w:sz w:val="16"/>
                <w:szCs w:val="16"/>
              </w:rPr>
              <w:t xml:space="preserve">p </w:t>
            </w:r>
            <w:r w:rsidRPr="009C56FE">
              <w:rPr>
                <w:rFonts w:eastAsia="Arial" w:cs="Arial"/>
                <w:bCs/>
                <w:sz w:val="16"/>
                <w:szCs w:val="16"/>
              </w:rPr>
              <w:t>= 0.002), week three (</w:t>
            </w:r>
            <w:r w:rsidRPr="009C56FE">
              <w:rPr>
                <w:rFonts w:eastAsia="Arial" w:cs="Arial"/>
                <w:bCs/>
                <w:i/>
                <w:sz w:val="16"/>
                <w:szCs w:val="16"/>
              </w:rPr>
              <w:t xml:space="preserve">p </w:t>
            </w:r>
            <w:r w:rsidRPr="009C56FE">
              <w:rPr>
                <w:rFonts w:eastAsia="Arial" w:cs="Arial"/>
                <w:bCs/>
                <w:sz w:val="16"/>
                <w:szCs w:val="16"/>
              </w:rPr>
              <w:t>= 0.002), week five (</w:t>
            </w:r>
            <w:r w:rsidRPr="009C56FE">
              <w:rPr>
                <w:rFonts w:eastAsia="Arial" w:cs="Arial"/>
                <w:bCs/>
                <w:i/>
                <w:sz w:val="16"/>
                <w:szCs w:val="16"/>
              </w:rPr>
              <w:t xml:space="preserve">p </w:t>
            </w:r>
            <w:r w:rsidRPr="009C56FE">
              <w:rPr>
                <w:rFonts w:eastAsia="Arial" w:cs="Arial"/>
                <w:bCs/>
                <w:sz w:val="16"/>
                <w:szCs w:val="16"/>
              </w:rPr>
              <w:t>= 0.003), and three months (</w:t>
            </w:r>
            <w:r w:rsidRPr="009C56FE">
              <w:rPr>
                <w:rFonts w:eastAsia="Arial" w:cs="Arial"/>
                <w:bCs/>
                <w:i/>
                <w:sz w:val="16"/>
                <w:szCs w:val="16"/>
              </w:rPr>
              <w:t>p</w:t>
            </w:r>
            <w:r w:rsidRPr="009C56FE">
              <w:rPr>
                <w:rFonts w:eastAsia="Arial" w:cs="Arial"/>
                <w:bCs/>
                <w:sz w:val="16"/>
                <w:szCs w:val="16"/>
              </w:rPr>
              <w:t xml:space="preserve"> = 0.003) after the high-dose sessions. The greatest reduction occurred at week two, and significant reductions were maintained at the end of three months. There were also significant reductions in depressive symptoms measured using the BMI at week one (</w:t>
            </w:r>
            <w:r w:rsidRPr="009C56FE">
              <w:rPr>
                <w:rFonts w:eastAsia="Arial" w:cs="Arial"/>
                <w:bCs/>
                <w:i/>
                <w:sz w:val="16"/>
                <w:szCs w:val="16"/>
              </w:rPr>
              <w:t xml:space="preserve">p </w:t>
            </w:r>
            <w:r w:rsidRPr="009C56FE">
              <w:rPr>
                <w:rFonts w:eastAsia="Arial" w:cs="Arial"/>
                <w:bCs/>
                <w:sz w:val="16"/>
                <w:szCs w:val="16"/>
              </w:rPr>
              <w:t>= 0.002), and at three months (</w:t>
            </w:r>
            <w:r w:rsidRPr="009C56FE">
              <w:rPr>
                <w:rFonts w:eastAsia="Arial" w:cs="Arial"/>
                <w:bCs/>
                <w:i/>
                <w:sz w:val="16"/>
                <w:szCs w:val="16"/>
              </w:rPr>
              <w:t xml:space="preserve">p </w:t>
            </w:r>
            <w:r w:rsidRPr="009C56FE">
              <w:rPr>
                <w:rFonts w:eastAsia="Arial" w:cs="Arial"/>
                <w:bCs/>
                <w:sz w:val="16"/>
                <w:szCs w:val="16"/>
              </w:rPr>
              <w:t xml:space="preserve">= 0.002), compared to baseline. Remission of depressive symptoms, as indicated by a score of nine or less on the BDI, was achieved by eight (67%) patients at week one, five (42%) of whom remained in remission at three months. Anhedonia was also significantly reduced at week one (SHAPS; </w:t>
            </w:r>
            <w:r w:rsidRPr="009C56FE">
              <w:rPr>
                <w:rFonts w:eastAsia="Arial" w:cs="Arial"/>
                <w:bCs/>
                <w:i/>
                <w:sz w:val="16"/>
                <w:szCs w:val="16"/>
              </w:rPr>
              <w:t xml:space="preserve">p </w:t>
            </w:r>
            <w:r w:rsidRPr="009C56FE">
              <w:rPr>
                <w:rFonts w:eastAsia="Arial" w:cs="Arial"/>
                <w:bCs/>
                <w:sz w:val="16"/>
                <w:szCs w:val="16"/>
              </w:rPr>
              <w:t xml:space="preserve">= 0.002), and at three months (SHAPS; </w:t>
            </w:r>
            <w:r w:rsidRPr="009C56FE">
              <w:rPr>
                <w:rFonts w:eastAsia="Arial" w:cs="Arial"/>
                <w:bCs/>
                <w:i/>
                <w:sz w:val="16"/>
                <w:szCs w:val="16"/>
              </w:rPr>
              <w:t xml:space="preserve">p </w:t>
            </w:r>
            <w:r w:rsidRPr="009C56FE">
              <w:rPr>
                <w:rFonts w:eastAsia="Arial" w:cs="Arial"/>
                <w:bCs/>
                <w:sz w:val="16"/>
                <w:szCs w:val="16"/>
              </w:rPr>
              <w:t>= 0.002), compared to baseline. Clinician assessments (HADS and MADRS) were conducted at week one and showed significant improvements at that time</w:t>
            </w:r>
            <w:r w:rsidRPr="009C56FE">
              <w:rPr>
                <w:rFonts w:eastAsia="Arial" w:cs="Arial"/>
                <w:b/>
                <w:bCs/>
                <w:sz w:val="16"/>
                <w:szCs w:val="16"/>
              </w:rPr>
              <w:t>.</w:t>
            </w:r>
            <w:r w:rsidRPr="009C56FE">
              <w:rPr>
                <w:rFonts w:eastAsia="Arial" w:cs="Arial"/>
                <w:bCs/>
                <w:sz w:val="16"/>
                <w:szCs w:val="16"/>
              </w:rPr>
              <w:t xml:space="preserve"> Adverse events included transient anxiety during drug onset, transient confusion or thought disorder, nausea, headache, and mild paranoia.</w:t>
            </w:r>
          </w:p>
        </w:tc>
      </w:tr>
      <w:tr w:rsidR="004D639D" w:rsidRPr="009C56FE" w14:paraId="3B0E91FF" w14:textId="77777777" w:rsidTr="009240E0">
        <w:trPr>
          <w:trHeight w:val="423"/>
        </w:trPr>
        <w:tc>
          <w:tcPr>
            <w:tcW w:w="1272" w:type="dxa"/>
            <w:tcBorders>
              <w:bottom w:val="single" w:sz="4" w:space="0" w:color="auto"/>
            </w:tcBorders>
            <w:shd w:val="clear" w:color="auto" w:fill="DBE5F1" w:themeFill="accent1" w:themeFillTint="33"/>
            <w:tcMar>
              <w:top w:w="57" w:type="dxa"/>
              <w:left w:w="113" w:type="dxa"/>
              <w:bottom w:w="57" w:type="dxa"/>
              <w:right w:w="113" w:type="dxa"/>
            </w:tcMar>
          </w:tcPr>
          <w:p w14:paraId="42476B4D" w14:textId="77777777" w:rsidR="004D639D" w:rsidRPr="009C56FE" w:rsidRDefault="004D639D" w:rsidP="009240E0">
            <w:pPr>
              <w:spacing w:after="100" w:afterAutospacing="1" w:line="360" w:lineRule="auto"/>
              <w:ind w:left="57"/>
              <w:rPr>
                <w:rFonts w:eastAsia="Arial" w:cs="Arial"/>
                <w:bCs/>
                <w:sz w:val="16"/>
                <w:szCs w:val="16"/>
              </w:rPr>
            </w:pPr>
            <w:r>
              <w:rPr>
                <w:rFonts w:eastAsia="Calibri" w:cs="Arial"/>
                <w:sz w:val="16"/>
                <w:szCs w:val="16"/>
              </w:rPr>
              <w:t>Griffiths et al.</w:t>
            </w:r>
            <w:r w:rsidRPr="009C56FE">
              <w:rPr>
                <w:rFonts w:eastAsia="Calibri" w:cs="Arial"/>
                <w:sz w:val="16"/>
                <w:szCs w:val="16"/>
              </w:rPr>
              <w:t xml:space="preserve"> (2016)</w:t>
            </w:r>
          </w:p>
        </w:tc>
        <w:tc>
          <w:tcPr>
            <w:tcW w:w="1273" w:type="dxa"/>
            <w:tcBorders>
              <w:bottom w:val="single" w:sz="4" w:space="0" w:color="auto"/>
            </w:tcBorders>
            <w:shd w:val="clear" w:color="auto" w:fill="DBE5F1" w:themeFill="accent1" w:themeFillTint="33"/>
            <w:tcMar>
              <w:top w:w="57" w:type="dxa"/>
              <w:left w:w="113" w:type="dxa"/>
              <w:bottom w:w="57" w:type="dxa"/>
              <w:right w:w="113" w:type="dxa"/>
            </w:tcMar>
          </w:tcPr>
          <w:p w14:paraId="48EC3686" w14:textId="77777777" w:rsidR="004D639D" w:rsidRPr="009C56FE" w:rsidRDefault="004D639D" w:rsidP="009240E0">
            <w:pPr>
              <w:spacing w:after="100" w:afterAutospacing="1" w:line="360" w:lineRule="auto"/>
              <w:rPr>
                <w:rFonts w:eastAsia="Arial" w:cs="Arial"/>
                <w:bCs/>
                <w:sz w:val="16"/>
                <w:szCs w:val="16"/>
              </w:rPr>
            </w:pPr>
            <w:r>
              <w:rPr>
                <w:rFonts w:eastAsia="Arial" w:cs="Arial"/>
                <w:bCs/>
                <w:sz w:val="16"/>
                <w:szCs w:val="16"/>
              </w:rPr>
              <w:t>Double-blind RCT cross-over design with placebo control</w:t>
            </w:r>
          </w:p>
        </w:tc>
        <w:tc>
          <w:tcPr>
            <w:tcW w:w="906" w:type="dxa"/>
            <w:tcBorders>
              <w:bottom w:val="single" w:sz="4" w:space="0" w:color="auto"/>
            </w:tcBorders>
            <w:shd w:val="clear" w:color="auto" w:fill="DBE5F1" w:themeFill="accent1" w:themeFillTint="33"/>
            <w:tcMar>
              <w:top w:w="57" w:type="dxa"/>
              <w:left w:w="113" w:type="dxa"/>
              <w:bottom w:w="57" w:type="dxa"/>
              <w:right w:w="113" w:type="dxa"/>
            </w:tcMar>
          </w:tcPr>
          <w:p w14:paraId="28F48C72"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N = 51</w:t>
            </w:r>
          </w:p>
        </w:tc>
        <w:tc>
          <w:tcPr>
            <w:tcW w:w="2550" w:type="dxa"/>
            <w:tcBorders>
              <w:bottom w:val="single" w:sz="4" w:space="0" w:color="auto"/>
            </w:tcBorders>
            <w:shd w:val="clear" w:color="auto" w:fill="DBE5F1" w:themeFill="accent1" w:themeFillTint="33"/>
            <w:tcMar>
              <w:top w:w="57" w:type="dxa"/>
              <w:left w:w="113" w:type="dxa"/>
              <w:bottom w:w="57" w:type="dxa"/>
              <w:right w:w="113" w:type="dxa"/>
            </w:tcMar>
          </w:tcPr>
          <w:p w14:paraId="48BCBC1E" w14:textId="77777777" w:rsidR="004D639D" w:rsidRPr="00E90788" w:rsidRDefault="004D639D" w:rsidP="009240E0">
            <w:pPr>
              <w:spacing w:after="100" w:afterAutospacing="1" w:line="360" w:lineRule="auto"/>
              <w:ind w:left="57"/>
              <w:rPr>
                <w:rFonts w:eastAsia="Arial" w:cs="Arial"/>
                <w:bCs/>
                <w:sz w:val="16"/>
                <w:szCs w:val="16"/>
              </w:rPr>
            </w:pPr>
            <w:r>
              <w:rPr>
                <w:rFonts w:eastAsia="Arial" w:cs="Arial"/>
                <w:bCs/>
                <w:sz w:val="16"/>
                <w:szCs w:val="16"/>
              </w:rPr>
              <w:t>Psilocybin for anxiety and depression associated with having a life-threatening disease</w:t>
            </w:r>
          </w:p>
        </w:tc>
        <w:tc>
          <w:tcPr>
            <w:tcW w:w="7943" w:type="dxa"/>
            <w:gridSpan w:val="4"/>
            <w:tcBorders>
              <w:bottom w:val="single" w:sz="4" w:space="0" w:color="auto"/>
            </w:tcBorders>
            <w:shd w:val="clear" w:color="auto" w:fill="DBE5F1" w:themeFill="accent1" w:themeFillTint="33"/>
            <w:tcMar>
              <w:top w:w="57" w:type="dxa"/>
              <w:left w:w="113" w:type="dxa"/>
              <w:bottom w:w="57" w:type="dxa"/>
              <w:right w:w="113" w:type="dxa"/>
            </w:tcMar>
          </w:tcPr>
          <w:p w14:paraId="0B89A86A"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This study reported on combined anxiety/depression outcomes. Refer to the section ‘psilocybin for anxiety’ above.</w:t>
            </w:r>
          </w:p>
        </w:tc>
      </w:tr>
      <w:tr w:rsidR="004D639D" w:rsidRPr="009C56FE" w14:paraId="251D9320" w14:textId="77777777" w:rsidTr="009240E0">
        <w:trPr>
          <w:trHeight w:val="423"/>
        </w:trPr>
        <w:tc>
          <w:tcPr>
            <w:tcW w:w="1272" w:type="dxa"/>
            <w:tcBorders>
              <w:top w:val="single" w:sz="4" w:space="0" w:color="auto"/>
            </w:tcBorders>
            <w:shd w:val="clear" w:color="auto" w:fill="FFFFFF" w:themeFill="background1"/>
            <w:tcMar>
              <w:top w:w="57" w:type="dxa"/>
              <w:left w:w="113" w:type="dxa"/>
              <w:bottom w:w="57" w:type="dxa"/>
              <w:right w:w="113" w:type="dxa"/>
            </w:tcMar>
          </w:tcPr>
          <w:p w14:paraId="3903B2E9" w14:textId="77777777" w:rsidR="004D639D" w:rsidRPr="009C56FE" w:rsidRDefault="004D639D" w:rsidP="009240E0">
            <w:pPr>
              <w:spacing w:after="100" w:afterAutospacing="1" w:line="360" w:lineRule="auto"/>
              <w:ind w:left="57"/>
              <w:rPr>
                <w:rFonts w:eastAsia="Arial" w:cs="Arial"/>
                <w:bCs/>
                <w:sz w:val="16"/>
                <w:szCs w:val="16"/>
              </w:rPr>
            </w:pPr>
            <w:r>
              <w:rPr>
                <w:rFonts w:eastAsia="Calibri" w:cs="Arial"/>
                <w:sz w:val="16"/>
                <w:szCs w:val="16"/>
              </w:rPr>
              <w:t>Grob et al.</w:t>
            </w:r>
            <w:r w:rsidRPr="009C56FE">
              <w:rPr>
                <w:rFonts w:eastAsia="Calibri" w:cs="Arial"/>
                <w:sz w:val="16"/>
                <w:szCs w:val="16"/>
              </w:rPr>
              <w:t xml:space="preserve"> (2011)</w:t>
            </w:r>
          </w:p>
        </w:tc>
        <w:tc>
          <w:tcPr>
            <w:tcW w:w="1273" w:type="dxa"/>
            <w:tcBorders>
              <w:top w:val="single" w:sz="4" w:space="0" w:color="auto"/>
            </w:tcBorders>
            <w:shd w:val="clear" w:color="auto" w:fill="FFFFFF" w:themeFill="background1"/>
            <w:tcMar>
              <w:top w:w="57" w:type="dxa"/>
              <w:left w:w="113" w:type="dxa"/>
              <w:bottom w:w="57" w:type="dxa"/>
              <w:right w:w="113" w:type="dxa"/>
            </w:tcMar>
          </w:tcPr>
          <w:p w14:paraId="5DF3753A" w14:textId="77777777" w:rsidR="004D639D" w:rsidRPr="009C56FE" w:rsidRDefault="004D639D" w:rsidP="009240E0">
            <w:pPr>
              <w:spacing w:after="100" w:afterAutospacing="1" w:line="360" w:lineRule="auto"/>
              <w:rPr>
                <w:rFonts w:eastAsia="Arial" w:cs="Arial"/>
                <w:bCs/>
                <w:sz w:val="16"/>
                <w:szCs w:val="16"/>
              </w:rPr>
            </w:pPr>
            <w:r w:rsidRPr="009C56FE">
              <w:rPr>
                <w:rFonts w:eastAsia="Arial" w:cs="Arial"/>
                <w:bCs/>
                <w:sz w:val="16"/>
                <w:szCs w:val="16"/>
              </w:rPr>
              <w:t>Double-blind, placebo controlled pilot study</w:t>
            </w:r>
            <w:r>
              <w:rPr>
                <w:rFonts w:eastAsia="Arial" w:cs="Arial"/>
                <w:bCs/>
                <w:sz w:val="16"/>
                <w:szCs w:val="16"/>
              </w:rPr>
              <w:t>.</w:t>
            </w:r>
          </w:p>
          <w:p w14:paraId="5FE51114" w14:textId="77777777" w:rsidR="004D639D" w:rsidRPr="009C56FE" w:rsidRDefault="004D639D" w:rsidP="009240E0">
            <w:pPr>
              <w:spacing w:line="360" w:lineRule="auto"/>
              <w:rPr>
                <w:rFonts w:eastAsia="Arial" w:cs="Arial"/>
                <w:sz w:val="16"/>
                <w:szCs w:val="16"/>
              </w:rPr>
            </w:pPr>
          </w:p>
        </w:tc>
        <w:tc>
          <w:tcPr>
            <w:tcW w:w="906" w:type="dxa"/>
            <w:tcBorders>
              <w:top w:val="single" w:sz="4" w:space="0" w:color="auto"/>
            </w:tcBorders>
            <w:shd w:val="clear" w:color="auto" w:fill="FFFFFF" w:themeFill="background1"/>
            <w:tcMar>
              <w:top w:w="57" w:type="dxa"/>
              <w:left w:w="113" w:type="dxa"/>
              <w:bottom w:w="57" w:type="dxa"/>
              <w:right w:w="113" w:type="dxa"/>
            </w:tcMar>
          </w:tcPr>
          <w:p w14:paraId="71CD1264"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N</w:t>
            </w:r>
            <w:r>
              <w:rPr>
                <w:rFonts w:eastAsia="Arial" w:cs="Arial"/>
                <w:bCs/>
                <w:sz w:val="16"/>
                <w:szCs w:val="16"/>
              </w:rPr>
              <w:t xml:space="preserve"> </w:t>
            </w:r>
            <w:r w:rsidRPr="009C56FE">
              <w:rPr>
                <w:rFonts w:eastAsia="Arial" w:cs="Arial"/>
                <w:bCs/>
                <w:sz w:val="16"/>
                <w:szCs w:val="16"/>
              </w:rPr>
              <w:t>=</w:t>
            </w:r>
            <w:r>
              <w:rPr>
                <w:rFonts w:eastAsia="Arial" w:cs="Arial"/>
                <w:bCs/>
                <w:sz w:val="16"/>
                <w:szCs w:val="16"/>
              </w:rPr>
              <w:t xml:space="preserve"> </w:t>
            </w:r>
            <w:r w:rsidRPr="009C56FE">
              <w:rPr>
                <w:rFonts w:eastAsia="Arial" w:cs="Arial"/>
                <w:bCs/>
                <w:sz w:val="16"/>
                <w:szCs w:val="16"/>
              </w:rPr>
              <w:t>12</w:t>
            </w:r>
          </w:p>
        </w:tc>
        <w:tc>
          <w:tcPr>
            <w:tcW w:w="2550" w:type="dxa"/>
            <w:tcBorders>
              <w:top w:val="single" w:sz="4" w:space="0" w:color="auto"/>
            </w:tcBorders>
            <w:shd w:val="clear" w:color="auto" w:fill="FFFFFF" w:themeFill="background1"/>
            <w:tcMar>
              <w:top w:w="57" w:type="dxa"/>
              <w:left w:w="113" w:type="dxa"/>
              <w:bottom w:w="57" w:type="dxa"/>
              <w:right w:w="113" w:type="dxa"/>
            </w:tcMar>
          </w:tcPr>
          <w:p w14:paraId="63477645"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Psilocybin</w:t>
            </w:r>
            <w:r>
              <w:rPr>
                <w:rFonts w:eastAsia="Arial" w:cs="Arial"/>
                <w:bCs/>
                <w:sz w:val="16"/>
                <w:szCs w:val="16"/>
              </w:rPr>
              <w:t xml:space="preserve"> for anxiety and depression associated with having a life-threatening illness.</w:t>
            </w:r>
          </w:p>
        </w:tc>
        <w:tc>
          <w:tcPr>
            <w:tcW w:w="7943" w:type="dxa"/>
            <w:gridSpan w:val="4"/>
            <w:tcBorders>
              <w:top w:val="single" w:sz="4" w:space="0" w:color="auto"/>
            </w:tcBorders>
            <w:shd w:val="clear" w:color="auto" w:fill="FFFFFF" w:themeFill="background1"/>
            <w:tcMar>
              <w:top w:w="57" w:type="dxa"/>
              <w:left w:w="113" w:type="dxa"/>
              <w:bottom w:w="57" w:type="dxa"/>
              <w:right w:w="113" w:type="dxa"/>
            </w:tcMar>
          </w:tcPr>
          <w:p w14:paraId="47911D4B"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This study reported on combined anxiety/depression outcomes. Refer to the section ‘psilocybin for anxiety’ above.</w:t>
            </w:r>
          </w:p>
        </w:tc>
      </w:tr>
      <w:tr w:rsidR="004D639D" w:rsidRPr="009C56FE" w14:paraId="64376F7D" w14:textId="77777777" w:rsidTr="009240E0">
        <w:trPr>
          <w:trHeight w:val="423"/>
        </w:trPr>
        <w:tc>
          <w:tcPr>
            <w:tcW w:w="1272" w:type="dxa"/>
            <w:shd w:val="clear" w:color="auto" w:fill="DBE5F1" w:themeFill="accent1" w:themeFillTint="33"/>
            <w:tcMar>
              <w:top w:w="57" w:type="dxa"/>
              <w:left w:w="113" w:type="dxa"/>
              <w:bottom w:w="57" w:type="dxa"/>
              <w:right w:w="113" w:type="dxa"/>
            </w:tcMar>
          </w:tcPr>
          <w:p w14:paraId="7AA1F409"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Calibri" w:cs="Arial"/>
                <w:sz w:val="16"/>
                <w:szCs w:val="16"/>
              </w:rPr>
              <w:t>Ross et al. (2016)</w:t>
            </w:r>
          </w:p>
        </w:tc>
        <w:tc>
          <w:tcPr>
            <w:tcW w:w="1273" w:type="dxa"/>
            <w:shd w:val="clear" w:color="auto" w:fill="DBE5F1" w:themeFill="accent1" w:themeFillTint="33"/>
            <w:tcMar>
              <w:top w:w="57" w:type="dxa"/>
              <w:left w:w="113" w:type="dxa"/>
              <w:bottom w:w="57" w:type="dxa"/>
              <w:right w:w="113" w:type="dxa"/>
            </w:tcMar>
          </w:tcPr>
          <w:p w14:paraId="321BED10" w14:textId="77777777" w:rsidR="004D639D" w:rsidRPr="009C56FE" w:rsidRDefault="004D639D" w:rsidP="009240E0">
            <w:pPr>
              <w:spacing w:after="100" w:afterAutospacing="1" w:line="360" w:lineRule="auto"/>
              <w:rPr>
                <w:rFonts w:eastAsia="Arial" w:cs="Arial"/>
                <w:bCs/>
                <w:sz w:val="16"/>
                <w:szCs w:val="16"/>
              </w:rPr>
            </w:pPr>
            <w:r w:rsidRPr="009C56FE">
              <w:rPr>
                <w:rFonts w:eastAsia="Arial" w:cs="Arial"/>
                <w:bCs/>
                <w:sz w:val="16"/>
                <w:szCs w:val="16"/>
              </w:rPr>
              <w:t>Double-blind RCT, placebo controlled, crossover design</w:t>
            </w:r>
          </w:p>
        </w:tc>
        <w:tc>
          <w:tcPr>
            <w:tcW w:w="906" w:type="dxa"/>
            <w:shd w:val="clear" w:color="auto" w:fill="DBE5F1" w:themeFill="accent1" w:themeFillTint="33"/>
            <w:tcMar>
              <w:top w:w="57" w:type="dxa"/>
              <w:left w:w="113" w:type="dxa"/>
              <w:bottom w:w="57" w:type="dxa"/>
              <w:right w:w="113" w:type="dxa"/>
            </w:tcMar>
          </w:tcPr>
          <w:p w14:paraId="746258F3" w14:textId="77777777" w:rsidR="004D639D" w:rsidRPr="009C56F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N = 29</w:t>
            </w:r>
          </w:p>
        </w:tc>
        <w:tc>
          <w:tcPr>
            <w:tcW w:w="2550" w:type="dxa"/>
            <w:shd w:val="clear" w:color="auto" w:fill="DBE5F1" w:themeFill="accent1" w:themeFillTint="33"/>
            <w:tcMar>
              <w:top w:w="57" w:type="dxa"/>
              <w:left w:w="113" w:type="dxa"/>
              <w:bottom w:w="57" w:type="dxa"/>
              <w:right w:w="113" w:type="dxa"/>
            </w:tcMar>
          </w:tcPr>
          <w:p w14:paraId="7BFB4FD2" w14:textId="77777777" w:rsidR="004D639D" w:rsidRPr="00971B7E" w:rsidRDefault="004D639D" w:rsidP="009240E0">
            <w:pPr>
              <w:spacing w:after="100" w:afterAutospacing="1" w:line="360" w:lineRule="auto"/>
              <w:ind w:left="57"/>
              <w:rPr>
                <w:rFonts w:eastAsia="Arial" w:cs="Arial"/>
                <w:bCs/>
                <w:sz w:val="16"/>
                <w:szCs w:val="16"/>
              </w:rPr>
            </w:pPr>
            <w:r w:rsidRPr="009C56FE">
              <w:rPr>
                <w:rFonts w:eastAsia="Arial" w:cs="Arial"/>
                <w:bCs/>
                <w:sz w:val="16"/>
                <w:szCs w:val="16"/>
              </w:rPr>
              <w:t>Ps</w:t>
            </w:r>
            <w:r>
              <w:rPr>
                <w:rFonts w:eastAsia="Arial" w:cs="Arial"/>
                <w:bCs/>
                <w:sz w:val="16"/>
                <w:szCs w:val="16"/>
              </w:rPr>
              <w:t>ilocybin-assisted psychotherapy for anxiety and depression associated with having a life-threatening illness</w:t>
            </w:r>
          </w:p>
        </w:tc>
        <w:tc>
          <w:tcPr>
            <w:tcW w:w="7943" w:type="dxa"/>
            <w:gridSpan w:val="4"/>
            <w:shd w:val="clear" w:color="auto" w:fill="DBE5F1" w:themeFill="accent1" w:themeFillTint="33"/>
            <w:tcMar>
              <w:top w:w="57" w:type="dxa"/>
              <w:left w:w="113" w:type="dxa"/>
              <w:bottom w:w="57" w:type="dxa"/>
              <w:right w:w="113" w:type="dxa"/>
            </w:tcMar>
          </w:tcPr>
          <w:p w14:paraId="73321AB4" w14:textId="77777777" w:rsidR="004D639D" w:rsidRPr="009C56FE" w:rsidRDefault="004D639D" w:rsidP="009240E0">
            <w:pPr>
              <w:spacing w:after="100" w:afterAutospacing="1" w:line="360" w:lineRule="auto"/>
              <w:ind w:left="57"/>
              <w:rPr>
                <w:rFonts w:eastAsia="Arial" w:cs="Arial"/>
                <w:bCs/>
                <w:sz w:val="16"/>
                <w:szCs w:val="16"/>
              </w:rPr>
            </w:pPr>
            <w:r>
              <w:rPr>
                <w:rFonts w:eastAsia="Arial" w:cs="Arial"/>
                <w:bCs/>
                <w:sz w:val="16"/>
                <w:szCs w:val="16"/>
              </w:rPr>
              <w:t>This study reported on combined anxiety/depression outcomes. Refer to the section ‘psilocybin for anxiety’ above.</w:t>
            </w:r>
          </w:p>
        </w:tc>
      </w:tr>
      <w:tr w:rsidR="004D639D" w:rsidRPr="009C56FE" w14:paraId="147FA168"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3DBCF13E" w14:textId="77777777" w:rsidR="004D639D" w:rsidRPr="009C56FE" w:rsidRDefault="004D639D" w:rsidP="009240E0">
            <w:pPr>
              <w:autoSpaceDE w:val="0"/>
              <w:autoSpaceDN w:val="0"/>
              <w:adjustRightInd w:val="0"/>
              <w:spacing w:after="0" w:line="240" w:lineRule="auto"/>
              <w:jc w:val="center"/>
              <w:rPr>
                <w:rFonts w:eastAsia="Arial" w:cs="Arial"/>
                <w:b/>
                <w:bCs/>
                <w:sz w:val="16"/>
                <w:szCs w:val="16"/>
              </w:rPr>
            </w:pPr>
            <w:r w:rsidRPr="009C56FE">
              <w:rPr>
                <w:rFonts w:eastAsia="Arial" w:cs="Arial"/>
                <w:b/>
                <w:bCs/>
                <w:sz w:val="16"/>
                <w:szCs w:val="16"/>
              </w:rPr>
              <w:t>Gamma-Hydroxybutyric Acid (GHB)</w:t>
            </w:r>
          </w:p>
        </w:tc>
      </w:tr>
      <w:tr w:rsidR="004D639D" w:rsidRPr="009C56FE" w14:paraId="18D55D2F" w14:textId="77777777" w:rsidTr="009240E0">
        <w:trPr>
          <w:trHeight w:val="423"/>
        </w:trPr>
        <w:tc>
          <w:tcPr>
            <w:tcW w:w="13944" w:type="dxa"/>
            <w:gridSpan w:val="8"/>
            <w:shd w:val="clear" w:color="auto" w:fill="auto"/>
            <w:tcMar>
              <w:top w:w="28" w:type="dxa"/>
              <w:left w:w="85" w:type="dxa"/>
              <w:bottom w:w="28" w:type="dxa"/>
              <w:right w:w="85" w:type="dxa"/>
            </w:tcMar>
            <w:vAlign w:val="center"/>
          </w:tcPr>
          <w:p w14:paraId="7F5FCA00" w14:textId="77777777" w:rsidR="004D639D" w:rsidRPr="009C56FE" w:rsidRDefault="004D639D" w:rsidP="009240E0">
            <w:pPr>
              <w:autoSpaceDE w:val="0"/>
              <w:autoSpaceDN w:val="0"/>
              <w:adjustRightInd w:val="0"/>
              <w:spacing w:after="0" w:line="240" w:lineRule="auto"/>
              <w:rPr>
                <w:rFonts w:eastAsia="Arial" w:cs="Arial"/>
                <w:bCs/>
                <w:sz w:val="16"/>
                <w:szCs w:val="16"/>
              </w:rPr>
            </w:pPr>
            <w:r>
              <w:rPr>
                <w:rFonts w:eastAsia="Arial" w:cs="Arial"/>
                <w:b/>
                <w:bCs/>
                <w:sz w:val="16"/>
                <w:szCs w:val="16"/>
              </w:rPr>
              <w:t>GHB for PTSD</w:t>
            </w:r>
          </w:p>
        </w:tc>
      </w:tr>
      <w:tr w:rsidR="004D639D" w:rsidRPr="009C56FE" w14:paraId="4B3D5507" w14:textId="77777777" w:rsidTr="009240E0">
        <w:trPr>
          <w:trHeight w:val="423"/>
        </w:trPr>
        <w:tc>
          <w:tcPr>
            <w:tcW w:w="13944" w:type="dxa"/>
            <w:gridSpan w:val="8"/>
            <w:tcBorders>
              <w:bottom w:val="single" w:sz="4" w:space="0" w:color="auto"/>
            </w:tcBorders>
            <w:shd w:val="clear" w:color="auto" w:fill="auto"/>
            <w:tcMar>
              <w:top w:w="28" w:type="dxa"/>
              <w:left w:w="85" w:type="dxa"/>
              <w:bottom w:w="28" w:type="dxa"/>
              <w:right w:w="85" w:type="dxa"/>
            </w:tcMar>
            <w:vAlign w:val="center"/>
          </w:tcPr>
          <w:p w14:paraId="4C649F3A" w14:textId="77777777" w:rsidR="004D639D" w:rsidRPr="009C56FE" w:rsidRDefault="004D639D" w:rsidP="009240E0">
            <w:pPr>
              <w:autoSpaceDE w:val="0"/>
              <w:autoSpaceDN w:val="0"/>
              <w:adjustRightInd w:val="0"/>
              <w:spacing w:after="0" w:line="240" w:lineRule="auto"/>
              <w:rPr>
                <w:rFonts w:eastAsia="Arial" w:cs="Arial"/>
                <w:b/>
                <w:bCs/>
                <w:sz w:val="16"/>
                <w:szCs w:val="16"/>
              </w:rPr>
            </w:pPr>
            <w:r w:rsidRPr="009C56FE">
              <w:rPr>
                <w:rFonts w:eastAsia="Arial" w:cs="Arial"/>
                <w:bCs/>
                <w:sz w:val="16"/>
                <w:szCs w:val="16"/>
              </w:rPr>
              <w:t>No studies identified</w:t>
            </w:r>
          </w:p>
        </w:tc>
      </w:tr>
      <w:tr w:rsidR="004D639D" w:rsidRPr="009C56FE" w14:paraId="4574096E" w14:textId="77777777" w:rsidTr="009240E0">
        <w:trPr>
          <w:trHeight w:val="423"/>
        </w:trPr>
        <w:tc>
          <w:tcPr>
            <w:tcW w:w="13944" w:type="dxa"/>
            <w:gridSpan w:val="8"/>
            <w:tcBorders>
              <w:bottom w:val="single" w:sz="4" w:space="0" w:color="auto"/>
            </w:tcBorders>
            <w:shd w:val="clear" w:color="auto" w:fill="auto"/>
            <w:tcMar>
              <w:top w:w="28" w:type="dxa"/>
              <w:left w:w="85" w:type="dxa"/>
              <w:bottom w:w="28" w:type="dxa"/>
              <w:right w:w="85" w:type="dxa"/>
            </w:tcMar>
            <w:vAlign w:val="center"/>
          </w:tcPr>
          <w:p w14:paraId="0AF3C909" w14:textId="77777777" w:rsidR="004D639D" w:rsidRPr="009C56FE" w:rsidRDefault="004D639D" w:rsidP="009240E0">
            <w:pPr>
              <w:autoSpaceDE w:val="0"/>
              <w:autoSpaceDN w:val="0"/>
              <w:adjustRightInd w:val="0"/>
              <w:spacing w:after="0" w:line="240" w:lineRule="auto"/>
              <w:rPr>
                <w:rFonts w:eastAsia="Arial" w:cs="Arial"/>
                <w:bCs/>
                <w:sz w:val="16"/>
                <w:szCs w:val="16"/>
              </w:rPr>
            </w:pPr>
            <w:r>
              <w:rPr>
                <w:rFonts w:eastAsia="Arial" w:cs="Arial"/>
                <w:b/>
                <w:bCs/>
                <w:sz w:val="16"/>
                <w:szCs w:val="16"/>
              </w:rPr>
              <w:t>GHB for anxiety</w:t>
            </w:r>
          </w:p>
        </w:tc>
      </w:tr>
      <w:tr w:rsidR="004D639D" w:rsidRPr="009C56FE" w14:paraId="370994FA" w14:textId="77777777" w:rsidTr="009240E0">
        <w:trPr>
          <w:trHeight w:val="423"/>
        </w:trPr>
        <w:tc>
          <w:tcPr>
            <w:tcW w:w="13944" w:type="dxa"/>
            <w:gridSpan w:val="8"/>
            <w:tcBorders>
              <w:top w:val="single" w:sz="4" w:space="0" w:color="auto"/>
              <w:bottom w:val="single" w:sz="4" w:space="0" w:color="auto"/>
            </w:tcBorders>
            <w:shd w:val="clear" w:color="auto" w:fill="auto"/>
            <w:tcMar>
              <w:top w:w="28" w:type="dxa"/>
              <w:left w:w="85" w:type="dxa"/>
              <w:bottom w:w="28" w:type="dxa"/>
              <w:right w:w="85" w:type="dxa"/>
            </w:tcMar>
            <w:vAlign w:val="center"/>
          </w:tcPr>
          <w:p w14:paraId="0F9A8C6B" w14:textId="77777777" w:rsidR="004D639D" w:rsidRPr="009C56FE" w:rsidRDefault="004D639D" w:rsidP="009240E0">
            <w:pPr>
              <w:autoSpaceDE w:val="0"/>
              <w:autoSpaceDN w:val="0"/>
              <w:adjustRightInd w:val="0"/>
              <w:spacing w:after="0" w:line="240" w:lineRule="auto"/>
              <w:rPr>
                <w:rFonts w:eastAsia="Arial" w:cs="Arial"/>
                <w:b/>
                <w:bCs/>
                <w:sz w:val="16"/>
                <w:szCs w:val="16"/>
              </w:rPr>
            </w:pPr>
            <w:r w:rsidRPr="009C56FE">
              <w:rPr>
                <w:rFonts w:eastAsia="Arial" w:cs="Arial"/>
                <w:bCs/>
                <w:sz w:val="16"/>
                <w:szCs w:val="16"/>
              </w:rPr>
              <w:t>No studies identified</w:t>
            </w:r>
          </w:p>
        </w:tc>
      </w:tr>
      <w:tr w:rsidR="004D639D" w:rsidRPr="009C56FE" w14:paraId="26DD42AD" w14:textId="77777777" w:rsidTr="009240E0">
        <w:trPr>
          <w:trHeight w:val="423"/>
        </w:trPr>
        <w:tc>
          <w:tcPr>
            <w:tcW w:w="13944" w:type="dxa"/>
            <w:gridSpan w:val="8"/>
            <w:tcBorders>
              <w:bottom w:val="single" w:sz="4" w:space="0" w:color="auto"/>
            </w:tcBorders>
            <w:shd w:val="clear" w:color="auto" w:fill="auto"/>
            <w:tcMar>
              <w:top w:w="28" w:type="dxa"/>
              <w:left w:w="85" w:type="dxa"/>
              <w:bottom w:w="28" w:type="dxa"/>
              <w:right w:w="85" w:type="dxa"/>
            </w:tcMar>
            <w:vAlign w:val="center"/>
          </w:tcPr>
          <w:p w14:paraId="05A505D4" w14:textId="77777777" w:rsidR="004D639D" w:rsidRPr="009C56FE" w:rsidRDefault="004D639D" w:rsidP="009240E0">
            <w:pPr>
              <w:autoSpaceDE w:val="0"/>
              <w:autoSpaceDN w:val="0"/>
              <w:adjustRightInd w:val="0"/>
              <w:spacing w:after="0" w:line="240" w:lineRule="auto"/>
              <w:rPr>
                <w:rFonts w:eastAsia="Arial" w:cs="Arial"/>
                <w:bCs/>
                <w:sz w:val="16"/>
                <w:szCs w:val="16"/>
              </w:rPr>
            </w:pPr>
            <w:r>
              <w:rPr>
                <w:rFonts w:eastAsia="Arial" w:cs="Arial"/>
                <w:b/>
                <w:bCs/>
                <w:sz w:val="16"/>
                <w:szCs w:val="16"/>
              </w:rPr>
              <w:t>GHB for depression</w:t>
            </w:r>
          </w:p>
        </w:tc>
      </w:tr>
      <w:tr w:rsidR="004D639D" w:rsidRPr="009C56FE" w14:paraId="50CFA2C1" w14:textId="77777777" w:rsidTr="009240E0">
        <w:trPr>
          <w:trHeight w:val="423"/>
        </w:trPr>
        <w:tc>
          <w:tcPr>
            <w:tcW w:w="13944" w:type="dxa"/>
            <w:gridSpan w:val="8"/>
            <w:tcBorders>
              <w:top w:val="single" w:sz="4" w:space="0" w:color="auto"/>
              <w:bottom w:val="single" w:sz="4" w:space="0" w:color="auto"/>
            </w:tcBorders>
            <w:shd w:val="clear" w:color="auto" w:fill="auto"/>
            <w:tcMar>
              <w:top w:w="28" w:type="dxa"/>
              <w:left w:w="85" w:type="dxa"/>
              <w:bottom w:w="28" w:type="dxa"/>
              <w:right w:w="85" w:type="dxa"/>
            </w:tcMar>
            <w:vAlign w:val="center"/>
          </w:tcPr>
          <w:p w14:paraId="1153A438" w14:textId="77777777" w:rsidR="004D639D" w:rsidRPr="009C56FE" w:rsidRDefault="004D639D" w:rsidP="009240E0">
            <w:pPr>
              <w:autoSpaceDE w:val="0"/>
              <w:autoSpaceDN w:val="0"/>
              <w:adjustRightInd w:val="0"/>
              <w:spacing w:after="0" w:line="240" w:lineRule="auto"/>
              <w:rPr>
                <w:rFonts w:eastAsia="Arial" w:cs="Arial"/>
                <w:b/>
                <w:bCs/>
                <w:sz w:val="16"/>
                <w:szCs w:val="16"/>
              </w:rPr>
            </w:pPr>
            <w:r w:rsidRPr="009C56FE">
              <w:rPr>
                <w:rFonts w:eastAsia="Arial" w:cs="Arial"/>
                <w:bCs/>
                <w:sz w:val="16"/>
                <w:szCs w:val="16"/>
              </w:rPr>
              <w:t>No studies identified</w:t>
            </w:r>
          </w:p>
        </w:tc>
      </w:tr>
    </w:tbl>
    <w:p w14:paraId="0E771A91" w14:textId="77777777" w:rsidR="004D639D" w:rsidRPr="004D639D" w:rsidRDefault="004D639D" w:rsidP="004D639D"/>
    <w:p w14:paraId="17AF9B9D" w14:textId="13BAFB97" w:rsidR="00785F8A" w:rsidRDefault="00785F8A" w:rsidP="00516579">
      <w:pPr>
        <w:pStyle w:val="Heading1"/>
        <w:sectPr w:rsidR="00785F8A" w:rsidSect="00785F8A">
          <w:pgSz w:w="16838" w:h="11899" w:orient="landscape" w:code="9"/>
          <w:pgMar w:top="1440" w:right="1440" w:bottom="1440" w:left="1440" w:header="567" w:footer="669" w:gutter="0"/>
          <w:cols w:space="708"/>
          <w:docGrid w:linePitch="299"/>
        </w:sectPr>
      </w:pPr>
      <w:bookmarkStart w:id="305" w:name="_Toc367257434"/>
      <w:bookmarkStart w:id="306" w:name="_Toc368057969"/>
      <w:bookmarkStart w:id="307" w:name="_Toc357151708"/>
    </w:p>
    <w:p w14:paraId="46F18A69" w14:textId="77777777" w:rsidR="00516579" w:rsidRDefault="00516579" w:rsidP="00516579">
      <w:pPr>
        <w:pStyle w:val="Heading1"/>
      </w:pPr>
      <w:bookmarkStart w:id="308" w:name="_Toc497476706"/>
      <w:r>
        <w:t xml:space="preserve">Appendix </w:t>
      </w:r>
      <w:bookmarkEnd w:id="305"/>
      <w:bookmarkEnd w:id="306"/>
      <w:r w:rsidR="009764A6">
        <w:t>5</w:t>
      </w:r>
      <w:bookmarkEnd w:id="308"/>
    </w:p>
    <w:p w14:paraId="3B57B6B6" w14:textId="77777777" w:rsidR="00501AF6" w:rsidRDefault="00501AF6" w:rsidP="00501AF6">
      <w:pPr>
        <w:pStyle w:val="Heading2"/>
      </w:pPr>
      <w:bookmarkStart w:id="309" w:name="_Toc497476707"/>
      <w:r w:rsidRPr="00501AF6">
        <w:rPr>
          <w:lang w:val="en-GB"/>
        </w:rPr>
        <w:t xml:space="preserve">Evaluation of the </w:t>
      </w:r>
      <w:r w:rsidRPr="00501AF6">
        <w:t>evidence</w:t>
      </w:r>
      <w:bookmarkEnd w:id="309"/>
    </w:p>
    <w:tbl>
      <w:tblPr>
        <w:tblpPr w:leftFromText="180" w:rightFromText="180" w:vertAnchor="page" w:horzAnchor="margin" w:tblpY="3046"/>
        <w:tblW w:w="958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CellMar>
          <w:left w:w="85" w:type="dxa"/>
          <w:right w:w="57" w:type="dxa"/>
        </w:tblCellMar>
        <w:tblLook w:val="00A0" w:firstRow="1" w:lastRow="0" w:firstColumn="1" w:lastColumn="0" w:noHBand="0" w:noVBand="0"/>
      </w:tblPr>
      <w:tblGrid>
        <w:gridCol w:w="3913"/>
        <w:gridCol w:w="5670"/>
      </w:tblGrid>
      <w:tr w:rsidR="00501AF6" w:rsidRPr="00467CDB" w14:paraId="43436013" w14:textId="77777777" w:rsidTr="003C1C0A">
        <w:trPr>
          <w:trHeight w:val="512"/>
        </w:trPr>
        <w:tc>
          <w:tcPr>
            <w:tcW w:w="3913" w:type="dxa"/>
            <w:tcBorders>
              <w:top w:val="single" w:sz="12" w:space="0" w:color="auto"/>
              <w:left w:val="single" w:sz="12" w:space="0" w:color="auto"/>
              <w:bottom w:val="single" w:sz="8" w:space="0" w:color="FFFFFF"/>
              <w:right w:val="single" w:sz="8" w:space="0" w:color="FFFFFF"/>
            </w:tcBorders>
            <w:shd w:val="clear" w:color="auto" w:fill="002952"/>
          </w:tcPr>
          <w:p w14:paraId="2F09326B" w14:textId="77777777" w:rsidR="00501AF6" w:rsidRDefault="00501AF6" w:rsidP="003C1C0A">
            <w:pPr>
              <w:pStyle w:val="TableHeading6"/>
            </w:pPr>
            <w:r>
              <w:t>Type of Intervention</w:t>
            </w:r>
          </w:p>
        </w:tc>
        <w:tc>
          <w:tcPr>
            <w:tcW w:w="5670" w:type="dxa"/>
            <w:tcBorders>
              <w:top w:val="single" w:sz="12" w:space="0" w:color="auto"/>
              <w:left w:val="single" w:sz="8" w:space="0" w:color="FFFFFF"/>
              <w:bottom w:val="single" w:sz="8" w:space="0" w:color="FFFFFF"/>
              <w:right w:val="single" w:sz="12" w:space="0" w:color="auto"/>
            </w:tcBorders>
            <w:shd w:val="clear" w:color="auto" w:fill="002952"/>
          </w:tcPr>
          <w:p w14:paraId="0EE00598" w14:textId="77777777" w:rsidR="00501AF6" w:rsidRDefault="00501AF6" w:rsidP="003C1C0A">
            <w:pPr>
              <w:pStyle w:val="TableHeading6"/>
            </w:pPr>
            <w:r>
              <w:t>Included Studies</w:t>
            </w:r>
          </w:p>
        </w:tc>
      </w:tr>
      <w:tr w:rsidR="00501AF6" w:rsidRPr="00467CDB" w14:paraId="766BFD3A" w14:textId="77777777" w:rsidTr="003C1C0A">
        <w:trPr>
          <w:trHeight w:val="512"/>
        </w:trPr>
        <w:tc>
          <w:tcPr>
            <w:tcW w:w="3913" w:type="dxa"/>
            <w:tcBorders>
              <w:top w:val="single" w:sz="8" w:space="0" w:color="FFFFFF"/>
              <w:left w:val="single" w:sz="12" w:space="0" w:color="auto"/>
              <w:bottom w:val="single" w:sz="8" w:space="0" w:color="auto"/>
              <w:right w:val="single" w:sz="8" w:space="0" w:color="FFFFFF"/>
            </w:tcBorders>
            <w:shd w:val="clear" w:color="auto" w:fill="002952"/>
          </w:tcPr>
          <w:p w14:paraId="0AC99A2A" w14:textId="77777777" w:rsidR="00501AF6" w:rsidRPr="00563E0F" w:rsidRDefault="00501AF6" w:rsidP="003C1C0A">
            <w:pPr>
              <w:pStyle w:val="TableHeading6"/>
            </w:pPr>
            <w:r>
              <w:t>Supported</w:t>
            </w:r>
          </w:p>
        </w:tc>
        <w:tc>
          <w:tcPr>
            <w:tcW w:w="5670" w:type="dxa"/>
            <w:tcBorders>
              <w:top w:val="single" w:sz="8" w:space="0" w:color="FFFFFF"/>
              <w:left w:val="single" w:sz="8" w:space="0" w:color="FFFFFF"/>
              <w:bottom w:val="single" w:sz="8" w:space="0" w:color="auto"/>
              <w:right w:val="single" w:sz="12" w:space="0" w:color="auto"/>
            </w:tcBorders>
            <w:shd w:val="clear" w:color="auto" w:fill="002952"/>
          </w:tcPr>
          <w:p w14:paraId="732BE7E4" w14:textId="77777777" w:rsidR="00501AF6" w:rsidRPr="00563E0F" w:rsidRDefault="00501AF6" w:rsidP="003C1C0A">
            <w:pPr>
              <w:pStyle w:val="TableHeading6"/>
            </w:pPr>
          </w:p>
        </w:tc>
      </w:tr>
      <w:tr w:rsidR="00501AF6" w:rsidRPr="00DE673A" w14:paraId="5C6F1683" w14:textId="77777777" w:rsidTr="003C1C0A">
        <w:trPr>
          <w:trHeight w:val="454"/>
        </w:trPr>
        <w:tc>
          <w:tcPr>
            <w:tcW w:w="3913" w:type="dxa"/>
            <w:tcBorders>
              <w:top w:val="single" w:sz="8" w:space="0" w:color="auto"/>
              <w:left w:val="single" w:sz="12" w:space="0" w:color="auto"/>
              <w:bottom w:val="single" w:sz="8" w:space="0" w:color="auto"/>
              <w:right w:val="single" w:sz="8" w:space="0" w:color="auto"/>
            </w:tcBorders>
            <w:shd w:val="clear" w:color="auto" w:fill="FFFFFF" w:themeFill="background1"/>
          </w:tcPr>
          <w:p w14:paraId="27DE8D63" w14:textId="77777777" w:rsidR="00501AF6" w:rsidRPr="00D27BFC" w:rsidRDefault="00501AF6" w:rsidP="003C1C0A">
            <w:pPr>
              <w:pStyle w:val="Tablebodycopy"/>
            </w:pPr>
          </w:p>
        </w:tc>
        <w:tc>
          <w:tcPr>
            <w:tcW w:w="5670" w:type="dxa"/>
            <w:tcBorders>
              <w:top w:val="single" w:sz="8" w:space="0" w:color="auto"/>
              <w:left w:val="single" w:sz="8" w:space="0" w:color="auto"/>
              <w:bottom w:val="single" w:sz="8" w:space="0" w:color="auto"/>
              <w:right w:val="single" w:sz="12" w:space="0" w:color="auto"/>
            </w:tcBorders>
            <w:shd w:val="clear" w:color="auto" w:fill="FFFFFF" w:themeFill="background1"/>
          </w:tcPr>
          <w:p w14:paraId="1FE2D76C" w14:textId="77777777" w:rsidR="00501AF6" w:rsidRPr="00C2529D" w:rsidRDefault="00501AF6" w:rsidP="003C1C0A">
            <w:pPr>
              <w:pStyle w:val="Tablebodycopy"/>
              <w:ind w:left="720"/>
            </w:pPr>
            <w:r>
              <w:t>None</w:t>
            </w:r>
          </w:p>
        </w:tc>
      </w:tr>
      <w:tr w:rsidR="00501AF6" w:rsidRPr="00467CDB" w14:paraId="433C1345" w14:textId="77777777" w:rsidTr="003C1C0A">
        <w:trPr>
          <w:trHeight w:val="512"/>
        </w:trPr>
        <w:tc>
          <w:tcPr>
            <w:tcW w:w="3913" w:type="dxa"/>
            <w:tcBorders>
              <w:top w:val="single" w:sz="8" w:space="0" w:color="auto"/>
              <w:left w:val="single" w:sz="12" w:space="0" w:color="auto"/>
              <w:bottom w:val="single" w:sz="8" w:space="0" w:color="auto"/>
              <w:right w:val="single" w:sz="8" w:space="0" w:color="FFFFFF"/>
            </w:tcBorders>
            <w:shd w:val="clear" w:color="auto" w:fill="002952"/>
          </w:tcPr>
          <w:p w14:paraId="2CBF75FC" w14:textId="77777777" w:rsidR="00501AF6" w:rsidRPr="00563E0F" w:rsidRDefault="00501AF6" w:rsidP="003C1C0A">
            <w:pPr>
              <w:pStyle w:val="TableHeading6"/>
            </w:pPr>
            <w:r>
              <w:t>Promising</w:t>
            </w:r>
          </w:p>
        </w:tc>
        <w:tc>
          <w:tcPr>
            <w:tcW w:w="5670" w:type="dxa"/>
            <w:tcBorders>
              <w:top w:val="single" w:sz="8" w:space="0" w:color="auto"/>
              <w:left w:val="single" w:sz="8" w:space="0" w:color="FFFFFF"/>
              <w:bottom w:val="single" w:sz="8" w:space="0" w:color="auto"/>
              <w:right w:val="single" w:sz="12" w:space="0" w:color="auto"/>
            </w:tcBorders>
            <w:shd w:val="clear" w:color="auto" w:fill="002952"/>
          </w:tcPr>
          <w:p w14:paraId="481E0895" w14:textId="77777777" w:rsidR="00501AF6" w:rsidRPr="00563E0F" w:rsidRDefault="00501AF6" w:rsidP="003C1C0A">
            <w:pPr>
              <w:pStyle w:val="TableHeading6"/>
            </w:pPr>
          </w:p>
        </w:tc>
      </w:tr>
      <w:tr w:rsidR="00501AF6" w:rsidRPr="00DE673A" w14:paraId="151208E4" w14:textId="77777777" w:rsidTr="003C1C0A">
        <w:trPr>
          <w:trHeight w:val="454"/>
        </w:trPr>
        <w:tc>
          <w:tcPr>
            <w:tcW w:w="3913" w:type="dxa"/>
            <w:tcBorders>
              <w:top w:val="single" w:sz="8" w:space="0" w:color="auto"/>
              <w:left w:val="single" w:sz="12" w:space="0" w:color="auto"/>
              <w:bottom w:val="single" w:sz="8" w:space="0" w:color="auto"/>
              <w:right w:val="single" w:sz="8" w:space="0" w:color="auto"/>
            </w:tcBorders>
            <w:shd w:val="clear" w:color="auto" w:fill="FFFFFF" w:themeFill="background1"/>
          </w:tcPr>
          <w:p w14:paraId="72BC216B" w14:textId="77777777" w:rsidR="00501AF6" w:rsidRPr="00031672" w:rsidRDefault="00501AF6" w:rsidP="003C1C0A">
            <w:pPr>
              <w:spacing w:before="120"/>
              <w:rPr>
                <w:sz w:val="20"/>
                <w:szCs w:val="20"/>
              </w:rPr>
            </w:pPr>
            <w:r w:rsidRPr="00031672">
              <w:rPr>
                <w:sz w:val="20"/>
                <w:szCs w:val="20"/>
              </w:rPr>
              <w:t>Ketamine for depression</w:t>
            </w:r>
          </w:p>
        </w:tc>
        <w:tc>
          <w:tcPr>
            <w:tcW w:w="5670" w:type="dxa"/>
            <w:tcBorders>
              <w:top w:val="single" w:sz="8" w:space="0" w:color="auto"/>
              <w:left w:val="single" w:sz="8" w:space="0" w:color="auto"/>
              <w:bottom w:val="single" w:sz="8" w:space="0" w:color="auto"/>
              <w:right w:val="single" w:sz="12" w:space="0" w:color="auto"/>
            </w:tcBorders>
            <w:shd w:val="clear" w:color="auto" w:fill="FFFFFF" w:themeFill="background1"/>
          </w:tcPr>
          <w:p w14:paraId="365B0088" w14:textId="5CFDFD71" w:rsidR="00501AF6" w:rsidRDefault="00501AF6" w:rsidP="003C1C0A">
            <w:pPr>
              <w:pStyle w:val="ListParagraph"/>
              <w:numPr>
                <w:ilvl w:val="0"/>
                <w:numId w:val="11"/>
              </w:numPr>
              <w:rPr>
                <w:sz w:val="20"/>
                <w:szCs w:val="20"/>
              </w:rPr>
            </w:pPr>
            <w:r>
              <w:rPr>
                <w:sz w:val="20"/>
                <w:szCs w:val="20"/>
              </w:rPr>
              <w:t>Burger et al. (2016)</w:t>
            </w:r>
            <w:hyperlink w:anchor="_ENREF_8" w:tooltip="Burger, 2016 #6253" w:history="1">
              <w:r w:rsidR="001D645C">
                <w:rPr>
                  <w:sz w:val="20"/>
                  <w:szCs w:val="20"/>
                </w:rPr>
                <w:fldChar w:fldCharType="begin">
                  <w:fldData xml:space="preserve">PEVuZE5vdGU+PENpdGU+PEF1dGhvcj5CdXJnZXI8L0F1dGhvcj48WWVhcj4yMDE2PC9ZZWFyPjxS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==
</w:fldData>
                </w:fldChar>
              </w:r>
              <w:r w:rsidR="001D645C">
                <w:rPr>
                  <w:sz w:val="20"/>
                  <w:szCs w:val="20"/>
                </w:rPr>
                <w:instrText xml:space="preserve"> ADDIN EN.CITE </w:instrText>
              </w:r>
              <w:r w:rsidR="001D645C">
                <w:rPr>
                  <w:sz w:val="20"/>
                  <w:szCs w:val="20"/>
                </w:rPr>
                <w:fldChar w:fldCharType="begin">
                  <w:fldData xml:space="preserve">PEVuZE5vdGU+PENpdGU+PEF1dGhvcj5CdXJnZXI8L0F1dGhvcj48WWVhcj4yMDE2PC9ZZWFyPjxS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==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B81E5F">
                <w:rPr>
                  <w:noProof/>
                  <w:sz w:val="20"/>
                  <w:szCs w:val="20"/>
                  <w:vertAlign w:val="superscript"/>
                </w:rPr>
                <w:t>8</w:t>
              </w:r>
              <w:r w:rsidR="001D645C">
                <w:rPr>
                  <w:sz w:val="20"/>
                  <w:szCs w:val="20"/>
                </w:rPr>
                <w:fldChar w:fldCharType="end"/>
              </w:r>
            </w:hyperlink>
          </w:p>
          <w:p w14:paraId="5C302238" w14:textId="0FB3D94A" w:rsidR="00501AF6" w:rsidRDefault="00501AF6" w:rsidP="003C1C0A">
            <w:pPr>
              <w:pStyle w:val="ListParagraph"/>
              <w:numPr>
                <w:ilvl w:val="0"/>
                <w:numId w:val="11"/>
              </w:numPr>
              <w:rPr>
                <w:sz w:val="20"/>
                <w:szCs w:val="20"/>
              </w:rPr>
            </w:pPr>
            <w:r w:rsidRPr="00031672">
              <w:rPr>
                <w:sz w:val="20"/>
                <w:szCs w:val="20"/>
              </w:rPr>
              <w:t>Caddy</w:t>
            </w:r>
            <w:r>
              <w:rPr>
                <w:sz w:val="20"/>
                <w:szCs w:val="20"/>
              </w:rPr>
              <w:t xml:space="preserve"> et al. (2015)</w:t>
            </w:r>
            <w:hyperlink w:anchor="_ENREF_39" w:tooltip="Caddy, 2015 #6273" w:history="1">
              <w:r w:rsidR="001D645C">
                <w:rPr>
                  <w:sz w:val="20"/>
                  <w:szCs w:val="20"/>
                </w:rPr>
                <w:fldChar w:fldCharType="begin"/>
              </w:r>
              <w:r w:rsidR="001D645C">
                <w:rPr>
                  <w:sz w:val="20"/>
                  <w:szCs w:val="20"/>
                </w:rPr>
                <w:instrText xml:space="preserve"> ADDIN EN.CITE &lt;EndNote&gt;&lt;Cite&gt;&lt;Author&gt;Caddy&lt;/Author&gt;&lt;Year&gt;2015&lt;/Year&gt;&lt;RecNum&gt;6273&lt;/RecNum&gt;&lt;DisplayText&gt;&lt;style face="superscript"&gt;39&lt;/style&gt;&lt;/DisplayText&gt;&lt;record&gt;&lt;rec-number&gt;6273&lt;/rec-number&gt;&lt;foreign-keys&gt;&lt;key app="EN" db-id="fd0xtef5qfr059eedsspfvzlrdw2tzd95dpr" timestamp="1504243432"&gt;6273&lt;/key&gt;&lt;/foreign-keys&gt;&lt;ref-type name="Journal Article"&gt;17&lt;/ref-type&gt;&lt;contributors&gt;&lt;authors&gt;&lt;author&gt;Caddy, C.&lt;/author&gt;&lt;author&gt;Amit, B. H.&lt;/author&gt;&lt;author&gt;McCloud, T. L.&lt;/author&gt;&lt;author&gt;Rendell, J. M.&lt;/author&gt;&lt;author&gt;Furukawa, T. A.&lt;/author&gt;&lt;author&gt;McShane, R.&lt;/author&gt;&lt;author&gt;Hawton, K.&lt;/author&gt;&lt;author&gt;Cipriani, A.&lt;/author&gt;&lt;/authors&gt;&lt;/contributors&gt;&lt;auth-address&gt;Department of Psychiatry, University of Oxford, Warneford Hospital, Oxford, UK, OX3 7JX.&lt;/auth-address&gt;&lt;titles&gt;&lt;title&gt;Ketamine and other glutamate receptor modulators for depression in adults&lt;/title&gt;&lt;secondary-title&gt;Cochrane Database of Systematic Reviews&lt;/secondary-title&gt;&lt;alt-title&gt;The Cochrane database of systematic reviews&lt;/alt-title&gt;&lt;/titles&gt;&lt;periodical&gt;&lt;full-title&gt;Cochrane Database of Systematic Reviews&lt;/full-title&gt;&lt;/periodical&gt;&lt;alt-periodical&gt;&lt;full-title&gt;The Cochrane database of systematic reviews&lt;/full-title&gt;&lt;/alt-periodical&gt;&lt;pages&gt;CD011612&lt;/pages&gt;&lt;number&gt;9&lt;/number&gt;&lt;edition&gt;2015/09/24&lt;/edition&gt;&lt;keywords&gt;&lt;keyword&gt;Adult&lt;/keyword&gt;&lt;keyword&gt;Antidepressive Agents/ therapeutic use&lt;/keyword&gt;&lt;keyword&gt;Depression/drug therapy&lt;/keyword&gt;&lt;keyword&gt;Excitatory Amino Acid Antagonists/ therapeutic use&lt;/keyword&gt;&lt;keyword&gt;Humans&lt;/keyword&gt;&lt;keyword&gt;Ketamine/ therapeutic use&lt;/keyword&gt;&lt;keyword&gt;Randomized Controlled Trials as Topic&lt;/keyword&gt;&lt;/keywords&gt;&lt;dates&gt;&lt;year&gt;2015&lt;/year&gt;&lt;pub-dates&gt;&lt;date&gt;Sep 23&lt;/date&gt;&lt;/pub-dates&gt;&lt;/dates&gt;&lt;isbn&gt;1469-493X (Electronic)&amp;#xD;1361-6137 (Linking)&lt;/isbn&gt;&lt;accession-num&gt;26395901&lt;/accession-num&gt;&lt;urls&gt;&lt;/urls&gt;&lt;electronic-resource-num&gt;10.1002/14651858.CD011612.pub2&lt;/electronic-resource-num&gt;&lt;remote-database-provider&gt;NLM&lt;/remote-database-provider&gt;&lt;language&gt;eng&lt;/language&gt;&lt;/record&gt;&lt;/Cite&gt;&lt;/EndNote&gt;</w:instrText>
              </w:r>
              <w:r w:rsidR="001D645C">
                <w:rPr>
                  <w:sz w:val="20"/>
                  <w:szCs w:val="20"/>
                </w:rPr>
                <w:fldChar w:fldCharType="separate"/>
              </w:r>
              <w:r w:rsidR="001D645C" w:rsidRPr="0016475D">
                <w:rPr>
                  <w:noProof/>
                  <w:sz w:val="20"/>
                  <w:szCs w:val="20"/>
                  <w:vertAlign w:val="superscript"/>
                </w:rPr>
                <w:t>39</w:t>
              </w:r>
              <w:r w:rsidR="001D645C">
                <w:rPr>
                  <w:sz w:val="20"/>
                  <w:szCs w:val="20"/>
                </w:rPr>
                <w:fldChar w:fldCharType="end"/>
              </w:r>
            </w:hyperlink>
            <w:r w:rsidRPr="00031672">
              <w:rPr>
                <w:sz w:val="20"/>
                <w:szCs w:val="20"/>
              </w:rPr>
              <w:t xml:space="preserve"> (meta-analysis)</w:t>
            </w:r>
          </w:p>
          <w:p w14:paraId="3D9D9CC1" w14:textId="7A76A422" w:rsidR="00501AF6" w:rsidRPr="00031672" w:rsidRDefault="00501AF6" w:rsidP="003C1C0A">
            <w:pPr>
              <w:pStyle w:val="ListParagraph"/>
              <w:numPr>
                <w:ilvl w:val="0"/>
                <w:numId w:val="11"/>
              </w:numPr>
              <w:rPr>
                <w:sz w:val="20"/>
                <w:szCs w:val="20"/>
              </w:rPr>
            </w:pPr>
            <w:r>
              <w:rPr>
                <w:sz w:val="20"/>
                <w:szCs w:val="20"/>
              </w:rPr>
              <w:t>Jafarinia et al. (2016)</w:t>
            </w:r>
            <w:hyperlink w:anchor="_ENREF_97" w:tooltip="Jafarinia, 2016 #6256" w:history="1">
              <w:r w:rsidR="001D645C">
                <w:rPr>
                  <w:sz w:val="20"/>
                  <w:szCs w:val="20"/>
                </w:rPr>
                <w:fldChar w:fldCharType="begin"/>
              </w:r>
              <w:r w:rsidR="001D645C">
                <w:rPr>
                  <w:sz w:val="20"/>
                  <w:szCs w:val="20"/>
                </w:rPr>
                <w:instrText xml:space="preserve"> ADDIN EN.CITE &lt;EndNote&gt;&lt;Cite&gt;&lt;Author&gt;Jafarinia&lt;/Author&gt;&lt;Year&gt;2016&lt;/Year&gt;&lt;RecNum&gt;6256&lt;/RecNum&gt;&lt;DisplayText&gt;&lt;style face="superscript"&gt;97&lt;/style&gt;&lt;/DisplayText&gt;&lt;record&gt;&lt;rec-number&gt;6256&lt;/rec-number&gt;&lt;foreign-keys&gt;&lt;key app="EN" db-id="fd0xtef5qfr059eedsspfvzlrdw2tzd95dpr" timestamp="1504242500"&gt;6256&lt;/key&gt;&lt;/foreign-keys&gt;&lt;ref-type name="Journal Article"&gt;17&lt;/ref-type&gt;&lt;contributors&gt;&lt;authors&gt;&lt;author&gt;Jafarinia, M.&lt;/author&gt;&lt;author&gt;Afarideh, M.&lt;/author&gt;&lt;author&gt;Tafakhori, A.&lt;/author&gt;&lt;author&gt;Arbabi, M.&lt;/author&gt;&lt;author&gt;Ghajar, A.&lt;/author&gt;&lt;author&gt;Noorbala, A. A.&lt;/author&gt;&lt;author&gt;Saravi, M. A.&lt;/author&gt;&lt;author&gt;Agah, E.&lt;/author&gt;&lt;author&gt;Akhondzadeh, S.&lt;/author&gt;&lt;/authors&gt;&lt;/contributors&gt;&lt;auth-address&gt;Psychosomatic Research Center, Imam Khomeini Hospital, Tehran University of Medical Sciences, Tehran, Iran.&amp;#xD;Psychiatric Research Center, Roozbeh Hospital, Tehran University of Medical Sciences, Tehran, Iran.&amp;#xD;Iranian Center of Neurological research, Tehran University of Medical Sciences, Tehran, Iran.&amp;#xD;Psychiatric Research Center, Roozbeh Hospital, Tehran University of Medical Sciences, Tehran, Iran. Electronic address: s.akhond@neda.net.&lt;/auth-address&gt;&lt;titles&gt;&lt;title&gt;Efficacy and safety of oral ketamine versus diclofenac to alleviate mild to moderate depression in chronic pain patients: A double-blind, randomised, controlled trial&lt;/title&gt;&lt;secondary-title&gt;J Affect Disord&lt;/secondary-title&gt;&lt;alt-title&gt;Journal of affective disorders&lt;/alt-title&gt;&lt;/titles&gt;&lt;alt-periodical&gt;&lt;full-title&gt;Journal of Affective Disorders&lt;/full-title&gt;&lt;/alt-periodical&gt;&lt;pages&gt;1-8&lt;/pages&gt;&lt;volume&gt;204&lt;/volume&gt;&lt;edition&gt;2016/06/19&lt;/edition&gt;&lt;dates&gt;&lt;year&gt;2016&lt;/year&gt;&lt;pub-dates&gt;&lt;date&gt;Nov 01&lt;/date&gt;&lt;/pub-dates&gt;&lt;/dates&gt;&lt;isbn&gt;1573-2517 (Electronic)&amp;#xD;0165-0327 (Linking)&lt;/isbn&gt;&lt;accession-num&gt;27317968&lt;/accession-num&gt;&lt;urls&gt;&lt;/urls&gt;&lt;electronic-resource-num&gt;10.1016/j.jad.2016.05.076&lt;/electronic-resource-num&gt;&lt;remote-database-provider&gt;NLM&lt;/remote-database-provider&gt;&lt;language&gt;eng&lt;/language&gt;&lt;/record&gt;&lt;/Cite&gt;&lt;/EndNote&gt;</w:instrText>
              </w:r>
              <w:r w:rsidR="001D645C">
                <w:rPr>
                  <w:sz w:val="20"/>
                  <w:szCs w:val="20"/>
                </w:rPr>
                <w:fldChar w:fldCharType="separate"/>
              </w:r>
              <w:r w:rsidR="001D645C" w:rsidRPr="000D5CB2">
                <w:rPr>
                  <w:noProof/>
                  <w:sz w:val="20"/>
                  <w:szCs w:val="20"/>
                  <w:vertAlign w:val="superscript"/>
                </w:rPr>
                <w:t>97</w:t>
              </w:r>
              <w:r w:rsidR="001D645C">
                <w:rPr>
                  <w:sz w:val="20"/>
                  <w:szCs w:val="20"/>
                </w:rPr>
                <w:fldChar w:fldCharType="end"/>
              </w:r>
            </w:hyperlink>
          </w:p>
          <w:p w14:paraId="62936CDB" w14:textId="370A73A6" w:rsidR="00501AF6" w:rsidRDefault="00501AF6" w:rsidP="003C1C0A">
            <w:pPr>
              <w:pStyle w:val="ListParagraph"/>
              <w:numPr>
                <w:ilvl w:val="0"/>
                <w:numId w:val="11"/>
              </w:numPr>
              <w:rPr>
                <w:sz w:val="20"/>
                <w:szCs w:val="20"/>
              </w:rPr>
            </w:pPr>
            <w:r w:rsidRPr="00031672">
              <w:rPr>
                <w:sz w:val="20"/>
                <w:szCs w:val="20"/>
              </w:rPr>
              <w:t>Kishimoto</w:t>
            </w:r>
            <w:r>
              <w:rPr>
                <w:sz w:val="20"/>
                <w:szCs w:val="20"/>
              </w:rPr>
              <w:t xml:space="preserve"> et al. (2016)</w:t>
            </w:r>
            <w:hyperlink w:anchor="_ENREF_95" w:tooltip="Kishimoto, 2016 #6275" w:history="1">
              <w:r w:rsidR="001D645C">
                <w:rPr>
                  <w:sz w:val="20"/>
                  <w:szCs w:val="20"/>
                </w:rPr>
                <w:fldChar w:fldCharType="begin">
                  <w:fldData xml:space="preserve">PEVuZE5vdGU+PENpdGU+PEF1dGhvcj5LaXNoaW1vdG88L0F1dGhvcj48WWVhcj4yMDE2PC9ZZWFy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</w:fldData>
                </w:fldChar>
              </w:r>
              <w:r w:rsidR="001D645C">
                <w:rPr>
                  <w:sz w:val="20"/>
                  <w:szCs w:val="20"/>
                </w:rPr>
                <w:instrText xml:space="preserve"> ADDIN EN.CITE </w:instrText>
              </w:r>
              <w:r w:rsidR="001D645C">
                <w:rPr>
                  <w:sz w:val="20"/>
                  <w:szCs w:val="20"/>
                </w:rPr>
                <w:fldChar w:fldCharType="begin">
                  <w:fldData xml:space="preserve">PEVuZE5vdGU+PENpdGU+PEF1dGhvcj5LaXNoaW1vdG88L0F1dGhvcj48WWVhcj4yMDE2PC9ZZWFy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95</w:t>
              </w:r>
              <w:r w:rsidR="001D645C">
                <w:rPr>
                  <w:sz w:val="20"/>
                  <w:szCs w:val="20"/>
                </w:rPr>
                <w:fldChar w:fldCharType="end"/>
              </w:r>
            </w:hyperlink>
            <w:r w:rsidRPr="00031672">
              <w:rPr>
                <w:sz w:val="20"/>
                <w:szCs w:val="20"/>
              </w:rPr>
              <w:t xml:space="preserve"> (meta-analysis)</w:t>
            </w:r>
          </w:p>
          <w:p w14:paraId="4CC3F81B" w14:textId="2B37C6AD" w:rsidR="00501AF6" w:rsidRPr="00031672" w:rsidRDefault="00501AF6" w:rsidP="001D645C">
            <w:pPr>
              <w:pStyle w:val="ListParagraph"/>
              <w:numPr>
                <w:ilvl w:val="0"/>
                <w:numId w:val="11"/>
              </w:numPr>
              <w:rPr>
                <w:sz w:val="20"/>
                <w:szCs w:val="20"/>
              </w:rPr>
            </w:pPr>
            <w:r>
              <w:rPr>
                <w:sz w:val="20"/>
                <w:szCs w:val="20"/>
              </w:rPr>
              <w:t>Singh et al. (2016)</w:t>
            </w:r>
            <w:hyperlink w:anchor="_ENREF_96" w:tooltip="Singh, 2016 #6255" w:history="1">
              <w:r w:rsidR="001D645C">
                <w:rPr>
                  <w:sz w:val="20"/>
                  <w:szCs w:val="20"/>
                </w:rPr>
                <w:fldChar w:fldCharType="begin">
                  <w:fldData xml:space="preserve">PEVuZE5vdGU+PENpdGU+PEF1dGhvcj5TaW5naDwvQXV0aG9yPjxZZWFyPjIwMTY8L1llYXI+PFJl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=
</w:fldData>
                </w:fldChar>
              </w:r>
              <w:r w:rsidR="001D645C">
                <w:rPr>
                  <w:sz w:val="20"/>
                  <w:szCs w:val="20"/>
                </w:rPr>
                <w:instrText xml:space="preserve"> ADDIN EN.CITE </w:instrText>
              </w:r>
              <w:r w:rsidR="001D645C">
                <w:rPr>
                  <w:sz w:val="20"/>
                  <w:szCs w:val="20"/>
                </w:rPr>
                <w:fldChar w:fldCharType="begin">
                  <w:fldData xml:space="preserve">PEVuZE5vdGU+PENpdGU+PEF1dGhvcj5TaW5naDwvQXV0aG9yPjxZZWFyPjIwMTY8L1llYXI+PFJl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=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96</w:t>
              </w:r>
              <w:r w:rsidR="001D645C">
                <w:rPr>
                  <w:sz w:val="20"/>
                  <w:szCs w:val="20"/>
                </w:rPr>
                <w:fldChar w:fldCharType="end"/>
              </w:r>
            </w:hyperlink>
          </w:p>
        </w:tc>
      </w:tr>
      <w:tr w:rsidR="00501AF6" w:rsidRPr="00467CDB" w14:paraId="1439DE56" w14:textId="77777777" w:rsidTr="003C1C0A">
        <w:trPr>
          <w:trHeight w:val="512"/>
        </w:trPr>
        <w:tc>
          <w:tcPr>
            <w:tcW w:w="3913" w:type="dxa"/>
            <w:tcBorders>
              <w:top w:val="single" w:sz="8" w:space="0" w:color="auto"/>
              <w:left w:val="single" w:sz="12" w:space="0" w:color="auto"/>
              <w:bottom w:val="single" w:sz="8" w:space="0" w:color="auto"/>
              <w:right w:val="single" w:sz="8" w:space="0" w:color="FFFFFF"/>
            </w:tcBorders>
            <w:shd w:val="clear" w:color="auto" w:fill="002952"/>
          </w:tcPr>
          <w:p w14:paraId="6FEBC793" w14:textId="77777777" w:rsidR="00501AF6" w:rsidRPr="002749AB" w:rsidRDefault="00501AF6" w:rsidP="003C1C0A">
            <w:pPr>
              <w:pStyle w:val="TableHeading6"/>
            </w:pPr>
            <w:r w:rsidRPr="002749AB">
              <w:t>Unknown</w:t>
            </w:r>
          </w:p>
        </w:tc>
        <w:tc>
          <w:tcPr>
            <w:tcW w:w="5670" w:type="dxa"/>
            <w:tcBorders>
              <w:top w:val="single" w:sz="8" w:space="0" w:color="auto"/>
              <w:left w:val="single" w:sz="8" w:space="0" w:color="FFFFFF"/>
              <w:bottom w:val="single" w:sz="8" w:space="0" w:color="auto"/>
              <w:right w:val="single" w:sz="12" w:space="0" w:color="auto"/>
            </w:tcBorders>
            <w:shd w:val="clear" w:color="auto" w:fill="002952"/>
          </w:tcPr>
          <w:p w14:paraId="43544DCF" w14:textId="77777777" w:rsidR="00501AF6" w:rsidRPr="002749AB" w:rsidRDefault="00501AF6" w:rsidP="003C1C0A">
            <w:pPr>
              <w:pStyle w:val="TableHeading6"/>
            </w:pPr>
          </w:p>
        </w:tc>
      </w:tr>
      <w:tr w:rsidR="00501AF6" w:rsidRPr="00D27BFC" w14:paraId="3D024E32" w14:textId="77777777" w:rsidTr="003C1C0A">
        <w:trPr>
          <w:trHeight w:val="454"/>
        </w:trPr>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0B133E72" w14:textId="77777777" w:rsidR="00501AF6" w:rsidRPr="002749AB" w:rsidRDefault="00501AF6" w:rsidP="003C1C0A">
            <w:pPr>
              <w:spacing w:before="120"/>
              <w:rPr>
                <w:sz w:val="20"/>
                <w:szCs w:val="20"/>
              </w:rPr>
            </w:pPr>
            <w:r>
              <w:rPr>
                <w:sz w:val="20"/>
                <w:szCs w:val="20"/>
              </w:rPr>
              <w:t>Cannabis for PTSD</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F4D8A" w14:textId="29CDE07B" w:rsidR="00501AF6" w:rsidRDefault="00501AF6" w:rsidP="003C1C0A">
            <w:pPr>
              <w:pStyle w:val="ListParagraph"/>
              <w:numPr>
                <w:ilvl w:val="0"/>
                <w:numId w:val="32"/>
              </w:numPr>
              <w:rPr>
                <w:sz w:val="20"/>
                <w:szCs w:val="20"/>
              </w:rPr>
            </w:pPr>
            <w:r>
              <w:rPr>
                <w:sz w:val="20"/>
                <w:szCs w:val="20"/>
              </w:rPr>
              <w:t>Cameron, Watson, &amp; Robinson (2014)</w:t>
            </w:r>
            <w:hyperlink w:anchor="_ENREF_16" w:tooltip="Cameron, 2014 #6260" w:history="1">
              <w:r w:rsidR="001D645C">
                <w:rPr>
                  <w:sz w:val="20"/>
                  <w:szCs w:val="20"/>
                </w:rPr>
                <w:fldChar w:fldCharType="begin"/>
              </w:r>
              <w:r w:rsidR="001D645C">
                <w:rPr>
                  <w:sz w:val="20"/>
                  <w:szCs w:val="20"/>
                </w:rPr>
                <w:instrText xml:space="preserve"> ADDIN EN.CITE &lt;EndNote&gt;&lt;Cite&gt;&lt;Author&gt;Cameron&lt;/Author&gt;&lt;Year&gt;2014&lt;/Year&gt;&lt;RecNum&gt;6260&lt;/RecNum&gt;&lt;DisplayText&gt;&lt;style face="superscript"&gt;16&lt;/style&gt;&lt;/DisplayText&gt;&lt;record&gt;&lt;rec-number&gt;6260&lt;/rec-number&gt;&lt;foreign-keys&gt;&lt;key app="EN" db-id="fd0xtef5qfr059eedsspfvzlrdw2tzd95dpr" timestamp="1504242748"&gt;6260&lt;/key&gt;&lt;/foreign-keys&gt;&lt;ref-type name="Journal Article"&gt;17&lt;/ref-type&gt;&lt;contributors&gt;&lt;authors&gt;&lt;author&gt;Cameron, C.&lt;/author&gt;&lt;author&gt;Watson, D.&lt;/author&gt;&lt;author&gt;Robinson, J.&lt;/author&gt;&lt;/authors&gt;&lt;/contributors&gt;&lt;titles&gt;&lt;title&gt;Use of a synthetic cannabinoid in a correctional population for posttraumatic stress disorder-related insomnia and nightmares, chronic pain, harm reduction, and other indications&lt;/title&gt;&lt;secondary-title&gt;Journal of Clinical Psychopharmacology&lt;/secondary-title&gt;&lt;/titles&gt;&lt;periodical&gt;&lt;full-title&gt;Journal of Clinical Psychopharmacology&lt;/full-title&gt;&lt;/periodical&gt;&lt;pages&gt;559-564&lt;/pages&gt;&lt;volume&gt;34&lt;/volume&gt;&lt;dates&gt;&lt;year&gt;2014&lt;/year&gt;&lt;/dates&gt;&lt;urls&gt;&lt;/urls&gt;&lt;electronic-resource-num&gt;https://doi.org/10.1097/JCP.0000000000000180&lt;/electronic-resource-num&gt;&lt;/record&gt;&lt;/Cite&gt;&lt;/EndNote&gt;</w:instrText>
              </w:r>
              <w:r w:rsidR="001D645C">
                <w:rPr>
                  <w:sz w:val="20"/>
                  <w:szCs w:val="20"/>
                </w:rPr>
                <w:fldChar w:fldCharType="separate"/>
              </w:r>
              <w:r w:rsidR="001D645C" w:rsidRPr="00CA5028">
                <w:rPr>
                  <w:noProof/>
                  <w:sz w:val="20"/>
                  <w:szCs w:val="20"/>
                  <w:vertAlign w:val="superscript"/>
                </w:rPr>
                <w:t>16</w:t>
              </w:r>
              <w:r w:rsidR="001D645C">
                <w:rPr>
                  <w:sz w:val="20"/>
                  <w:szCs w:val="20"/>
                </w:rPr>
                <w:fldChar w:fldCharType="end"/>
              </w:r>
            </w:hyperlink>
          </w:p>
          <w:p w14:paraId="095E94D5" w14:textId="4325F140" w:rsidR="00501AF6" w:rsidRDefault="00501AF6" w:rsidP="003C1C0A">
            <w:pPr>
              <w:pStyle w:val="ListParagraph"/>
              <w:numPr>
                <w:ilvl w:val="0"/>
                <w:numId w:val="32"/>
              </w:numPr>
              <w:rPr>
                <w:sz w:val="20"/>
                <w:szCs w:val="20"/>
              </w:rPr>
            </w:pPr>
            <w:r>
              <w:rPr>
                <w:sz w:val="20"/>
                <w:szCs w:val="20"/>
              </w:rPr>
              <w:t>Fraser (2009)</w:t>
            </w:r>
            <w:hyperlink w:anchor="_ENREF_93" w:tooltip="Fraser, 2009 #6263" w:history="1">
              <w:r w:rsidR="001D645C">
                <w:rPr>
                  <w:sz w:val="20"/>
                  <w:szCs w:val="20"/>
                </w:rPr>
                <w:fldChar w:fldCharType="begin"/>
              </w:r>
              <w:r w:rsidR="001D645C">
                <w:rPr>
                  <w:sz w:val="20"/>
                  <w:szCs w:val="20"/>
                </w:rPr>
                <w:instrText xml:space="preserve"> ADDIN EN.CITE &lt;EndNote&gt;&lt;Cite&gt;&lt;Author&gt;Fraser&lt;/Author&gt;&lt;Year&gt;2009&lt;/Year&gt;&lt;RecNum&gt;6263&lt;/RecNum&gt;&lt;DisplayText&gt;&lt;style face="superscript"&gt;93&lt;/style&gt;&lt;/DisplayText&gt;&lt;record&gt;&lt;rec-number&gt;6263&lt;/rec-number&gt;&lt;foreign-keys&gt;&lt;key app="EN" db-id="fd0xtef5qfr059eedsspfvzlrdw2tzd95dpr" timestamp="1504242985"&gt;6263&lt;/key&gt;&lt;/foreign-keys&gt;&lt;ref-type name="Journal Article"&gt;17&lt;/ref-type&gt;&lt;contributors&gt;&lt;authors&gt;&lt;author&gt;Fraser, G. A.&lt;/author&gt;&lt;/authors&gt;&lt;/contributors&gt;&lt;titles&gt;&lt;title&gt;The use of a synthetic cannabinoid in the management of treatment-resistant nightmares in posttraumatic stress disorder (PTSD)&lt;/title&gt;&lt;secondary-title&gt;CNS Neuroscience and Therapeutics&lt;/secondary-title&gt;&lt;/titles&gt;&lt;periodical&gt;&lt;full-title&gt;CNS Neuroscience and Therapeutics&lt;/full-title&gt;&lt;/periodical&gt;&lt;pages&gt;84-88&lt;/pages&gt;&lt;volume&gt;15&lt;/volume&gt;&lt;dates&gt;&lt;year&gt;2009&lt;/year&gt;&lt;/dates&gt;&lt;urls&gt;&lt;/urls&gt;&lt;electronic-resource-num&gt;https://doi.org/10.1111/j.1755-5949.2008.00071.x&lt;/electronic-resource-num&gt;&lt;/record&gt;&lt;/Cite&gt;&lt;/EndNote&gt;</w:instrText>
              </w:r>
              <w:r w:rsidR="001D645C">
                <w:rPr>
                  <w:sz w:val="20"/>
                  <w:szCs w:val="20"/>
                </w:rPr>
                <w:fldChar w:fldCharType="separate"/>
              </w:r>
              <w:r w:rsidR="001D645C" w:rsidRPr="000D5CB2">
                <w:rPr>
                  <w:noProof/>
                  <w:sz w:val="20"/>
                  <w:szCs w:val="20"/>
                  <w:vertAlign w:val="superscript"/>
                </w:rPr>
                <w:t>93</w:t>
              </w:r>
              <w:r w:rsidR="001D645C">
                <w:rPr>
                  <w:sz w:val="20"/>
                  <w:szCs w:val="20"/>
                </w:rPr>
                <w:fldChar w:fldCharType="end"/>
              </w:r>
            </w:hyperlink>
          </w:p>
          <w:p w14:paraId="0C805FDC" w14:textId="3D42AD30" w:rsidR="00501AF6" w:rsidRDefault="00501AF6" w:rsidP="003C1C0A">
            <w:pPr>
              <w:pStyle w:val="ListParagraph"/>
              <w:numPr>
                <w:ilvl w:val="0"/>
                <w:numId w:val="32"/>
              </w:numPr>
              <w:rPr>
                <w:sz w:val="20"/>
                <w:szCs w:val="20"/>
              </w:rPr>
            </w:pPr>
            <w:r>
              <w:rPr>
                <w:sz w:val="20"/>
                <w:szCs w:val="20"/>
              </w:rPr>
              <w:t>Jetly, Heber, Fraser, &amp; Boisvert (2015)</w:t>
            </w:r>
            <w:hyperlink w:anchor="_ENREF_18" w:tooltip="Jetly, 2015 #6268" w:history="1">
              <w:r w:rsidR="001D645C">
                <w:rPr>
                  <w:sz w:val="20"/>
                  <w:szCs w:val="20"/>
                </w:rPr>
                <w:fldChar w:fldCharType="begin"/>
              </w:r>
              <w:r w:rsidR="001D645C">
                <w:rPr>
                  <w:sz w:val="20"/>
                  <w:szCs w:val="20"/>
                </w:rPr>
                <w:instrText xml:space="preserve"> ADDIN EN.CITE &lt;EndNote&gt;&lt;Cite&gt;&lt;Author&gt;Jetly&lt;/Author&gt;&lt;Year&gt;2015&lt;/Year&gt;&lt;RecNum&gt;6268&lt;/RecNum&gt;&lt;DisplayText&gt;&lt;style face="superscript"&gt;18&lt;/style&gt;&lt;/DisplayText&gt;&lt;record&gt;&lt;rec-number&gt;6268&lt;/rec-number&gt;&lt;foreign-keys&gt;&lt;key app="EN" db-id="fd0xtef5qfr059eedsspfvzlrdw2tzd95dpr" timestamp="1504243259"&gt;6268&lt;/key&gt;&lt;/foreign-keys&gt;&lt;ref-type name="Journal Article"&gt;17&lt;/ref-type&gt;&lt;contributors&gt;&lt;authors&gt;&lt;author&gt;Jetly, R.&lt;/author&gt;&lt;author&gt;Heber, A.&lt;/author&gt;&lt;author&gt;Fraser, G.&lt;/author&gt;&lt;author&gt;Boisvert, D.&lt;/author&gt;&lt;/authors&gt;&lt;/contributors&gt;&lt;titles&gt;&lt;title&gt;The efficacy of nabilone, a synthetic cannabinoid, in the treatment of PTSD-associated nightmares: A preliminary randomised, double-blind, placebo-controlled cross-over design study&lt;/title&gt;&lt;secondary-title&gt;Psychoneuroendocrinology&lt;/secondary-title&gt;&lt;/titles&gt;&lt;periodical&gt;&lt;full-title&gt;Psychoneuroendocrinology&lt;/full-title&gt;&lt;/periodical&gt;&lt;pages&gt;585-588&lt;/pages&gt;&lt;volume&gt;51&lt;/volume&gt;&lt;dates&gt;&lt;year&gt;2015&lt;/year&gt;&lt;/dates&gt;&lt;urls&gt;&lt;/urls&gt;&lt;electronic-resource-num&gt;https://doi.org/10.1016/j.psyneuen.2014.11.002&lt;/electronic-resource-num&gt;&lt;/record&gt;&lt;/Cite&gt;&lt;/EndNote&gt;</w:instrText>
              </w:r>
              <w:r w:rsidR="001D645C">
                <w:rPr>
                  <w:sz w:val="20"/>
                  <w:szCs w:val="20"/>
                </w:rPr>
                <w:fldChar w:fldCharType="separate"/>
              </w:r>
              <w:r w:rsidR="001D645C" w:rsidRPr="00CA5028">
                <w:rPr>
                  <w:noProof/>
                  <w:sz w:val="20"/>
                  <w:szCs w:val="20"/>
                  <w:vertAlign w:val="superscript"/>
                </w:rPr>
                <w:t>18</w:t>
              </w:r>
              <w:r w:rsidR="001D645C">
                <w:rPr>
                  <w:sz w:val="20"/>
                  <w:szCs w:val="20"/>
                </w:rPr>
                <w:fldChar w:fldCharType="end"/>
              </w:r>
            </w:hyperlink>
          </w:p>
          <w:p w14:paraId="33EA4268" w14:textId="51787C13" w:rsidR="00501AF6" w:rsidRPr="005D4157" w:rsidRDefault="00501AF6" w:rsidP="001D645C">
            <w:pPr>
              <w:pStyle w:val="ListParagraph"/>
              <w:numPr>
                <w:ilvl w:val="0"/>
                <w:numId w:val="32"/>
              </w:numPr>
              <w:rPr>
                <w:sz w:val="20"/>
                <w:szCs w:val="20"/>
              </w:rPr>
            </w:pPr>
            <w:r>
              <w:rPr>
                <w:sz w:val="20"/>
                <w:szCs w:val="20"/>
              </w:rPr>
              <w:t>Roitman, Mechoulam, Cooper-Kazaz, &amp; Shalev (2014)</w:t>
            </w:r>
            <w:hyperlink w:anchor="_ENREF_92" w:tooltip="Roitman, 2014 #6280" w:history="1">
              <w:r w:rsidR="001D645C">
                <w:rPr>
                  <w:sz w:val="20"/>
                  <w:szCs w:val="20"/>
                </w:rPr>
                <w:fldChar w:fldCharType="begin">
                  <w:fldData xml:space="preserve">PEVuZE5vdGU+PENpdGU+PEF1dGhvcj5Sb2l0bWFuPC9BdXRob3I+PFllYXI+MjAxNDwvWWVhcj48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</w:fldData>
                </w:fldChar>
              </w:r>
              <w:r w:rsidR="001D645C">
                <w:rPr>
                  <w:sz w:val="20"/>
                  <w:szCs w:val="20"/>
                </w:rPr>
                <w:instrText xml:space="preserve"> ADDIN EN.CITE </w:instrText>
              </w:r>
              <w:r w:rsidR="001D645C">
                <w:rPr>
                  <w:sz w:val="20"/>
                  <w:szCs w:val="20"/>
                </w:rPr>
                <w:fldChar w:fldCharType="begin">
                  <w:fldData xml:space="preserve">PEVuZE5vdGU+PENpdGU+PEF1dGhvcj5Sb2l0bWFuPC9BdXRob3I+PFllYXI+MjAxNDwvWWVhcj48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92</w:t>
              </w:r>
              <w:r w:rsidR="001D645C">
                <w:rPr>
                  <w:sz w:val="20"/>
                  <w:szCs w:val="20"/>
                </w:rPr>
                <w:fldChar w:fldCharType="end"/>
              </w:r>
            </w:hyperlink>
          </w:p>
        </w:tc>
      </w:tr>
      <w:tr w:rsidR="00501AF6" w:rsidRPr="00D27BFC" w14:paraId="34AFD97E" w14:textId="77777777" w:rsidTr="003C1C0A">
        <w:trPr>
          <w:trHeight w:val="454"/>
        </w:trPr>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1C7EB9C5" w14:textId="77777777" w:rsidR="00501AF6" w:rsidRPr="002749AB" w:rsidRDefault="00501AF6" w:rsidP="003C1C0A">
            <w:pPr>
              <w:spacing w:before="120"/>
              <w:rPr>
                <w:sz w:val="20"/>
                <w:szCs w:val="20"/>
              </w:rPr>
            </w:pPr>
            <w:r>
              <w:rPr>
                <w:sz w:val="20"/>
                <w:szCs w:val="20"/>
              </w:rPr>
              <w:t>Cannabis for anxiety</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979BB" w14:textId="6D48135E" w:rsidR="00501AF6" w:rsidRPr="002749AB" w:rsidRDefault="00501AF6" w:rsidP="001D645C">
            <w:pPr>
              <w:pStyle w:val="ListParagraph"/>
              <w:numPr>
                <w:ilvl w:val="0"/>
                <w:numId w:val="32"/>
              </w:numPr>
              <w:rPr>
                <w:sz w:val="20"/>
                <w:szCs w:val="20"/>
              </w:rPr>
            </w:pPr>
            <w:r>
              <w:rPr>
                <w:sz w:val="20"/>
                <w:szCs w:val="20"/>
              </w:rPr>
              <w:t>Fabre &amp; McLendon (1981)</w:t>
            </w:r>
            <w:hyperlink w:anchor="_ENREF_17" w:tooltip="Fabre, 1981 #6262" w:history="1">
              <w:r w:rsidR="001D645C">
                <w:rPr>
                  <w:sz w:val="20"/>
                  <w:szCs w:val="20"/>
                </w:rPr>
                <w:fldChar w:fldCharType="begin"/>
              </w:r>
              <w:r w:rsidR="001D645C">
                <w:rPr>
                  <w:sz w:val="20"/>
                  <w:szCs w:val="20"/>
                </w:rPr>
                <w:instrText xml:space="preserve"> ADDIN EN.CITE &lt;EndNote&gt;&lt;Cite&gt;&lt;Author&gt;Fabre&lt;/Author&gt;&lt;Year&gt;1981&lt;/Year&gt;&lt;RecNum&gt;6262&lt;/RecNum&gt;&lt;DisplayText&gt;&lt;style face="superscript"&gt;17&lt;/style&gt;&lt;/DisplayText&gt;&lt;record&gt;&lt;rec-number&gt;6262&lt;/rec-number&gt;&lt;foreign-keys&gt;&lt;key app="EN" db-id="fd0xtef5qfr059eedsspfvzlrdw2tzd95dpr" timestamp="1504242935"&gt;6262&lt;/key&gt;&lt;/foreign-keys&gt;&lt;ref-type name="Journal Article"&gt;17&lt;/ref-type&gt;&lt;contributors&gt;&lt;authors&gt;&lt;author&gt;Fabre, L. F.&lt;/author&gt;&lt;author&gt;McLendon, D.&lt;/author&gt;&lt;/authors&gt;&lt;/contributors&gt;&lt;titles&gt;&lt;title&gt;The efficacy and safety of nabilone (a synthetic cannabinoid) in the treatment of anxiety&lt;/title&gt;&lt;secondary-title&gt;Journal of Clinical Pharmacology&lt;/secondary-title&gt;&lt;/titles&gt;&lt;periodical&gt;&lt;full-title&gt;Journal of Clinical Pharmacology&lt;/full-title&gt;&lt;/periodical&gt;&lt;pages&gt;377S-382s&lt;/pages&gt;&lt;volume&gt;21&lt;/volume&gt;&lt;dates&gt;&lt;year&gt;1981&lt;/year&gt;&lt;/dates&gt;&lt;urls&gt;&lt;/urls&gt;&lt;/record&gt;&lt;/Cite&gt;&lt;/EndNote&gt;</w:instrText>
              </w:r>
              <w:r w:rsidR="001D645C">
                <w:rPr>
                  <w:sz w:val="20"/>
                  <w:szCs w:val="20"/>
                </w:rPr>
                <w:fldChar w:fldCharType="separate"/>
              </w:r>
              <w:r w:rsidR="001D645C" w:rsidRPr="00CA5028">
                <w:rPr>
                  <w:noProof/>
                  <w:sz w:val="20"/>
                  <w:szCs w:val="20"/>
                  <w:vertAlign w:val="superscript"/>
                </w:rPr>
                <w:t>17</w:t>
              </w:r>
              <w:r w:rsidR="001D645C">
                <w:rPr>
                  <w:sz w:val="20"/>
                  <w:szCs w:val="20"/>
                </w:rPr>
                <w:fldChar w:fldCharType="end"/>
              </w:r>
            </w:hyperlink>
          </w:p>
        </w:tc>
      </w:tr>
      <w:tr w:rsidR="00501AF6" w:rsidRPr="00D27BFC" w14:paraId="0FD1AE99" w14:textId="77777777" w:rsidTr="003C1C0A">
        <w:trPr>
          <w:trHeight w:val="454"/>
        </w:trPr>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59379974" w14:textId="77777777" w:rsidR="00501AF6" w:rsidRPr="002749AB" w:rsidRDefault="00501AF6" w:rsidP="003C1C0A">
            <w:pPr>
              <w:spacing w:before="120"/>
              <w:rPr>
                <w:sz w:val="20"/>
                <w:szCs w:val="20"/>
              </w:rPr>
            </w:pPr>
            <w:r>
              <w:rPr>
                <w:sz w:val="20"/>
                <w:szCs w:val="20"/>
              </w:rPr>
              <w:t>Ketamine for PTSD</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6D972" w14:textId="260C1553" w:rsidR="00501AF6" w:rsidRDefault="00501AF6" w:rsidP="003C1C0A">
            <w:pPr>
              <w:pStyle w:val="ListParagraph"/>
              <w:numPr>
                <w:ilvl w:val="0"/>
                <w:numId w:val="32"/>
              </w:numPr>
              <w:rPr>
                <w:sz w:val="20"/>
                <w:szCs w:val="20"/>
              </w:rPr>
            </w:pPr>
            <w:r>
              <w:rPr>
                <w:sz w:val="20"/>
                <w:szCs w:val="20"/>
              </w:rPr>
              <w:t>Feder et al. (2014)</w:t>
            </w:r>
            <w:hyperlink w:anchor="_ENREF_36" w:tooltip="Feder, 2014 #6274" w:history="1">
              <w:r w:rsidR="001D645C">
                <w:rPr>
                  <w:sz w:val="20"/>
                  <w:szCs w:val="20"/>
                </w:rPr>
                <w:fldChar w:fldCharType="begin">
                  <w:fldData xml:space="preserve">PEVuZE5vdGU+PENpdGU+PEF1dGhvcj5GZWRlcjwvQXV0aG9yPjxZZWFyPjIwMTQ8L1llYXI+PFJl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==
</w:fldData>
                </w:fldChar>
              </w:r>
              <w:r w:rsidR="001D645C">
                <w:rPr>
                  <w:sz w:val="20"/>
                  <w:szCs w:val="20"/>
                </w:rPr>
                <w:instrText xml:space="preserve"> ADDIN EN.CITE </w:instrText>
              </w:r>
              <w:r w:rsidR="001D645C">
                <w:rPr>
                  <w:sz w:val="20"/>
                  <w:szCs w:val="20"/>
                </w:rPr>
                <w:fldChar w:fldCharType="begin">
                  <w:fldData xml:space="preserve">PEVuZE5vdGU+PENpdGU+PEF1dGhvcj5GZWRlcjwvQXV0aG9yPjxZZWFyPjIwMTQ8L1llYXI+PFJl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==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16475D">
                <w:rPr>
                  <w:noProof/>
                  <w:sz w:val="20"/>
                  <w:szCs w:val="20"/>
                  <w:vertAlign w:val="superscript"/>
                </w:rPr>
                <w:t>36</w:t>
              </w:r>
              <w:r w:rsidR="001D645C">
                <w:rPr>
                  <w:sz w:val="20"/>
                  <w:szCs w:val="20"/>
                </w:rPr>
                <w:fldChar w:fldCharType="end"/>
              </w:r>
            </w:hyperlink>
          </w:p>
          <w:p w14:paraId="32D0D03E" w14:textId="541FF73C" w:rsidR="00501AF6" w:rsidRPr="00F47406" w:rsidRDefault="00501AF6" w:rsidP="001D645C">
            <w:pPr>
              <w:pStyle w:val="ListParagraph"/>
              <w:numPr>
                <w:ilvl w:val="0"/>
                <w:numId w:val="32"/>
              </w:numPr>
              <w:rPr>
                <w:sz w:val="20"/>
                <w:szCs w:val="20"/>
              </w:rPr>
            </w:pPr>
            <w:r>
              <w:rPr>
                <w:sz w:val="20"/>
                <w:szCs w:val="20"/>
              </w:rPr>
              <w:t>Womble (2013)</w:t>
            </w:r>
            <w:hyperlink w:anchor="_ENREF_94" w:tooltip="Womble, 2013 #6277" w:history="1">
              <w:r w:rsidR="001D645C">
                <w:rPr>
                  <w:sz w:val="20"/>
                  <w:szCs w:val="20"/>
                </w:rPr>
                <w:fldChar w:fldCharType="begin"/>
              </w:r>
              <w:r w:rsidR="001D645C">
                <w:rPr>
                  <w:sz w:val="20"/>
                  <w:szCs w:val="20"/>
                </w:rPr>
                <w:instrText xml:space="preserve"> ADDIN EN.CITE &lt;EndNote&gt;&lt;Cite&gt;&lt;Author&gt;Womble&lt;/Author&gt;&lt;Year&gt;2013&lt;/Year&gt;&lt;RecNum&gt;6277&lt;/RecNum&gt;&lt;DisplayText&gt;&lt;style face="superscript"&gt;94&lt;/style&gt;&lt;/DisplayText&gt;&lt;record&gt;&lt;rec-number&gt;6277&lt;/rec-number&gt;&lt;foreign-keys&gt;&lt;key app="EN" db-id="fd0xtef5qfr059eedsspfvzlrdw2tzd95dpr" timestamp="1504243627"&gt;6277&lt;/key&gt;&lt;/foreign-keys&gt;&lt;ref-type name="Journal Article"&gt;17&lt;/ref-type&gt;&lt;contributors&gt;&lt;authors&gt;&lt;author&gt;Womble, A. L.&lt;/author&gt;&lt;/authors&gt;&lt;/contributors&gt;&lt;auth-address&gt;Southeastern Pain Management, Gadsden, Alabama, USA. Arthur.Womble@us.army.mil&lt;/auth-address&gt;&lt;titles&gt;&lt;title&gt;Effects of ketamine on major depressive disorder in a patient with posttraumatic stress disorder&lt;/title&gt;&lt;secondary-title&gt;AANA Journal&lt;/secondary-title&gt;&lt;alt-title&gt;AANA journal&lt;/alt-title&gt;&lt;/titles&gt;&lt;periodical&gt;&lt;full-title&gt;AANA Journal&lt;/full-title&gt;&lt;/periodical&gt;&lt;alt-periodical&gt;&lt;full-title&gt;AANA Journal&lt;/full-title&gt;&lt;/alt-periodical&gt;&lt;pages&gt;118-119&lt;/pages&gt;&lt;volume&gt;81&lt;/volume&gt;&lt;edition&gt;2013/08/27&lt;/edition&gt;&lt;keywords&gt;&lt;keyword&gt;Adult&lt;/keyword&gt;&lt;keyword&gt;Anesthetics, Dissociative/administration &amp;amp; dosage/adverse effects&lt;/keyword&gt;&lt;keyword&gt;Depressive Disorder, Major/ drug therapy&lt;/keyword&gt;&lt;keyword&gt;Humans&lt;/keyword&gt;&lt;keyword&gt;Infusions, Intravenous&lt;/keyword&gt;&lt;keyword&gt;Ketamine/ administration &amp;amp; dosage/adverse effects&lt;/keyword&gt;&lt;keyword&gt;Male&lt;/keyword&gt;&lt;keyword&gt;Nurse Anesthetists&lt;/keyword&gt;&lt;keyword&gt;Stress Disorders, Post-Traumatic/ drug therapy&lt;/keyword&gt;&lt;/keywords&gt;&lt;dates&gt;&lt;year&gt;2013&lt;/year&gt;&lt;pub-dates&gt;&lt;date&gt;Apr&lt;/date&gt;&lt;/pub-dates&gt;&lt;/dates&gt;&lt;isbn&gt;0094-6354 (Print)&amp;#xD;0094-6354 (Linking)&lt;/isbn&gt;&lt;accession-num&gt;23971230&lt;/accession-num&gt;&lt;urls&gt;&lt;/urls&gt;&lt;remote-database-provider&gt;NLM&lt;/remote-database-provider&gt;&lt;language&gt;eng&lt;/language&gt;&lt;/record&gt;&lt;/Cite&gt;&lt;/EndNote&gt;</w:instrText>
              </w:r>
              <w:r w:rsidR="001D645C">
                <w:rPr>
                  <w:sz w:val="20"/>
                  <w:szCs w:val="20"/>
                </w:rPr>
                <w:fldChar w:fldCharType="separate"/>
              </w:r>
              <w:r w:rsidR="001D645C" w:rsidRPr="000D5CB2">
                <w:rPr>
                  <w:noProof/>
                  <w:sz w:val="20"/>
                  <w:szCs w:val="20"/>
                  <w:vertAlign w:val="superscript"/>
                </w:rPr>
                <w:t>94</w:t>
              </w:r>
              <w:r w:rsidR="001D645C">
                <w:rPr>
                  <w:sz w:val="20"/>
                  <w:szCs w:val="20"/>
                </w:rPr>
                <w:fldChar w:fldCharType="end"/>
              </w:r>
            </w:hyperlink>
          </w:p>
        </w:tc>
      </w:tr>
      <w:tr w:rsidR="00501AF6" w:rsidRPr="00D27BFC" w14:paraId="64EC74E6" w14:textId="77777777" w:rsidTr="003C1C0A">
        <w:trPr>
          <w:trHeight w:val="454"/>
        </w:trPr>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7A23CF69" w14:textId="77777777" w:rsidR="00501AF6" w:rsidRDefault="00501AF6" w:rsidP="003C1C0A">
            <w:pPr>
              <w:spacing w:before="120"/>
              <w:rPr>
                <w:sz w:val="20"/>
                <w:szCs w:val="20"/>
              </w:rPr>
            </w:pPr>
            <w:r>
              <w:rPr>
                <w:sz w:val="20"/>
                <w:szCs w:val="20"/>
              </w:rPr>
              <w:t>MDMA for PTSD</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8F950" w14:textId="414397CE" w:rsidR="00501AF6" w:rsidRDefault="00501AF6" w:rsidP="003C1C0A">
            <w:pPr>
              <w:pStyle w:val="ListParagraph"/>
              <w:numPr>
                <w:ilvl w:val="0"/>
                <w:numId w:val="32"/>
              </w:numPr>
              <w:rPr>
                <w:sz w:val="20"/>
                <w:szCs w:val="20"/>
              </w:rPr>
            </w:pPr>
            <w:r>
              <w:rPr>
                <w:sz w:val="20"/>
                <w:szCs w:val="20"/>
              </w:rPr>
              <w:t>Bouso, Doblin, Farre, Alcazar, &amp; Gomez-Jarabo (2008)</w:t>
            </w:r>
            <w:hyperlink w:anchor="_ENREF_98" w:tooltip="Bouso, 2008 #6259" w:history="1">
              <w:r w:rsidR="001D645C">
                <w:rPr>
                  <w:sz w:val="20"/>
                  <w:szCs w:val="20"/>
                </w:rPr>
                <w:fldChar w:fldCharType="begin">
                  <w:fldData xml:space="preserve">PEVuZE5vdGU+PENpdGU+PEF1dGhvcj5Cb3VzbzwvQXV0aG9yPjxZZWFyPjIwMDg8L1llYXI+PFJl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</w:fldData>
                </w:fldChar>
              </w:r>
              <w:r w:rsidR="001D645C">
                <w:rPr>
                  <w:sz w:val="20"/>
                  <w:szCs w:val="20"/>
                </w:rPr>
                <w:instrText xml:space="preserve"> ADDIN EN.CITE </w:instrText>
              </w:r>
              <w:r w:rsidR="001D645C">
                <w:rPr>
                  <w:sz w:val="20"/>
                  <w:szCs w:val="20"/>
                </w:rPr>
                <w:fldChar w:fldCharType="begin">
                  <w:fldData xml:space="preserve">PEVuZE5vdGU+PENpdGU+PEF1dGhvcj5Cb3VzbzwvQXV0aG9yPjxZZWFyPjIwMDg8L1llYXI+PFJl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98</w:t>
              </w:r>
              <w:r w:rsidR="001D645C">
                <w:rPr>
                  <w:sz w:val="20"/>
                  <w:szCs w:val="20"/>
                </w:rPr>
                <w:fldChar w:fldCharType="end"/>
              </w:r>
            </w:hyperlink>
          </w:p>
          <w:p w14:paraId="00E149CF" w14:textId="66A3CD17" w:rsidR="00501AF6" w:rsidRDefault="00501AF6" w:rsidP="003C1C0A">
            <w:pPr>
              <w:pStyle w:val="ListParagraph"/>
              <w:numPr>
                <w:ilvl w:val="0"/>
                <w:numId w:val="32"/>
              </w:numPr>
              <w:rPr>
                <w:sz w:val="20"/>
                <w:szCs w:val="20"/>
              </w:rPr>
            </w:pPr>
            <w:r>
              <w:rPr>
                <w:sz w:val="20"/>
                <w:szCs w:val="20"/>
              </w:rPr>
              <w:t>Mithoefer, Wagner, Mithoefer, Jerome, &amp; Doblin (2011)</w:t>
            </w:r>
            <w:hyperlink w:anchor="_ENREF_43" w:tooltip="Mithoefer, 2011 #6232" w:history="1">
              <w:r w:rsidR="001D645C">
                <w:rPr>
                  <w:sz w:val="20"/>
                  <w:szCs w:val="20"/>
                </w:rPr>
                <w:fldChar w:fldCharType="begin"/>
              </w:r>
              <w:r w:rsidR="001D645C">
                <w:rPr>
                  <w:sz w:val="20"/>
                  <w:szCs w:val="20"/>
                </w:rPr>
                <w:instrText xml:space="preserve"> ADDIN EN.CITE &lt;EndNote&gt;&lt;Cite&gt;&lt;Author&gt;Mithoefer&lt;/Author&gt;&lt;Year&gt;2011&lt;/Year&gt;&lt;RecNum&gt;6270&lt;/RecNum&gt;&lt;DisplayText&gt;&lt;style face="superscript"&gt;43&lt;/style&gt;&lt;/DisplayText&gt;&lt;record&gt;&lt;rec-number&gt;6270&lt;/rec-number&gt;&lt;foreign-keys&gt;&lt;key app="EN" db-id="fd0xtef5qfr059eedsspfvzlrdw2tzd95dpr" timestamp="1504243323"&gt;6270&lt;/key&gt;&lt;/foreign-keys&gt;&lt;ref-type name="Journal Article"&gt;17&lt;/ref-type&gt;&lt;contributors&gt;&lt;authors&gt;&lt;author&gt;Mithoefer, M. C.&lt;/author&gt;&lt;author&gt;Wagner, M. T.&lt;/author&gt;&lt;author&gt;Mithoefer, A. T.&lt;/author&gt;&lt;author&gt;Jerome, L.&lt;/author&gt;&lt;author&gt;Doblin, R.&lt;/author&gt;&lt;/authors&gt;&lt;/contributors&gt;&lt;titles&gt;&lt;title&gt;The safety and efficacy of {+/-} 3,4-methylenedioxymethamphetamine-assisted psychotherapy in subjects with chronic, treatment-resistant posttraumatic stress disorder: The first randomised controlled pilot study.&lt;/title&gt;&lt;secondary-title&gt;Journal of Psychopharmacology&lt;/secondary-title&gt;&lt;/titles&gt;&lt;periodical&gt;&lt;full-title&gt;Journal of Psychopharmacology&lt;/full-title&gt;&lt;/periodical&gt;&lt;pages&gt;439-452&lt;/pages&gt;&lt;volume&gt;25&lt;/volume&gt;&lt;dates&gt;&lt;year&gt;2011&lt;/year&gt;&lt;/dates&gt;&lt;urls&gt;&lt;/urls&gt;&lt;electronic-resource-num&gt;https://doi.org/10.1177/0269881110378371&lt;/electronic-resource-num&gt;&lt;/record&gt;&lt;/Cite&gt;&lt;/EndNote&gt;</w:instrText>
              </w:r>
              <w:r w:rsidR="001D645C">
                <w:rPr>
                  <w:sz w:val="20"/>
                  <w:szCs w:val="20"/>
                </w:rPr>
                <w:fldChar w:fldCharType="separate"/>
              </w:r>
              <w:r w:rsidR="001D645C" w:rsidRPr="0016475D">
                <w:rPr>
                  <w:noProof/>
                  <w:sz w:val="20"/>
                  <w:szCs w:val="20"/>
                  <w:vertAlign w:val="superscript"/>
                </w:rPr>
                <w:t>43</w:t>
              </w:r>
              <w:r w:rsidR="001D645C">
                <w:rPr>
                  <w:sz w:val="20"/>
                  <w:szCs w:val="20"/>
                </w:rPr>
                <w:fldChar w:fldCharType="end"/>
              </w:r>
            </w:hyperlink>
          </w:p>
          <w:p w14:paraId="5DD93236" w14:textId="03FF04EC" w:rsidR="00501AF6" w:rsidRDefault="00501AF6" w:rsidP="003C1C0A">
            <w:pPr>
              <w:pStyle w:val="ListParagraph"/>
              <w:numPr>
                <w:ilvl w:val="0"/>
                <w:numId w:val="32"/>
              </w:numPr>
              <w:rPr>
                <w:sz w:val="20"/>
                <w:szCs w:val="20"/>
              </w:rPr>
            </w:pPr>
            <w:r>
              <w:rPr>
                <w:sz w:val="20"/>
                <w:szCs w:val="20"/>
              </w:rPr>
              <w:t>Mithoefer et al. (2013)</w:t>
            </w:r>
            <w:hyperlink w:anchor="_ENREF_99" w:tooltip="Mithoefer, 2013 #6271" w:history="1">
              <w:r w:rsidR="001D645C">
                <w:rPr>
                  <w:sz w:val="20"/>
                  <w:szCs w:val="20"/>
                </w:rPr>
                <w:fldChar w:fldCharType="begin"/>
              </w:r>
              <w:r w:rsidR="001D645C">
                <w:rPr>
                  <w:sz w:val="20"/>
                  <w:szCs w:val="20"/>
                </w:rPr>
                <w:instrText xml:space="preserve"> ADDIN EN.CITE &lt;EndNote&gt;&lt;Cite&gt;&lt;Author&gt;Mithoefer&lt;/Author&gt;&lt;Year&gt;2013&lt;/Year&gt;&lt;RecNum&gt;6271&lt;/RecNum&gt;&lt;DisplayText&gt;&lt;style face="superscript"&gt;99&lt;/style&gt;&lt;/DisplayText&gt;&lt;record&gt;&lt;rec-number&gt;6271&lt;/rec-number&gt;&lt;foreign-keys&gt;&lt;key app="EN" db-id="fd0xtef5qfr059eedsspfvzlrdw2tzd95dpr" timestamp="1504243356"&gt;6271&lt;/key&gt;&lt;/foreign-keys&gt;&lt;ref-type name="Journal Article"&gt;17&lt;/ref-type&gt;&lt;contributors&gt;&lt;authors&gt;&lt;author&gt;Mithoefer, M. C.&lt;/author&gt;&lt;author&gt;Wagner, M. T.&lt;/author&gt;&lt;author&gt;Mithoefer, A. T.&lt;/author&gt;&lt;author&gt;Jerome, L.&lt;/author&gt;&lt;author&gt;Martin, S. F.&lt;/author&gt;&lt;author&gt;Yazar-Klosinski, B.&lt;/author&gt;&lt;author&gt;Michel, Y.&lt;/author&gt;&lt;author&gt;Brewerton, T. D.&lt;/author&gt;&lt;author&gt;Doblin, R.&lt;/author&gt;&lt;/authors&gt;&lt;/contributors&gt;&lt;titles&gt;&lt;title&gt;Durability of improvement in post-traumatic stress disorder symptoms and absence of harmful effects or drug dependency after 3,4-methylenedioxymethamphetamine-assisted psychotherapy: A prospective long-term follow-up study&lt;/title&gt;&lt;secondary-title&gt;Journal of Psychopharmacology&lt;/secondary-title&gt;&lt;/titles&gt;&lt;periodical&gt;&lt;full-title&gt;Journal of Psychopharmacology&lt;/full-title&gt;&lt;/periodical&gt;&lt;pages&gt;28-39&lt;/pages&gt;&lt;volume&gt;27&lt;/volume&gt;&lt;dates&gt;&lt;year&gt;2013&lt;/year&gt;&lt;/dates&gt;&lt;urls&gt;&lt;/urls&gt;&lt;electronic-resource-num&gt;https://doi.org/10.1177/0269881112456611&lt;/electronic-resource-num&gt;&lt;/record&gt;&lt;/Cite&gt;&lt;/EndNote&gt;</w:instrText>
              </w:r>
              <w:r w:rsidR="001D645C">
                <w:rPr>
                  <w:sz w:val="20"/>
                  <w:szCs w:val="20"/>
                </w:rPr>
                <w:fldChar w:fldCharType="separate"/>
              </w:r>
              <w:r w:rsidR="001D645C" w:rsidRPr="000D5CB2">
                <w:rPr>
                  <w:noProof/>
                  <w:sz w:val="20"/>
                  <w:szCs w:val="20"/>
                  <w:vertAlign w:val="superscript"/>
                </w:rPr>
                <w:t>99</w:t>
              </w:r>
              <w:r w:rsidR="001D645C">
                <w:rPr>
                  <w:sz w:val="20"/>
                  <w:szCs w:val="20"/>
                </w:rPr>
                <w:fldChar w:fldCharType="end"/>
              </w:r>
            </w:hyperlink>
          </w:p>
          <w:p w14:paraId="70681B4E" w14:textId="47814211" w:rsidR="00501AF6" w:rsidRPr="002749AB" w:rsidRDefault="00501AF6" w:rsidP="001D645C">
            <w:pPr>
              <w:pStyle w:val="ListParagraph"/>
              <w:numPr>
                <w:ilvl w:val="0"/>
                <w:numId w:val="32"/>
              </w:numPr>
              <w:rPr>
                <w:sz w:val="20"/>
                <w:szCs w:val="20"/>
              </w:rPr>
            </w:pPr>
            <w:r>
              <w:rPr>
                <w:sz w:val="20"/>
                <w:szCs w:val="20"/>
              </w:rPr>
              <w:t>Oehen, Traber, Widmer, &amp; Schnyder (2013)</w:t>
            </w:r>
            <w:hyperlink w:anchor="_ENREF_9" w:tooltip="Oehen, 2013 #6230" w:history="1">
              <w:r w:rsidR="001D645C">
                <w:rPr>
                  <w:sz w:val="20"/>
                  <w:szCs w:val="20"/>
                </w:rPr>
                <w:fldChar w:fldCharType="begin"/>
              </w:r>
              <w:r w:rsidR="001D645C">
                <w:rPr>
                  <w:sz w:val="20"/>
                  <w:szCs w:val="20"/>
                </w:rPr>
                <w:instrText xml:space="preserve"> ADDIN EN.CITE &lt;EndNote&gt;&lt;Cite&gt;&lt;Author&gt;Oehen&lt;/Author&gt;&lt;Year&gt;2013&lt;/Year&gt;&lt;RecNum&gt;6278&lt;/RecNum&gt;&lt;DisplayText&gt;&lt;style face="superscript"&gt;9&lt;/style&gt;&lt;/DisplayText&gt;&lt;record&gt;&lt;rec-number&gt;6278&lt;/rec-number&gt;&lt;foreign-keys&gt;&lt;key app="EN" db-id="fd0xtef5qfr059eedsspfvzlrdw2tzd95dpr" timestamp="1504243659"&gt;6278&lt;/key&gt;&lt;/foreign-keys&gt;&lt;ref-type name="Journal Article"&gt;17&lt;/ref-type&gt;&lt;contributors&gt;&lt;authors&gt;&lt;author&gt;Oehen, P.&lt;/author&gt;&lt;author&gt;Traber, R.&lt;/author&gt;&lt;author&gt;Widmer, V.&lt;/author&gt;&lt;author&gt;Schnyder, U.&lt;/author&gt;&lt;/authors&gt;&lt;/contributors&gt;&lt;titles&gt;&lt;title&gt;A randomised, controlled pilot study of MDMA (±3,4-Methylenedioxymethamphetamine)-assisted psychotherapy for treatment of resistant, chronic posttraumatic stress disorder (PTSD)&lt;/title&gt;&lt;secondary-title&gt;Journal of Psychopharmacology&lt;/secondary-title&gt;&lt;/titles&gt;&lt;periodical&gt;&lt;full-title&gt;Journal of Psychopharmacology&lt;/full-title&gt;&lt;/periodical&gt;&lt;pages&gt;40-52&lt;/pages&gt;&lt;volume&gt;27&lt;/volume&gt;&lt;dates&gt;&lt;year&gt;2013&lt;/year&gt;&lt;/dates&gt;&lt;urls&gt;&lt;/urls&gt;&lt;electronic-resource-num&gt;https://doi.org/10.1177/0269881112464827&lt;/electronic-resource-num&gt;&lt;/record&gt;&lt;/Cite&gt;&lt;/EndNote&gt;</w:instrText>
              </w:r>
              <w:r w:rsidR="001D645C">
                <w:rPr>
                  <w:sz w:val="20"/>
                  <w:szCs w:val="20"/>
                </w:rPr>
                <w:fldChar w:fldCharType="separate"/>
              </w:r>
              <w:r w:rsidR="001D645C" w:rsidRPr="0040246C">
                <w:rPr>
                  <w:noProof/>
                  <w:sz w:val="20"/>
                  <w:szCs w:val="20"/>
                  <w:vertAlign w:val="superscript"/>
                </w:rPr>
                <w:t>9</w:t>
              </w:r>
              <w:r w:rsidR="001D645C">
                <w:rPr>
                  <w:sz w:val="20"/>
                  <w:szCs w:val="20"/>
                </w:rPr>
                <w:fldChar w:fldCharType="end"/>
              </w:r>
            </w:hyperlink>
          </w:p>
        </w:tc>
      </w:tr>
      <w:tr w:rsidR="00501AF6" w:rsidRPr="00D27BFC" w14:paraId="6C2149B1" w14:textId="77777777" w:rsidTr="003C1C0A">
        <w:trPr>
          <w:trHeight w:val="454"/>
        </w:trPr>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5E4D753E" w14:textId="77777777" w:rsidR="00501AF6" w:rsidRDefault="00501AF6" w:rsidP="003C1C0A">
            <w:pPr>
              <w:spacing w:before="120"/>
              <w:rPr>
                <w:sz w:val="20"/>
                <w:szCs w:val="20"/>
              </w:rPr>
            </w:pPr>
            <w:r>
              <w:rPr>
                <w:sz w:val="20"/>
                <w:szCs w:val="20"/>
              </w:rPr>
              <w:t>LSD for anxiety</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B59F" w14:textId="20E10FAF" w:rsidR="00501AF6" w:rsidRDefault="00501AF6" w:rsidP="003C1C0A">
            <w:pPr>
              <w:pStyle w:val="ListParagraph"/>
              <w:numPr>
                <w:ilvl w:val="0"/>
                <w:numId w:val="32"/>
              </w:numPr>
              <w:rPr>
                <w:sz w:val="20"/>
                <w:szCs w:val="20"/>
              </w:rPr>
            </w:pPr>
            <w:r>
              <w:rPr>
                <w:sz w:val="20"/>
                <w:szCs w:val="20"/>
              </w:rPr>
              <w:t>Gasser et al. (2014)</w:t>
            </w:r>
            <w:hyperlink w:anchor="_ENREF_58" w:tooltip="Gasser, 2014 #6264" w:history="1">
              <w:r w:rsidR="001D645C">
                <w:rPr>
                  <w:sz w:val="20"/>
                  <w:szCs w:val="20"/>
                </w:rPr>
                <w:fldChar w:fldCharType="begin"/>
              </w:r>
              <w:r w:rsidR="001D645C">
                <w:rPr>
                  <w:sz w:val="20"/>
                  <w:szCs w:val="20"/>
                </w:rPr>
                <w:instrText xml:space="preserve"> ADDIN EN.CITE &lt;EndNote&gt;&lt;Cite&gt;&lt;Author&gt;Gasser&lt;/Author&gt;&lt;Year&gt;2014&lt;/Year&gt;&lt;RecNum&gt;6264&lt;/RecNum&gt;&lt;DisplayText&gt;&lt;style face="superscript"&gt;58&lt;/style&gt;&lt;/DisplayText&gt;&lt;record&gt;&lt;rec-number&gt;6264&lt;/rec-number&gt;&lt;foreign-keys&gt;&lt;key app="EN" db-id="fd0xtef5qfr059eedsspfvzlrdw2tzd95dpr" timestamp="1504243092"&gt;6264&lt;/key&gt;&lt;/foreign-keys&gt;&lt;ref-type name="Journal Article"&gt;17&lt;/ref-type&gt;&lt;contributors&gt;&lt;authors&gt;&lt;author&gt;Gasser, P.&lt;/author&gt;&lt;author&gt;Holstein, D.&lt;/author&gt;&lt;author&gt;Michel, Y.&lt;/author&gt;&lt;author&gt;Doblin, R.&lt;/author&gt;&lt;author&gt;Yazar-Klosinski, B.&lt;/author&gt;&lt;author&gt;Passie, T.&lt;/author&gt;&lt;author&gt;Brenneisen, R.&lt;/author&gt;&lt;/authors&gt;&lt;/contributors&gt;&lt;titles&gt;&lt;title&gt;Safety and efficacy of lysergic acid diethylamide-assisted psychotherapy for anxiety associated with life-threatening diseases&lt;/title&gt;&lt;secondary-title&gt;The Journal of Nervous and Mental Disease&lt;/secondary-title&gt;&lt;/titles&gt;&lt;periodical&gt;&lt;full-title&gt;The Journal of Nervous and Mental Disease&lt;/full-title&gt;&lt;/periodical&gt;&lt;pages&gt;513-520&lt;/pages&gt;&lt;volume&gt;202&lt;/volume&gt;&lt;dates&gt;&lt;year&gt;2014&lt;/year&gt;&lt;/dates&gt;&lt;urls&gt;&lt;/urls&gt;&lt;electronic-resource-num&gt;https://doi.org/10.1097/NMD.0000000000000113&lt;/electronic-resource-num&gt;&lt;/record&gt;&lt;/Cite&gt;&lt;/EndNote&gt;</w:instrText>
              </w:r>
              <w:r w:rsidR="001D645C">
                <w:rPr>
                  <w:sz w:val="20"/>
                  <w:szCs w:val="20"/>
                </w:rPr>
                <w:fldChar w:fldCharType="separate"/>
              </w:r>
              <w:r w:rsidR="001D645C" w:rsidRPr="00647124">
                <w:rPr>
                  <w:noProof/>
                  <w:sz w:val="20"/>
                  <w:szCs w:val="20"/>
                  <w:vertAlign w:val="superscript"/>
                </w:rPr>
                <w:t>58</w:t>
              </w:r>
              <w:r w:rsidR="001D645C">
                <w:rPr>
                  <w:sz w:val="20"/>
                  <w:szCs w:val="20"/>
                </w:rPr>
                <w:fldChar w:fldCharType="end"/>
              </w:r>
            </w:hyperlink>
          </w:p>
          <w:p w14:paraId="431F7665" w14:textId="7427739B" w:rsidR="00501AF6" w:rsidRDefault="00501AF6" w:rsidP="003C1C0A">
            <w:pPr>
              <w:pStyle w:val="ListParagraph"/>
              <w:numPr>
                <w:ilvl w:val="0"/>
                <w:numId w:val="32"/>
              </w:numPr>
              <w:rPr>
                <w:sz w:val="20"/>
                <w:szCs w:val="20"/>
              </w:rPr>
            </w:pPr>
            <w:r>
              <w:rPr>
                <w:sz w:val="20"/>
                <w:szCs w:val="20"/>
              </w:rPr>
              <w:t>Grof, Goodman, Richards, &amp; Kurland (1973)*</w:t>
            </w:r>
            <w:hyperlink w:anchor="_ENREF_102" w:tooltip="Grof, 1973 #6267" w:history="1">
              <w:r w:rsidR="001D645C">
                <w:rPr>
                  <w:sz w:val="20"/>
                  <w:szCs w:val="20"/>
                </w:rPr>
                <w:fldChar w:fldCharType="begin">
                  <w:fldData xml:space="preserve">PEVuZE5vdGU+PENpdGU+PEF1dGhvcj5Hcm9mPC9BdXRob3I+PFllYXI+MTk3MzwvWWVhcj48UmVj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</w:fldData>
                </w:fldChar>
              </w:r>
              <w:r w:rsidR="001D645C">
                <w:rPr>
                  <w:sz w:val="20"/>
                  <w:szCs w:val="20"/>
                </w:rPr>
                <w:instrText xml:space="preserve"> ADDIN EN.CITE </w:instrText>
              </w:r>
              <w:r w:rsidR="001D645C">
                <w:rPr>
                  <w:sz w:val="20"/>
                  <w:szCs w:val="20"/>
                </w:rPr>
                <w:fldChar w:fldCharType="begin">
                  <w:fldData xml:space="preserve">PEVuZE5vdGU+PENpdGU+PEF1dGhvcj5Hcm9mPC9BdXRob3I+PFllYXI+MTk3MzwvWWVhcj48UmVj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102</w:t>
              </w:r>
              <w:r w:rsidR="001D645C">
                <w:rPr>
                  <w:sz w:val="20"/>
                  <w:szCs w:val="20"/>
                </w:rPr>
                <w:fldChar w:fldCharType="end"/>
              </w:r>
            </w:hyperlink>
          </w:p>
          <w:p w14:paraId="290DCE2B" w14:textId="3E315A3B" w:rsidR="00501AF6" w:rsidRDefault="00501AF6" w:rsidP="003C1C0A">
            <w:pPr>
              <w:pStyle w:val="ListParagraph"/>
              <w:numPr>
                <w:ilvl w:val="0"/>
                <w:numId w:val="32"/>
              </w:numPr>
              <w:rPr>
                <w:sz w:val="20"/>
                <w:szCs w:val="20"/>
              </w:rPr>
            </w:pPr>
            <w:r>
              <w:rPr>
                <w:sz w:val="20"/>
                <w:szCs w:val="20"/>
              </w:rPr>
              <w:t>McCabe, Savage, Kurland, &amp; Unger (1972)*</w:t>
            </w:r>
            <w:hyperlink w:anchor="_ENREF_100" w:tooltip="McCabe, 1972 #6269" w:history="1">
              <w:r w:rsidR="001D645C">
                <w:rPr>
                  <w:sz w:val="20"/>
                  <w:szCs w:val="20"/>
                </w:rPr>
                <w:fldChar w:fldCharType="begin">
                  <w:fldData xml:space="preserve">PEVuZE5vdGU+PENpdGU+PEF1dGhvcj5NY0NhYmU8L0F1dGhvcj48WWVhcj4xOTcyPC9ZZWFyPjxS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</w:fldData>
                </w:fldChar>
              </w:r>
              <w:r w:rsidR="001D645C">
                <w:rPr>
                  <w:sz w:val="20"/>
                  <w:szCs w:val="20"/>
                </w:rPr>
                <w:instrText xml:space="preserve"> ADDIN EN.CITE </w:instrText>
              </w:r>
              <w:r w:rsidR="001D645C">
                <w:rPr>
                  <w:sz w:val="20"/>
                  <w:szCs w:val="20"/>
                </w:rPr>
                <w:fldChar w:fldCharType="begin">
                  <w:fldData xml:space="preserve">PEVuZE5vdGU+PENpdGU+PEF1dGhvcj5NY0NhYmU8L0F1dGhvcj48WWVhcj4xOTcyPC9ZZWFyPjxS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100</w:t>
              </w:r>
              <w:r w:rsidR="001D645C">
                <w:rPr>
                  <w:sz w:val="20"/>
                  <w:szCs w:val="20"/>
                </w:rPr>
                <w:fldChar w:fldCharType="end"/>
              </w:r>
            </w:hyperlink>
          </w:p>
          <w:p w14:paraId="11AB1A6C" w14:textId="003F7009" w:rsidR="00501AF6" w:rsidRPr="002749AB" w:rsidRDefault="00501AF6" w:rsidP="001D645C">
            <w:pPr>
              <w:pStyle w:val="ListParagraph"/>
              <w:numPr>
                <w:ilvl w:val="0"/>
                <w:numId w:val="32"/>
              </w:numPr>
              <w:rPr>
                <w:sz w:val="20"/>
                <w:szCs w:val="20"/>
              </w:rPr>
            </w:pPr>
            <w:r>
              <w:rPr>
                <w:sz w:val="20"/>
                <w:szCs w:val="20"/>
              </w:rPr>
              <w:t>Richards, Grof, Goodman, &amp; Kurland (1972)*</w:t>
            </w:r>
            <w:hyperlink w:anchor="_ENREF_101" w:tooltip="Richards, 1972 #6279" w:history="1">
              <w:r w:rsidR="001D645C">
                <w:rPr>
                  <w:sz w:val="20"/>
                  <w:szCs w:val="20"/>
                </w:rPr>
                <w:fldChar w:fldCharType="begin">
                  <w:fldData xml:space="preserve">PEVuZE5vdGU+PENpdGU+PEF1dGhvcj5SaWNoYXJkczwvQXV0aG9yPjxZZWFyPjE5NzI8L1llYXI+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1D645C">
                <w:rPr>
                  <w:sz w:val="20"/>
                  <w:szCs w:val="20"/>
                </w:rPr>
                <w:instrText xml:space="preserve"> ADDIN EN.CITE </w:instrText>
              </w:r>
              <w:r w:rsidR="001D645C">
                <w:rPr>
                  <w:sz w:val="20"/>
                  <w:szCs w:val="20"/>
                </w:rPr>
                <w:fldChar w:fldCharType="begin">
                  <w:fldData xml:space="preserve">PEVuZE5vdGU+PENpdGU+PEF1dGhvcj5SaWNoYXJkczwvQXV0aG9yPjxZZWFyPjE5NzI8L1llYXI+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101</w:t>
              </w:r>
              <w:r w:rsidR="001D645C">
                <w:rPr>
                  <w:sz w:val="20"/>
                  <w:szCs w:val="20"/>
                </w:rPr>
                <w:fldChar w:fldCharType="end"/>
              </w:r>
            </w:hyperlink>
          </w:p>
        </w:tc>
      </w:tr>
      <w:tr w:rsidR="00501AF6" w:rsidRPr="00D27BFC" w14:paraId="2CB4EE87" w14:textId="77777777" w:rsidTr="003C1C0A">
        <w:trPr>
          <w:trHeight w:val="454"/>
        </w:trPr>
        <w:tc>
          <w:tcPr>
            <w:tcW w:w="3913" w:type="dxa"/>
            <w:tcBorders>
              <w:top w:val="single" w:sz="4" w:space="0" w:color="auto"/>
              <w:left w:val="single" w:sz="4" w:space="0" w:color="auto"/>
              <w:bottom w:val="single" w:sz="4" w:space="0" w:color="auto"/>
              <w:right w:val="single" w:sz="4" w:space="0" w:color="auto"/>
            </w:tcBorders>
            <w:shd w:val="clear" w:color="auto" w:fill="auto"/>
          </w:tcPr>
          <w:p w14:paraId="54150ECD" w14:textId="77777777" w:rsidR="00501AF6" w:rsidRDefault="00501AF6" w:rsidP="003C1C0A">
            <w:pPr>
              <w:spacing w:before="120"/>
              <w:rPr>
                <w:sz w:val="20"/>
                <w:szCs w:val="20"/>
              </w:rPr>
            </w:pPr>
            <w:r w:rsidRPr="00344302">
              <w:rPr>
                <w:sz w:val="20"/>
                <w:szCs w:val="20"/>
              </w:rPr>
              <w:t>LSD for depression</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59FEB" w14:textId="6A0C66E2" w:rsidR="00501AF6" w:rsidRDefault="00501AF6" w:rsidP="003C1C0A">
            <w:pPr>
              <w:pStyle w:val="ListParagraph"/>
              <w:numPr>
                <w:ilvl w:val="0"/>
                <w:numId w:val="32"/>
              </w:numPr>
              <w:rPr>
                <w:sz w:val="20"/>
                <w:szCs w:val="20"/>
              </w:rPr>
            </w:pPr>
            <w:r>
              <w:rPr>
                <w:sz w:val="20"/>
                <w:szCs w:val="20"/>
              </w:rPr>
              <w:t>Grof, Goodman, Richards, &amp; Kurland (1973)*</w:t>
            </w:r>
            <w:hyperlink w:anchor="_ENREF_102" w:tooltip="Grof, 1973 #6267" w:history="1">
              <w:r w:rsidR="001D645C">
                <w:rPr>
                  <w:sz w:val="20"/>
                  <w:szCs w:val="20"/>
                </w:rPr>
                <w:fldChar w:fldCharType="begin">
                  <w:fldData xml:space="preserve">PEVuZE5vdGU+PENpdGU+PEF1dGhvcj5Hcm9mPC9BdXRob3I+PFllYXI+MTk3MzwvWWVhcj48UmVj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</w:fldData>
                </w:fldChar>
              </w:r>
              <w:r w:rsidR="001D645C">
                <w:rPr>
                  <w:sz w:val="20"/>
                  <w:szCs w:val="20"/>
                </w:rPr>
                <w:instrText xml:space="preserve"> ADDIN EN.CITE </w:instrText>
              </w:r>
              <w:r w:rsidR="001D645C">
                <w:rPr>
                  <w:sz w:val="20"/>
                  <w:szCs w:val="20"/>
                </w:rPr>
                <w:fldChar w:fldCharType="begin">
                  <w:fldData xml:space="preserve">PEVuZE5vdGU+PENpdGU+PEF1dGhvcj5Hcm9mPC9BdXRob3I+PFllYXI+MTk3MzwvWWVhcj48UmVj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102</w:t>
              </w:r>
              <w:r w:rsidR="001D645C">
                <w:rPr>
                  <w:sz w:val="20"/>
                  <w:szCs w:val="20"/>
                </w:rPr>
                <w:fldChar w:fldCharType="end"/>
              </w:r>
            </w:hyperlink>
          </w:p>
          <w:p w14:paraId="7234E537" w14:textId="0B331CEB" w:rsidR="00501AF6" w:rsidRDefault="00501AF6" w:rsidP="003C1C0A">
            <w:pPr>
              <w:pStyle w:val="ListParagraph"/>
              <w:numPr>
                <w:ilvl w:val="0"/>
                <w:numId w:val="32"/>
              </w:numPr>
              <w:rPr>
                <w:sz w:val="20"/>
                <w:szCs w:val="20"/>
              </w:rPr>
            </w:pPr>
            <w:r>
              <w:rPr>
                <w:sz w:val="20"/>
                <w:szCs w:val="20"/>
              </w:rPr>
              <w:t>McCabe, Savage, Kurland, &amp; Unger (1972)*</w:t>
            </w:r>
            <w:hyperlink w:anchor="_ENREF_100" w:tooltip="McCabe, 1972 #6269" w:history="1">
              <w:r w:rsidR="001D645C">
                <w:rPr>
                  <w:sz w:val="20"/>
                  <w:szCs w:val="20"/>
                </w:rPr>
                <w:fldChar w:fldCharType="begin">
                  <w:fldData xml:space="preserve">PEVuZE5vdGU+PENpdGU+PEF1dGhvcj5NY0NhYmU8L0F1dGhvcj48WWVhcj4xOTcyPC9ZZWFyPjxS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</w:fldData>
                </w:fldChar>
              </w:r>
              <w:r w:rsidR="001D645C">
                <w:rPr>
                  <w:sz w:val="20"/>
                  <w:szCs w:val="20"/>
                </w:rPr>
                <w:instrText xml:space="preserve"> ADDIN EN.CITE </w:instrText>
              </w:r>
              <w:r w:rsidR="001D645C">
                <w:rPr>
                  <w:sz w:val="20"/>
                  <w:szCs w:val="20"/>
                </w:rPr>
                <w:fldChar w:fldCharType="begin">
                  <w:fldData xml:space="preserve">PEVuZE5vdGU+PENpdGU+PEF1dGhvcj5NY0NhYmU8L0F1dGhvcj48WWVhcj4xOTcyPC9ZZWFyPjxS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100</w:t>
              </w:r>
              <w:r w:rsidR="001D645C">
                <w:rPr>
                  <w:sz w:val="20"/>
                  <w:szCs w:val="20"/>
                </w:rPr>
                <w:fldChar w:fldCharType="end"/>
              </w:r>
            </w:hyperlink>
          </w:p>
          <w:p w14:paraId="724A6FEE" w14:textId="7B0A4E36" w:rsidR="00501AF6" w:rsidRPr="002749AB" w:rsidRDefault="00501AF6" w:rsidP="001D645C">
            <w:pPr>
              <w:pStyle w:val="ListParagraph"/>
              <w:numPr>
                <w:ilvl w:val="0"/>
                <w:numId w:val="32"/>
              </w:numPr>
              <w:rPr>
                <w:sz w:val="20"/>
                <w:szCs w:val="20"/>
              </w:rPr>
            </w:pPr>
            <w:r>
              <w:rPr>
                <w:sz w:val="20"/>
                <w:szCs w:val="20"/>
              </w:rPr>
              <w:t>Richards, Grof, Goodman, &amp; Kurland (1972)*</w:t>
            </w:r>
            <w:hyperlink w:anchor="_ENREF_101" w:tooltip="Richards, 1972 #6279" w:history="1">
              <w:r w:rsidR="001D645C">
                <w:rPr>
                  <w:sz w:val="20"/>
                  <w:szCs w:val="20"/>
                </w:rPr>
                <w:fldChar w:fldCharType="begin">
                  <w:fldData xml:space="preserve">PEVuZE5vdGU+PENpdGU+PEF1dGhvcj5SaWNoYXJkczwvQXV0aG9yPjxZZWFyPjE5NzI8L1llYXI+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1D645C">
                <w:rPr>
                  <w:sz w:val="20"/>
                  <w:szCs w:val="20"/>
                </w:rPr>
                <w:instrText xml:space="preserve"> ADDIN EN.CITE </w:instrText>
              </w:r>
              <w:r w:rsidR="001D645C">
                <w:rPr>
                  <w:sz w:val="20"/>
                  <w:szCs w:val="20"/>
                </w:rPr>
                <w:fldChar w:fldCharType="begin">
                  <w:fldData xml:space="preserve">PEVuZE5vdGU+PENpdGU+PEF1dGhvcj5SaWNoYXJkczwvQXV0aG9yPjxZZWFyPjE5NzI8L1llYXI+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101</w:t>
              </w:r>
              <w:r w:rsidR="001D645C">
                <w:rPr>
                  <w:sz w:val="20"/>
                  <w:szCs w:val="20"/>
                </w:rPr>
                <w:fldChar w:fldCharType="end"/>
              </w:r>
            </w:hyperlink>
          </w:p>
        </w:tc>
      </w:tr>
      <w:tr w:rsidR="00501AF6" w:rsidRPr="00D27BFC" w14:paraId="02F8514C" w14:textId="77777777" w:rsidTr="003C1C0A">
        <w:trPr>
          <w:trHeight w:val="454"/>
        </w:trPr>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F8EA1" w14:textId="77777777" w:rsidR="00501AF6" w:rsidRPr="009D454A" w:rsidRDefault="00501AF6" w:rsidP="003C1C0A">
            <w:pPr>
              <w:spacing w:before="120"/>
              <w:rPr>
                <w:sz w:val="20"/>
                <w:szCs w:val="20"/>
              </w:rPr>
            </w:pPr>
            <w:r>
              <w:rPr>
                <w:sz w:val="20"/>
                <w:szCs w:val="20"/>
              </w:rPr>
              <w:t>Psilocybin for</w:t>
            </w:r>
            <w:r w:rsidRPr="009D454A">
              <w:rPr>
                <w:sz w:val="20"/>
                <w:szCs w:val="20"/>
              </w:rPr>
              <w:t xml:space="preserve"> anxiety</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F8B4F" w14:textId="643D1917" w:rsidR="00501AF6" w:rsidRDefault="00501AF6" w:rsidP="003C1C0A">
            <w:pPr>
              <w:pStyle w:val="ListParagraph"/>
              <w:numPr>
                <w:ilvl w:val="0"/>
                <w:numId w:val="32"/>
              </w:numPr>
              <w:rPr>
                <w:sz w:val="20"/>
                <w:szCs w:val="20"/>
              </w:rPr>
            </w:pPr>
            <w:r>
              <w:rPr>
                <w:sz w:val="20"/>
                <w:szCs w:val="20"/>
              </w:rPr>
              <w:t>Moreno, Wiegand, Taitano, &amp; Delgado (2006)</w:t>
            </w:r>
            <w:hyperlink w:anchor="_ENREF_67" w:tooltip="Moreno, 2006 #6272" w:history="1">
              <w:r w:rsidR="001D645C">
                <w:rPr>
                  <w:sz w:val="20"/>
                  <w:szCs w:val="20"/>
                </w:rPr>
                <w:fldChar w:fldCharType="begin">
                  <w:fldData xml:space="preserve">PEVuZE5vdGU+PENpdGU+PEF1dGhvcj5Nb3Jlbm88L0F1dGhvcj48WWVhcj4yMDA2PC9ZZWFyPjxS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</w:fldData>
                </w:fldChar>
              </w:r>
              <w:r w:rsidR="001D645C">
                <w:rPr>
                  <w:sz w:val="20"/>
                  <w:szCs w:val="20"/>
                </w:rPr>
                <w:instrText xml:space="preserve"> ADDIN EN.CITE </w:instrText>
              </w:r>
              <w:r w:rsidR="001D645C">
                <w:rPr>
                  <w:sz w:val="20"/>
                  <w:szCs w:val="20"/>
                </w:rPr>
                <w:fldChar w:fldCharType="begin">
                  <w:fldData xml:space="preserve">PEVuZE5vdGU+PENpdGU+PEF1dGhvcj5Nb3Jlbm88L0F1dGhvcj48WWVhcj4yMDA2PC9ZZWFyPjxS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647124">
                <w:rPr>
                  <w:noProof/>
                  <w:sz w:val="20"/>
                  <w:szCs w:val="20"/>
                  <w:vertAlign w:val="superscript"/>
                </w:rPr>
                <w:t>67</w:t>
              </w:r>
              <w:r w:rsidR="001D645C">
                <w:rPr>
                  <w:sz w:val="20"/>
                  <w:szCs w:val="20"/>
                </w:rPr>
                <w:fldChar w:fldCharType="end"/>
              </w:r>
            </w:hyperlink>
          </w:p>
          <w:p w14:paraId="7B1020D9" w14:textId="712B9B5B" w:rsidR="00501AF6" w:rsidRDefault="00501AF6" w:rsidP="003C1C0A">
            <w:pPr>
              <w:pStyle w:val="ListParagraph"/>
              <w:numPr>
                <w:ilvl w:val="0"/>
                <w:numId w:val="32"/>
              </w:numPr>
              <w:rPr>
                <w:sz w:val="20"/>
                <w:szCs w:val="20"/>
              </w:rPr>
            </w:pPr>
            <w:r>
              <w:rPr>
                <w:sz w:val="20"/>
                <w:szCs w:val="20"/>
              </w:rPr>
              <w:t>Griffiths et al. (2016)*</w:t>
            </w:r>
            <w:hyperlink w:anchor="_ENREF_103" w:tooltip="Griffiths, 2016 #6265" w:history="1">
              <w:r w:rsidR="001D645C">
                <w:rPr>
                  <w:sz w:val="20"/>
                  <w:szCs w:val="20"/>
                </w:rPr>
                <w:fldChar w:fldCharType="begin">
                  <w:fldData xml:space="preserve">PEVuZE5vdGU+PENpdGU+PEF1dGhvcj5HcmlmZml0aHM8L0F1dGhvcj48WWVhcj4yMDE2PC9ZZWFy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</w:fldData>
                </w:fldChar>
              </w:r>
              <w:r w:rsidR="001D645C">
                <w:rPr>
                  <w:sz w:val="20"/>
                  <w:szCs w:val="20"/>
                </w:rPr>
                <w:instrText xml:space="preserve"> ADDIN EN.CITE </w:instrText>
              </w:r>
              <w:r w:rsidR="001D645C">
                <w:rPr>
                  <w:sz w:val="20"/>
                  <w:szCs w:val="20"/>
                </w:rPr>
                <w:fldChar w:fldCharType="begin">
                  <w:fldData xml:space="preserve">PEVuZE5vdGU+PENpdGU+PEF1dGhvcj5HcmlmZml0aHM8L0F1dGhvcj48WWVhcj4yMDE2PC9ZZWFy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103</w:t>
              </w:r>
              <w:r w:rsidR="001D645C">
                <w:rPr>
                  <w:sz w:val="20"/>
                  <w:szCs w:val="20"/>
                </w:rPr>
                <w:fldChar w:fldCharType="end"/>
              </w:r>
            </w:hyperlink>
          </w:p>
          <w:p w14:paraId="34C92C27" w14:textId="4AD8170D" w:rsidR="00501AF6" w:rsidRDefault="00501AF6" w:rsidP="003C1C0A">
            <w:pPr>
              <w:pStyle w:val="ListParagraph"/>
              <w:numPr>
                <w:ilvl w:val="0"/>
                <w:numId w:val="32"/>
              </w:numPr>
              <w:rPr>
                <w:sz w:val="20"/>
                <w:szCs w:val="20"/>
              </w:rPr>
            </w:pPr>
            <w:r>
              <w:rPr>
                <w:sz w:val="20"/>
                <w:szCs w:val="20"/>
              </w:rPr>
              <w:t>Grob et al. (2011)*</w:t>
            </w:r>
            <w:hyperlink w:anchor="_ENREF_72" w:tooltip="Grob, 2011 #6266" w:history="1">
              <w:r w:rsidR="001D645C">
                <w:rPr>
                  <w:sz w:val="20"/>
                  <w:szCs w:val="20"/>
                </w:rPr>
                <w:fldChar w:fldCharType="begin">
                  <w:fldData xml:space="preserve">PEVuZE5vdGU+PENpdGU+PEF1dGhvcj5Hcm9iPC9BdXRob3I+PFllYXI+MjAxMTwvWWVhcj48UmVj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sz w:val="20"/>
                  <w:szCs w:val="20"/>
                </w:rPr>
                <w:instrText xml:space="preserve"> ADDIN EN.CITE </w:instrText>
              </w:r>
              <w:r w:rsidR="001D645C">
                <w:rPr>
                  <w:sz w:val="20"/>
                  <w:szCs w:val="20"/>
                </w:rPr>
                <w:fldChar w:fldCharType="begin">
                  <w:fldData xml:space="preserve">PEVuZE5vdGU+PENpdGU+PEF1dGhvcj5Hcm9iPC9BdXRob3I+PFllYXI+MjAxMTwvWWVhcj48UmVj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647124">
                <w:rPr>
                  <w:noProof/>
                  <w:sz w:val="20"/>
                  <w:szCs w:val="20"/>
                  <w:vertAlign w:val="superscript"/>
                </w:rPr>
                <w:t>72</w:t>
              </w:r>
              <w:r w:rsidR="001D645C">
                <w:rPr>
                  <w:sz w:val="20"/>
                  <w:szCs w:val="20"/>
                </w:rPr>
                <w:fldChar w:fldCharType="end"/>
              </w:r>
            </w:hyperlink>
          </w:p>
          <w:p w14:paraId="24AFAFCF" w14:textId="3D2817E9" w:rsidR="00501AF6" w:rsidRPr="000107E5" w:rsidRDefault="00501AF6" w:rsidP="001D645C">
            <w:pPr>
              <w:pStyle w:val="ListParagraph"/>
              <w:numPr>
                <w:ilvl w:val="0"/>
                <w:numId w:val="32"/>
              </w:numPr>
              <w:rPr>
                <w:sz w:val="20"/>
                <w:szCs w:val="20"/>
              </w:rPr>
            </w:pPr>
            <w:r>
              <w:rPr>
                <w:sz w:val="20"/>
                <w:szCs w:val="20"/>
              </w:rPr>
              <w:t>Ross et al. (2016)*</w:t>
            </w:r>
            <w:hyperlink w:anchor="_ENREF_75" w:tooltip="Ross, 2016 #6281" w:history="1">
              <w:r w:rsidR="001D645C">
                <w:rPr>
                  <w:sz w:val="20"/>
                  <w:szCs w:val="20"/>
                </w:rPr>
                <w:fldChar w:fldCharType="begin"/>
              </w:r>
              <w:r w:rsidR="001D645C">
                <w:rPr>
                  <w:sz w:val="20"/>
                  <w:szCs w:val="20"/>
                </w:rPr>
                <w:instrText xml:space="preserve"> ADDIN EN.CITE &lt;EndNote&gt;&lt;Cite&gt;&lt;Author&gt;Ross&lt;/Author&gt;&lt;Year&gt;2016&lt;/Year&gt;&lt;RecNum&gt;6281&lt;/RecNum&gt;&lt;DisplayText&gt;&lt;style face="superscript"&gt;75&lt;/style&gt;&lt;/DisplayText&gt;&lt;record&gt;&lt;rec-number&gt;6281&lt;/rec-number&gt;&lt;foreign-keys&gt;&lt;key app="EN" db-id="fd0xtef5qfr059eedsspfvzlrdw2tzd95dpr" timestamp="1504243876"&gt;6281&lt;/key&gt;&lt;/foreign-keys&gt;&lt;ref-type name="Journal Article"&gt;17&lt;/ref-type&gt;&lt;contributors&gt;&lt;authors&gt;&lt;author&gt;Ross, S.&lt;/author&gt;&lt;author&gt;Bossis, A.&lt;/author&gt;&lt;author&gt;Guss, J.&lt;/author&gt;&lt;author&gt;Agin-Liebes, G.&lt;/author&gt;&lt;author&gt;Malone, T.&lt;/author&gt;&lt;author&gt;Cohen, B.&lt;/author&gt;&lt;author&gt;Mennenga, S. E.&lt;/author&gt;&lt;author&gt;Belser, A.&lt;/author&gt;&lt;author&gt;Kalliontzi, K.&lt;/author&gt;&lt;author&gt;Babb, J.&lt;/author&gt;&lt;author&gt;Su, Z.&lt;/author&gt;&lt;author&gt;Corby, P.&lt;/author&gt;&lt;author&gt;Schmidt, B. L.&lt;/author&gt;&lt;/authors&gt;&lt;/contributors&gt;&lt;titles&gt;&lt;title&gt;Rapid and sustained symptom reduction following psilocybin treatment for anxiety and depression in patients with life-threatening cancer: A randomised controlled trial&lt;/title&gt;&lt;secondary-title&gt;Journal of Psychopharmacology&lt;/secondary-title&gt;&lt;/titles&gt;&lt;periodical&gt;&lt;full-title&gt;Journal of Psychopharmacology&lt;/full-title&gt;&lt;/periodical&gt;&lt;pages&gt;1165-1180&lt;/pages&gt;&lt;volume&gt;30&lt;/volume&gt;&lt;dates&gt;&lt;year&gt;2016&lt;/year&gt;&lt;/dates&gt;&lt;urls&gt;&lt;/urls&gt;&lt;electronic-resource-num&gt;https://doi.org/10.1177/0269881116675512&lt;/electronic-resource-num&gt;&lt;/record&gt;&lt;/Cite&gt;&lt;/EndNote&gt;</w:instrText>
              </w:r>
              <w:r w:rsidR="001D645C">
                <w:rPr>
                  <w:sz w:val="20"/>
                  <w:szCs w:val="20"/>
                </w:rPr>
                <w:fldChar w:fldCharType="separate"/>
              </w:r>
              <w:r w:rsidR="001D645C" w:rsidRPr="000D5CB2">
                <w:rPr>
                  <w:noProof/>
                  <w:sz w:val="20"/>
                  <w:szCs w:val="20"/>
                  <w:vertAlign w:val="superscript"/>
                </w:rPr>
                <w:t>75</w:t>
              </w:r>
              <w:r w:rsidR="001D645C">
                <w:rPr>
                  <w:sz w:val="20"/>
                  <w:szCs w:val="20"/>
                </w:rPr>
                <w:fldChar w:fldCharType="end"/>
              </w:r>
            </w:hyperlink>
          </w:p>
        </w:tc>
      </w:tr>
      <w:tr w:rsidR="00501AF6" w:rsidRPr="00D27BFC" w14:paraId="21664967" w14:textId="77777777" w:rsidTr="003C1C0A">
        <w:trPr>
          <w:trHeight w:val="454"/>
        </w:trPr>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0B5393D3" w14:textId="77777777" w:rsidR="00501AF6" w:rsidRPr="009D454A" w:rsidRDefault="00501AF6" w:rsidP="003C1C0A">
            <w:pPr>
              <w:spacing w:before="120"/>
              <w:rPr>
                <w:sz w:val="20"/>
                <w:szCs w:val="20"/>
              </w:rPr>
            </w:pPr>
            <w:r>
              <w:rPr>
                <w:sz w:val="20"/>
                <w:szCs w:val="20"/>
              </w:rPr>
              <w:t>Psilocybin for</w:t>
            </w:r>
            <w:r w:rsidRPr="009D454A">
              <w:rPr>
                <w:sz w:val="20"/>
                <w:szCs w:val="20"/>
              </w:rPr>
              <w:t xml:space="preserve"> depression</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AB683" w14:textId="1461D3D6" w:rsidR="00501AF6" w:rsidRDefault="00501AF6" w:rsidP="003C1C0A">
            <w:pPr>
              <w:pStyle w:val="ListParagraph"/>
              <w:numPr>
                <w:ilvl w:val="0"/>
                <w:numId w:val="32"/>
              </w:numPr>
              <w:rPr>
                <w:sz w:val="20"/>
                <w:szCs w:val="20"/>
              </w:rPr>
            </w:pPr>
            <w:r>
              <w:rPr>
                <w:sz w:val="20"/>
                <w:szCs w:val="20"/>
              </w:rPr>
              <w:t>Carhart-Harris et al. (2016)</w:t>
            </w:r>
            <w:hyperlink w:anchor="_ENREF_69" w:tooltip="Carhart-Harris, 2016 #6261" w:history="1">
              <w:r w:rsidR="001D645C">
                <w:rPr>
                  <w:sz w:val="20"/>
                  <w:szCs w:val="20"/>
                </w:rPr>
                <w:fldChar w:fldCharType="begin">
                  <w:fldData xml:space="preserve">PEVuZE5vdGU+PENpdGU+PEF1dGhvcj5DYXJoYXJ0LUhhcnJpczwvQXV0aG9yPjxZZWFyPjIwMTY8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sz w:val="20"/>
                  <w:szCs w:val="20"/>
                </w:rPr>
                <w:instrText xml:space="preserve"> ADDIN EN.CITE </w:instrText>
              </w:r>
              <w:r w:rsidR="001D645C">
                <w:rPr>
                  <w:sz w:val="20"/>
                  <w:szCs w:val="20"/>
                </w:rPr>
                <w:fldChar w:fldCharType="begin">
                  <w:fldData xml:space="preserve">PEVuZE5vdGU+PENpdGU+PEF1dGhvcj5DYXJoYXJ0LUhhcnJpczwvQXV0aG9yPjxZZWFyPjIwMTY8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647124">
                <w:rPr>
                  <w:noProof/>
                  <w:sz w:val="20"/>
                  <w:szCs w:val="20"/>
                  <w:vertAlign w:val="superscript"/>
                </w:rPr>
                <w:t>69</w:t>
              </w:r>
              <w:r w:rsidR="001D645C">
                <w:rPr>
                  <w:sz w:val="20"/>
                  <w:szCs w:val="20"/>
                </w:rPr>
                <w:fldChar w:fldCharType="end"/>
              </w:r>
            </w:hyperlink>
          </w:p>
          <w:p w14:paraId="5318742E" w14:textId="0F4A30ED" w:rsidR="00501AF6" w:rsidRDefault="00501AF6" w:rsidP="003C1C0A">
            <w:pPr>
              <w:pStyle w:val="ListParagraph"/>
              <w:numPr>
                <w:ilvl w:val="0"/>
                <w:numId w:val="32"/>
              </w:numPr>
              <w:rPr>
                <w:sz w:val="20"/>
                <w:szCs w:val="20"/>
              </w:rPr>
            </w:pPr>
            <w:r>
              <w:rPr>
                <w:sz w:val="20"/>
                <w:szCs w:val="20"/>
              </w:rPr>
              <w:t>Griffiths et al. (2016)*</w:t>
            </w:r>
            <w:hyperlink w:anchor="_ENREF_103" w:tooltip="Griffiths, 2016 #6265" w:history="1">
              <w:r w:rsidR="001D645C">
                <w:rPr>
                  <w:sz w:val="20"/>
                  <w:szCs w:val="20"/>
                </w:rPr>
                <w:fldChar w:fldCharType="begin">
                  <w:fldData xml:space="preserve">PEVuZE5vdGU+PENpdGU+PEF1dGhvcj5HcmlmZml0aHM8L0F1dGhvcj48WWVhcj4yMDE2PC9ZZWFy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</w:fldData>
                </w:fldChar>
              </w:r>
              <w:r w:rsidR="001D645C">
                <w:rPr>
                  <w:sz w:val="20"/>
                  <w:szCs w:val="20"/>
                </w:rPr>
                <w:instrText xml:space="preserve"> ADDIN EN.CITE </w:instrText>
              </w:r>
              <w:r w:rsidR="001D645C">
                <w:rPr>
                  <w:sz w:val="20"/>
                  <w:szCs w:val="20"/>
                </w:rPr>
                <w:fldChar w:fldCharType="begin">
                  <w:fldData xml:space="preserve">PEVuZE5vdGU+PENpdGU+PEF1dGhvcj5HcmlmZml0aHM8L0F1dGhvcj48WWVhcj4yMDE2PC9ZZWFy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0D5CB2">
                <w:rPr>
                  <w:noProof/>
                  <w:sz w:val="20"/>
                  <w:szCs w:val="20"/>
                  <w:vertAlign w:val="superscript"/>
                </w:rPr>
                <w:t>103</w:t>
              </w:r>
              <w:r w:rsidR="001D645C">
                <w:rPr>
                  <w:sz w:val="20"/>
                  <w:szCs w:val="20"/>
                </w:rPr>
                <w:fldChar w:fldCharType="end"/>
              </w:r>
            </w:hyperlink>
          </w:p>
          <w:p w14:paraId="6C2DE6EE" w14:textId="7A3D4413" w:rsidR="00501AF6" w:rsidRDefault="00501AF6" w:rsidP="003C1C0A">
            <w:pPr>
              <w:pStyle w:val="ListParagraph"/>
              <w:numPr>
                <w:ilvl w:val="0"/>
                <w:numId w:val="32"/>
              </w:numPr>
              <w:rPr>
                <w:sz w:val="20"/>
                <w:szCs w:val="20"/>
              </w:rPr>
            </w:pPr>
            <w:r>
              <w:rPr>
                <w:sz w:val="20"/>
                <w:szCs w:val="20"/>
              </w:rPr>
              <w:t>Grob et al. (2011)*</w:t>
            </w:r>
            <w:hyperlink w:anchor="_ENREF_72" w:tooltip="Grob, 2011 #6266" w:history="1">
              <w:r w:rsidR="001D645C">
                <w:rPr>
                  <w:sz w:val="20"/>
                  <w:szCs w:val="20"/>
                </w:rPr>
                <w:fldChar w:fldCharType="begin">
                  <w:fldData xml:space="preserve">PEVuZE5vdGU+PENpdGU+PEF1dGhvcj5Hcm9iPC9BdXRob3I+PFllYXI+MjAxMTwvWWVhcj48UmVj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sz w:val="20"/>
                  <w:szCs w:val="20"/>
                </w:rPr>
                <w:instrText xml:space="preserve"> ADDIN EN.CITE </w:instrText>
              </w:r>
              <w:r w:rsidR="001D645C">
                <w:rPr>
                  <w:sz w:val="20"/>
                  <w:szCs w:val="20"/>
                </w:rPr>
                <w:fldChar w:fldCharType="begin">
                  <w:fldData xml:space="preserve">PEVuZE5vdGU+PENpdGU+PEF1dGhvcj5Hcm9iPC9BdXRob3I+PFllYXI+MjAxMTwvWWVhcj48UmVj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</w:fldData>
                </w:fldChar>
              </w:r>
              <w:r w:rsidR="001D645C">
                <w:rPr>
                  <w:sz w:val="20"/>
                  <w:szCs w:val="20"/>
                </w:rPr>
                <w:instrText xml:space="preserve"> ADDIN EN.CITE.DATA </w:instrText>
              </w:r>
              <w:r w:rsidR="001D645C">
                <w:rPr>
                  <w:sz w:val="20"/>
                  <w:szCs w:val="20"/>
                </w:rPr>
              </w:r>
              <w:r w:rsidR="001D645C">
                <w:rPr>
                  <w:sz w:val="20"/>
                  <w:szCs w:val="20"/>
                </w:rPr>
                <w:fldChar w:fldCharType="end"/>
              </w:r>
              <w:r w:rsidR="001D645C">
                <w:rPr>
                  <w:sz w:val="20"/>
                  <w:szCs w:val="20"/>
                </w:rPr>
              </w:r>
              <w:r w:rsidR="001D645C">
                <w:rPr>
                  <w:sz w:val="20"/>
                  <w:szCs w:val="20"/>
                </w:rPr>
                <w:fldChar w:fldCharType="separate"/>
              </w:r>
              <w:r w:rsidR="001D645C" w:rsidRPr="00647124">
                <w:rPr>
                  <w:noProof/>
                  <w:sz w:val="20"/>
                  <w:szCs w:val="20"/>
                  <w:vertAlign w:val="superscript"/>
                </w:rPr>
                <w:t>72</w:t>
              </w:r>
              <w:r w:rsidR="001D645C">
                <w:rPr>
                  <w:sz w:val="20"/>
                  <w:szCs w:val="20"/>
                </w:rPr>
                <w:fldChar w:fldCharType="end"/>
              </w:r>
            </w:hyperlink>
          </w:p>
          <w:p w14:paraId="3801354B" w14:textId="3138456C" w:rsidR="00501AF6" w:rsidRPr="002749AB" w:rsidRDefault="00501AF6" w:rsidP="001D645C">
            <w:pPr>
              <w:pStyle w:val="ListParagraph"/>
              <w:numPr>
                <w:ilvl w:val="0"/>
                <w:numId w:val="32"/>
              </w:numPr>
              <w:rPr>
                <w:sz w:val="20"/>
                <w:szCs w:val="20"/>
              </w:rPr>
            </w:pPr>
            <w:r>
              <w:rPr>
                <w:sz w:val="20"/>
                <w:szCs w:val="20"/>
              </w:rPr>
              <w:t>Ross et al. (2016)*</w:t>
            </w:r>
            <w:hyperlink w:anchor="_ENREF_75" w:tooltip="Ross, 2016 #6281" w:history="1">
              <w:r w:rsidR="001D645C">
                <w:rPr>
                  <w:sz w:val="20"/>
                  <w:szCs w:val="20"/>
                </w:rPr>
                <w:fldChar w:fldCharType="begin"/>
              </w:r>
              <w:r w:rsidR="001D645C">
                <w:rPr>
                  <w:sz w:val="20"/>
                  <w:szCs w:val="20"/>
                </w:rPr>
                <w:instrText xml:space="preserve"> ADDIN EN.CITE &lt;EndNote&gt;&lt;Cite&gt;&lt;Author&gt;Ross&lt;/Author&gt;&lt;Year&gt;2016&lt;/Year&gt;&lt;RecNum&gt;6281&lt;/RecNum&gt;&lt;DisplayText&gt;&lt;style face="superscript"&gt;75&lt;/style&gt;&lt;/DisplayText&gt;&lt;record&gt;&lt;rec-number&gt;6281&lt;/rec-number&gt;&lt;foreign-keys&gt;&lt;key app="EN" db-id="fd0xtef5qfr059eedsspfvzlrdw2tzd95dpr" timestamp="1504243876"&gt;6281&lt;/key&gt;&lt;/foreign-keys&gt;&lt;ref-type name="Journal Article"&gt;17&lt;/ref-type&gt;&lt;contributors&gt;&lt;authors&gt;&lt;author&gt;Ross, S.&lt;/author&gt;&lt;author&gt;Bossis, A.&lt;/author&gt;&lt;author&gt;Guss, J.&lt;/author&gt;&lt;author&gt;Agin-Liebes, G.&lt;/author&gt;&lt;author&gt;Malone, T.&lt;/author&gt;&lt;author&gt;Cohen, B.&lt;/author&gt;&lt;author&gt;Mennenga, S. E.&lt;/author&gt;&lt;author&gt;Belser, A.&lt;/author&gt;&lt;author&gt;Kalliontzi, K.&lt;/author&gt;&lt;author&gt;Babb, J.&lt;/author&gt;&lt;author&gt;Su, Z.&lt;/author&gt;&lt;author&gt;Corby, P.&lt;/author&gt;&lt;author&gt;Schmidt, B. L.&lt;/author&gt;&lt;/authors&gt;&lt;/contributors&gt;&lt;titles&gt;&lt;title&gt;Rapid and sustained symptom reduction following psilocybin treatment for anxiety and depression in patients with life-threatening cancer: A randomised controlled trial&lt;/title&gt;&lt;secondary-title&gt;Journal of Psychopharmacology&lt;/secondary-title&gt;&lt;/titles&gt;&lt;periodical&gt;&lt;full-title&gt;Journal of Psychopharmacology&lt;/full-title&gt;&lt;/periodical&gt;&lt;pages&gt;1165-1180&lt;/pages&gt;&lt;volume&gt;30&lt;/volume&gt;&lt;dates&gt;&lt;year&gt;2016&lt;/year&gt;&lt;/dates&gt;&lt;urls&gt;&lt;/urls&gt;&lt;electronic-resource-num&gt;https://doi.org/10.1177/0269881116675512&lt;/electronic-resource-num&gt;&lt;/record&gt;&lt;/Cite&gt;&lt;/EndNote&gt;</w:instrText>
              </w:r>
              <w:r w:rsidR="001D645C">
                <w:rPr>
                  <w:sz w:val="20"/>
                  <w:szCs w:val="20"/>
                </w:rPr>
                <w:fldChar w:fldCharType="separate"/>
              </w:r>
              <w:r w:rsidR="001D645C" w:rsidRPr="000D5CB2">
                <w:rPr>
                  <w:noProof/>
                  <w:sz w:val="20"/>
                  <w:szCs w:val="20"/>
                  <w:vertAlign w:val="superscript"/>
                </w:rPr>
                <w:t>75</w:t>
              </w:r>
              <w:r w:rsidR="001D645C">
                <w:rPr>
                  <w:sz w:val="20"/>
                  <w:szCs w:val="20"/>
                </w:rPr>
                <w:fldChar w:fldCharType="end"/>
              </w:r>
            </w:hyperlink>
          </w:p>
        </w:tc>
      </w:tr>
    </w:tbl>
    <w:p w14:paraId="6C1AAF02" w14:textId="77777777" w:rsidR="00501AF6" w:rsidRDefault="00501AF6" w:rsidP="00501AF6">
      <w:pPr>
        <w:pStyle w:val="Heading2"/>
        <w:rPr>
          <w:highlight w:val="yellow"/>
          <w:lang w:val="en-GB"/>
        </w:rPr>
      </w:pPr>
    </w:p>
    <w:p w14:paraId="56B8E194" w14:textId="77777777" w:rsidR="00501AF6" w:rsidRPr="00F43EE5" w:rsidRDefault="00501AF6" w:rsidP="00501AF6">
      <w:pPr>
        <w:pStyle w:val="BodyText1"/>
        <w:rPr>
          <w:rFonts w:cstheme="minorHAnsi"/>
          <w:lang w:val="en-GB"/>
        </w:rPr>
      </w:pPr>
      <w:r w:rsidRPr="00F43EE5">
        <w:rPr>
          <w:rFonts w:cstheme="minorHAnsi"/>
          <w:lang w:val="en-GB"/>
        </w:rPr>
        <w:t>*Study outcomes were for more than one disorder</w:t>
      </w:r>
      <w:r>
        <w:rPr>
          <w:rFonts w:cstheme="minorHAnsi"/>
          <w:lang w:val="en-GB"/>
        </w:rPr>
        <w:t>, therefore the study appears in more than</w:t>
      </w:r>
      <w:r w:rsidR="007C2E2C">
        <w:rPr>
          <w:rFonts w:cstheme="minorHAnsi"/>
          <w:lang w:val="en-GB"/>
        </w:rPr>
        <w:t xml:space="preserve"> </w:t>
      </w:r>
      <w:r>
        <w:rPr>
          <w:rFonts w:cstheme="minorHAnsi"/>
          <w:lang w:val="en-GB"/>
        </w:rPr>
        <w:t>one type of intervention</w:t>
      </w:r>
    </w:p>
    <w:p w14:paraId="0DB2BC5E" w14:textId="77777777" w:rsidR="00501AF6" w:rsidRPr="00501AF6" w:rsidRDefault="00501AF6" w:rsidP="00501AF6"/>
    <w:bookmarkEnd w:id="307"/>
    <w:p w14:paraId="1CF10E35" w14:textId="44C8728A" w:rsidR="00516579" w:rsidRPr="00516579" w:rsidRDefault="00516579" w:rsidP="00516579">
      <w:pPr>
        <w:pStyle w:val="Heading2"/>
        <w:rPr>
          <w:lang w:val="en-GB"/>
        </w:rPr>
      </w:pPr>
    </w:p>
    <w:sectPr w:rsidR="00516579" w:rsidRPr="00516579" w:rsidSect="00785F8A">
      <w:pgSz w:w="11899" w:h="16838" w:code="9"/>
      <w:pgMar w:top="1440" w:right="1440" w:bottom="1440" w:left="1440" w:header="567" w:footer="66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0E1E3" w14:textId="77777777" w:rsidR="007D0739" w:rsidRDefault="007D0739" w:rsidP="000355D0">
      <w:pPr>
        <w:spacing w:after="0" w:line="240" w:lineRule="auto"/>
      </w:pPr>
      <w:r>
        <w:separator/>
      </w:r>
    </w:p>
  </w:endnote>
  <w:endnote w:type="continuationSeparator" w:id="0">
    <w:p w14:paraId="68553AD1" w14:textId="77777777" w:rsidR="007D0739" w:rsidRDefault="007D0739" w:rsidP="0003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CDBE" w14:textId="77777777" w:rsidR="005E3013" w:rsidRDefault="005E3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176491"/>
      <w:docPartObj>
        <w:docPartGallery w:val="Page Numbers (Bottom of Page)"/>
        <w:docPartUnique/>
      </w:docPartObj>
    </w:sdtPr>
    <w:sdtEndPr>
      <w:rPr>
        <w:noProof/>
      </w:rPr>
    </w:sdtEndPr>
    <w:sdtContent>
      <w:p w14:paraId="4D4CC7A9" w14:textId="79CAEFF0" w:rsidR="007D0739" w:rsidRDefault="007D0739" w:rsidP="00DE4531">
        <w:pPr>
          <w:pStyle w:val="Footer"/>
          <w:pBdr>
            <w:top w:val="single" w:sz="4" w:space="1" w:color="auto"/>
          </w:pBdr>
          <w:jc w:val="right"/>
        </w:pPr>
        <w:r>
          <w:fldChar w:fldCharType="begin"/>
        </w:r>
        <w:r>
          <w:instrText xml:space="preserve"> PAGE   \* MERGEFORMAT </w:instrText>
        </w:r>
        <w:r>
          <w:fldChar w:fldCharType="separate"/>
        </w:r>
        <w:r w:rsidR="00DB6FF3">
          <w:rPr>
            <w:noProof/>
          </w:rPr>
          <w:t>86</w:t>
        </w:r>
        <w:r>
          <w:rPr>
            <w:noProof/>
          </w:rPr>
          <w:fldChar w:fldCharType="end"/>
        </w:r>
      </w:p>
    </w:sdtContent>
  </w:sdt>
  <w:p w14:paraId="1594752A" w14:textId="77777777" w:rsidR="007D0739" w:rsidRPr="00E931CF" w:rsidRDefault="007D0739" w:rsidP="00E93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175227"/>
      <w:docPartObj>
        <w:docPartGallery w:val="Page Numbers (Bottom of Page)"/>
        <w:docPartUnique/>
      </w:docPartObj>
    </w:sdtPr>
    <w:sdtEndPr>
      <w:rPr>
        <w:noProof/>
      </w:rPr>
    </w:sdtEndPr>
    <w:sdtContent>
      <w:p w14:paraId="1BA84A78" w14:textId="7DF8C9EF" w:rsidR="007D0739" w:rsidRDefault="007D0739" w:rsidP="00DE4531">
        <w:pPr>
          <w:pStyle w:val="Footer"/>
          <w:pBdr>
            <w:top w:val="single" w:sz="4" w:space="1" w:color="auto"/>
          </w:pBdr>
          <w:jc w:val="right"/>
        </w:pPr>
        <w:r>
          <w:fldChar w:fldCharType="begin"/>
        </w:r>
        <w:r>
          <w:instrText xml:space="preserve"> PAGE   \* MERGEFORMAT </w:instrText>
        </w:r>
        <w:r>
          <w:fldChar w:fldCharType="separate"/>
        </w:r>
        <w:r w:rsidR="00DB6FF3">
          <w:rPr>
            <w:noProof/>
          </w:rPr>
          <w:t>1</w:t>
        </w:r>
        <w:r>
          <w:rPr>
            <w:noProof/>
          </w:rPr>
          <w:fldChar w:fldCharType="end"/>
        </w:r>
      </w:p>
    </w:sdtContent>
  </w:sdt>
  <w:p w14:paraId="223D9C76" w14:textId="77777777" w:rsidR="007D0739" w:rsidRDefault="007D0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C45F7" w14:textId="77777777" w:rsidR="007D0739" w:rsidRDefault="007D0739" w:rsidP="000355D0">
      <w:pPr>
        <w:spacing w:after="0" w:line="240" w:lineRule="auto"/>
      </w:pPr>
      <w:r>
        <w:separator/>
      </w:r>
    </w:p>
  </w:footnote>
  <w:footnote w:type="continuationSeparator" w:id="0">
    <w:p w14:paraId="35982187" w14:textId="77777777" w:rsidR="007D0739" w:rsidRDefault="007D0739" w:rsidP="000355D0">
      <w:pPr>
        <w:spacing w:after="0" w:line="240" w:lineRule="auto"/>
      </w:pPr>
      <w:r>
        <w:continuationSeparator/>
      </w:r>
    </w:p>
  </w:footnote>
  <w:footnote w:id="1">
    <w:p w14:paraId="6EC39D77" w14:textId="77777777" w:rsidR="007D0739" w:rsidRDefault="007D0739">
      <w:pPr>
        <w:pStyle w:val="FootnoteText"/>
      </w:pPr>
      <w:r>
        <w:rPr>
          <w:rStyle w:val="FootnoteReference"/>
        </w:rPr>
        <w:footnoteRef/>
      </w:r>
      <w:r>
        <w:t xml:space="preserve"> </w:t>
      </w:r>
      <w:r w:rsidRPr="00F86526">
        <w:rPr>
          <w:rFonts w:cstheme="minorHAnsi"/>
        </w:rPr>
        <w:t>OCD has been removed from the Anxiety Disorder section in the Diagnostic and Statistical Manual for Psychiatric Disorders - Version 5 (DSM-5) and into a classification group called O</w:t>
      </w:r>
      <w:r w:rsidRPr="00F86526">
        <w:rPr>
          <w:rFonts w:cstheme="minorHAnsi"/>
          <w:lang w:val="en-US"/>
        </w:rPr>
        <w:t>bsessive-Compulsive and Related Disorders. It has been included in our review as it has traditionally been considered an anxiety disorder</w:t>
      </w:r>
    </w:p>
  </w:footnote>
  <w:footnote w:id="2">
    <w:p w14:paraId="5D279DEF" w14:textId="77777777" w:rsidR="007D0739" w:rsidRPr="00432647" w:rsidRDefault="007D0739" w:rsidP="007D3EE6">
      <w:pPr>
        <w:pStyle w:val="FootnoteText"/>
        <w:rPr>
          <w:sz w:val="16"/>
          <w:szCs w:val="16"/>
        </w:rPr>
      </w:pPr>
      <w:r w:rsidRPr="00432647">
        <w:rPr>
          <w:rStyle w:val="FootnoteReference"/>
          <w:sz w:val="16"/>
          <w:szCs w:val="16"/>
        </w:rPr>
        <w:footnoteRef/>
      </w:r>
      <w:r w:rsidRPr="00432647">
        <w:rPr>
          <w:sz w:val="16"/>
          <w:szCs w:val="16"/>
        </w:rPr>
        <w:t xml:space="preserve"> Mean age and SD is given when provided, alternatively age range is provided</w:t>
      </w:r>
    </w:p>
  </w:footnote>
  <w:footnote w:id="3">
    <w:p w14:paraId="48A3989C" w14:textId="77777777" w:rsidR="007D0739" w:rsidRPr="00432647" w:rsidRDefault="007D0739" w:rsidP="004D639D">
      <w:pPr>
        <w:pStyle w:val="FootnoteText"/>
        <w:rPr>
          <w:sz w:val="16"/>
          <w:szCs w:val="16"/>
        </w:rPr>
      </w:pPr>
      <w:r w:rsidRPr="00432647">
        <w:rPr>
          <w:rStyle w:val="FootnoteReference"/>
          <w:sz w:val="16"/>
          <w:szCs w:val="16"/>
        </w:rPr>
        <w:footnoteRef/>
      </w:r>
      <w:r w:rsidRPr="00432647">
        <w:rPr>
          <w:sz w:val="16"/>
          <w:szCs w:val="16"/>
        </w:rPr>
        <w:t xml:space="preserve"> Mean age and SD is given when provided, alternatively age range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56250" w14:textId="77777777" w:rsidR="005E3013" w:rsidRDefault="005E3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A8603" w14:textId="77777777" w:rsidR="007D0739" w:rsidRDefault="007D0739" w:rsidP="00DE4531">
    <w:pPr>
      <w:pStyle w:val="BodyText1"/>
      <w:pBdr>
        <w:bottom w:val="single" w:sz="4" w:space="1" w:color="auto"/>
      </w:pBdr>
      <w:rPr>
        <w:rFonts w:ascii="Arial" w:hAnsi="Arial" w:cs="Arial"/>
        <w:szCs w:val="22"/>
      </w:rPr>
    </w:pPr>
  </w:p>
  <w:p w14:paraId="61C413A7" w14:textId="0B600BE2" w:rsidR="007D0739" w:rsidRPr="007D49B5" w:rsidRDefault="007D0739" w:rsidP="00B66DA0">
    <w:pPr>
      <w:pStyle w:val="BodyText1"/>
      <w:pBdr>
        <w:bottom w:val="single" w:sz="4" w:space="1" w:color="auto"/>
      </w:pBdr>
      <w:rPr>
        <w:rFonts w:ascii="Arial" w:hAnsi="Arial" w:cs="Arial"/>
        <w:szCs w:val="22"/>
      </w:rPr>
    </w:pPr>
    <w:r>
      <w:t>Hallucinogens as treatments for PTSD, anxiety, and depression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92418" w14:textId="77777777" w:rsidR="005E3013" w:rsidRDefault="005E30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9D63" w14:textId="4C398C59" w:rsidR="007D0739" w:rsidRPr="007D49B5" w:rsidRDefault="007D0739" w:rsidP="00A619D1">
    <w:pPr>
      <w:pStyle w:val="BodyText1"/>
      <w:pBdr>
        <w:bottom w:val="single" w:sz="4" w:space="1" w:color="auto"/>
      </w:pBdr>
      <w:rPr>
        <w:rFonts w:ascii="Arial" w:hAnsi="Arial" w:cs="Arial"/>
        <w:szCs w:val="22"/>
      </w:rPr>
    </w:pPr>
    <w:r>
      <w:t>Hallucinogens as treatments for PTSD, anxiety, and depression</w:t>
    </w:r>
  </w:p>
  <w:p w14:paraId="79DCBFC5" w14:textId="77777777" w:rsidR="007D0739" w:rsidRPr="00A619D1" w:rsidRDefault="007D0739" w:rsidP="00A619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CA5A" w14:textId="2DEA97A6" w:rsidR="007D0739" w:rsidRPr="007D49B5" w:rsidRDefault="007D0739" w:rsidP="00B66DA0">
    <w:pPr>
      <w:pStyle w:val="BodyText1"/>
      <w:pBdr>
        <w:bottom w:val="single" w:sz="4" w:space="1" w:color="auto"/>
      </w:pBdr>
      <w:rPr>
        <w:rFonts w:ascii="Arial" w:hAnsi="Arial" w:cs="Arial"/>
        <w:szCs w:val="22"/>
      </w:rPr>
    </w:pPr>
    <w:r>
      <w:t>Hallucinogens as treatments for PTSD, anxiety, and depression</w:t>
    </w:r>
  </w:p>
  <w:p w14:paraId="1356B83D" w14:textId="77777777" w:rsidR="007D0739" w:rsidRPr="007D49B5" w:rsidRDefault="007D0739">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F9A31DC"/>
    <w:lvl w:ilvl="0" w:tplc="92EE44EC">
      <w:start w:val="1"/>
      <w:numFmt w:val="bullet"/>
      <w:lvlText w:val=""/>
      <w:lvlJc w:val="left"/>
      <w:pPr>
        <w:ind w:left="720" w:hanging="360"/>
      </w:pPr>
      <w:rPr>
        <w:rFonts w:ascii="Symbol" w:hAnsi="Symbol"/>
      </w:rPr>
    </w:lvl>
    <w:lvl w:ilvl="1" w:tplc="A4144058">
      <w:start w:val="1"/>
      <w:numFmt w:val="bullet"/>
      <w:lvlText w:val=""/>
      <w:lvlJc w:val="left"/>
      <w:pPr>
        <w:ind w:left="1080" w:hanging="360"/>
      </w:pPr>
      <w:rPr>
        <w:rFonts w:ascii="Symbol" w:hAnsi="Symbol"/>
      </w:rPr>
    </w:lvl>
    <w:lvl w:ilvl="2" w:tplc="FB323ABC">
      <w:start w:val="1"/>
      <w:numFmt w:val="bullet"/>
      <w:lvlText w:val=""/>
      <w:lvlJc w:val="left"/>
      <w:pPr>
        <w:ind w:left="1440" w:hanging="360"/>
      </w:pPr>
      <w:rPr>
        <w:rFonts w:ascii="Symbol" w:hAnsi="Symbol"/>
      </w:rPr>
    </w:lvl>
    <w:lvl w:ilvl="3" w:tplc="BD4A4AB8">
      <w:start w:val="1"/>
      <w:numFmt w:val="bullet"/>
      <w:lvlText w:val=""/>
      <w:lvlJc w:val="left"/>
      <w:pPr>
        <w:ind w:left="1800" w:hanging="360"/>
      </w:pPr>
      <w:rPr>
        <w:rFonts w:ascii="Symbol" w:hAnsi="Symbol"/>
        <w:b w:val="0"/>
      </w:rPr>
    </w:lvl>
    <w:lvl w:ilvl="4" w:tplc="DE5E6066">
      <w:start w:val="1"/>
      <w:numFmt w:val="bullet"/>
      <w:lvlText w:val="o"/>
      <w:lvlJc w:val="left"/>
      <w:pPr>
        <w:ind w:left="2160" w:hanging="360"/>
      </w:pPr>
      <w:rPr>
        <w:rFonts w:ascii="Courier New" w:hAnsi="Courier New"/>
        <w:b w:val="0"/>
      </w:rPr>
    </w:lvl>
    <w:lvl w:ilvl="5" w:tplc="A2F4F952">
      <w:start w:val="1"/>
      <w:numFmt w:val="bullet"/>
      <w:lvlText w:val=""/>
      <w:lvlJc w:val="left"/>
      <w:pPr>
        <w:ind w:left="2520" w:hanging="360"/>
      </w:pPr>
      <w:rPr>
        <w:rFonts w:ascii="Wingdings" w:hAnsi="Wingdings"/>
        <w:b w:val="0"/>
      </w:rPr>
    </w:lvl>
    <w:lvl w:ilvl="6" w:tplc="62D01CAA">
      <w:start w:val="1"/>
      <w:numFmt w:val="bullet"/>
      <w:lvlText w:val=""/>
      <w:lvlJc w:val="left"/>
      <w:pPr>
        <w:ind w:left="2880" w:hanging="360"/>
      </w:pPr>
      <w:rPr>
        <w:rFonts w:ascii="Symbol" w:hAnsi="Symbol"/>
        <w:b w:val="0"/>
      </w:rPr>
    </w:lvl>
    <w:lvl w:ilvl="7" w:tplc="1E58869A">
      <w:start w:val="1"/>
      <w:numFmt w:val="bullet"/>
      <w:lvlText w:val="o"/>
      <w:lvlJc w:val="left"/>
      <w:pPr>
        <w:ind w:left="3240" w:hanging="360"/>
      </w:pPr>
      <w:rPr>
        <w:rFonts w:ascii="Courier New" w:hAnsi="Courier New"/>
        <w:b w:val="0"/>
      </w:rPr>
    </w:lvl>
    <w:lvl w:ilvl="8" w:tplc="4100119C">
      <w:start w:val="1"/>
      <w:numFmt w:val="bullet"/>
      <w:lvlText w:val=""/>
      <w:lvlJc w:val="left"/>
      <w:pPr>
        <w:ind w:left="3600" w:hanging="360"/>
      </w:pPr>
      <w:rPr>
        <w:rFonts w:ascii="Wingdings" w:hAnsi="Wingdings"/>
        <w:b w:val="0"/>
      </w:rPr>
    </w:lvl>
  </w:abstractNum>
  <w:abstractNum w:abstractNumId="1" w15:restartNumberingAfterBreak="0">
    <w:nsid w:val="035A3DEB"/>
    <w:multiLevelType w:val="hybridMultilevel"/>
    <w:tmpl w:val="815055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8650A"/>
    <w:multiLevelType w:val="hybridMultilevel"/>
    <w:tmpl w:val="5D1A498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A446A1"/>
    <w:multiLevelType w:val="hybridMultilevel"/>
    <w:tmpl w:val="847296F4"/>
    <w:lvl w:ilvl="0" w:tplc="F8D6ED80">
      <w:start w:val="1"/>
      <w:numFmt w:val="decimal"/>
      <w:pStyle w:val="Numberedlist"/>
      <w:lvlText w:val="%1."/>
      <w:lvlJc w:val="left"/>
      <w:pPr>
        <w:ind w:left="720" w:hanging="360"/>
      </w:pPr>
      <w:rPr>
        <w:rFonts w:ascii="Arial" w:hAnsi="Arial"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9D0FB4"/>
    <w:multiLevelType w:val="hybridMultilevel"/>
    <w:tmpl w:val="35E4EEF2"/>
    <w:lvl w:ilvl="0" w:tplc="7EC23800">
      <w:start w:val="1"/>
      <w:numFmt w:val="upperLetter"/>
      <w:lvlText w:val="%1."/>
      <w:lvlJc w:val="left"/>
      <w:pPr>
        <w:tabs>
          <w:tab w:val="num" w:pos="720"/>
        </w:tabs>
        <w:ind w:left="720" w:hanging="360"/>
      </w:pPr>
    </w:lvl>
    <w:lvl w:ilvl="1" w:tplc="BFAC9AB2">
      <w:start w:val="1"/>
      <w:numFmt w:val="decimal"/>
      <w:lvlText w:val="%2."/>
      <w:lvlJc w:val="left"/>
      <w:pPr>
        <w:tabs>
          <w:tab w:val="num" w:pos="1440"/>
        </w:tabs>
        <w:ind w:left="1440" w:hanging="360"/>
      </w:pPr>
    </w:lvl>
    <w:lvl w:ilvl="2" w:tplc="1F042A7C" w:tentative="1">
      <w:start w:val="1"/>
      <w:numFmt w:val="upperLetter"/>
      <w:lvlText w:val="%3."/>
      <w:lvlJc w:val="left"/>
      <w:pPr>
        <w:tabs>
          <w:tab w:val="num" w:pos="2160"/>
        </w:tabs>
        <w:ind w:left="2160" w:hanging="360"/>
      </w:pPr>
    </w:lvl>
    <w:lvl w:ilvl="3" w:tplc="60C4C2A4" w:tentative="1">
      <w:start w:val="1"/>
      <w:numFmt w:val="upperLetter"/>
      <w:lvlText w:val="%4."/>
      <w:lvlJc w:val="left"/>
      <w:pPr>
        <w:tabs>
          <w:tab w:val="num" w:pos="2880"/>
        </w:tabs>
        <w:ind w:left="2880" w:hanging="360"/>
      </w:pPr>
    </w:lvl>
    <w:lvl w:ilvl="4" w:tplc="9D74D824" w:tentative="1">
      <w:start w:val="1"/>
      <w:numFmt w:val="upperLetter"/>
      <w:lvlText w:val="%5."/>
      <w:lvlJc w:val="left"/>
      <w:pPr>
        <w:tabs>
          <w:tab w:val="num" w:pos="3600"/>
        </w:tabs>
        <w:ind w:left="3600" w:hanging="360"/>
      </w:pPr>
    </w:lvl>
    <w:lvl w:ilvl="5" w:tplc="7A06CCA6" w:tentative="1">
      <w:start w:val="1"/>
      <w:numFmt w:val="upperLetter"/>
      <w:lvlText w:val="%6."/>
      <w:lvlJc w:val="left"/>
      <w:pPr>
        <w:tabs>
          <w:tab w:val="num" w:pos="4320"/>
        </w:tabs>
        <w:ind w:left="4320" w:hanging="360"/>
      </w:pPr>
    </w:lvl>
    <w:lvl w:ilvl="6" w:tplc="AE28E01E" w:tentative="1">
      <w:start w:val="1"/>
      <w:numFmt w:val="upperLetter"/>
      <w:lvlText w:val="%7."/>
      <w:lvlJc w:val="left"/>
      <w:pPr>
        <w:tabs>
          <w:tab w:val="num" w:pos="5040"/>
        </w:tabs>
        <w:ind w:left="5040" w:hanging="360"/>
      </w:pPr>
    </w:lvl>
    <w:lvl w:ilvl="7" w:tplc="A15231BA" w:tentative="1">
      <w:start w:val="1"/>
      <w:numFmt w:val="upperLetter"/>
      <w:lvlText w:val="%8."/>
      <w:lvlJc w:val="left"/>
      <w:pPr>
        <w:tabs>
          <w:tab w:val="num" w:pos="5760"/>
        </w:tabs>
        <w:ind w:left="5760" w:hanging="360"/>
      </w:pPr>
    </w:lvl>
    <w:lvl w:ilvl="8" w:tplc="F1CE3118" w:tentative="1">
      <w:start w:val="1"/>
      <w:numFmt w:val="upperLetter"/>
      <w:lvlText w:val="%9."/>
      <w:lvlJc w:val="left"/>
      <w:pPr>
        <w:tabs>
          <w:tab w:val="num" w:pos="6480"/>
        </w:tabs>
        <w:ind w:left="6480" w:hanging="360"/>
      </w:pPr>
    </w:lvl>
  </w:abstractNum>
  <w:abstractNum w:abstractNumId="5" w15:restartNumberingAfterBreak="0">
    <w:nsid w:val="0F126A2C"/>
    <w:multiLevelType w:val="hybridMultilevel"/>
    <w:tmpl w:val="D416E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F23B3"/>
    <w:multiLevelType w:val="hybridMultilevel"/>
    <w:tmpl w:val="7794D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C5171"/>
    <w:multiLevelType w:val="hybridMultilevel"/>
    <w:tmpl w:val="E56C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D05876"/>
    <w:multiLevelType w:val="hybridMultilevel"/>
    <w:tmpl w:val="8C949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D63570"/>
    <w:multiLevelType w:val="multilevel"/>
    <w:tmpl w:val="C27801E0"/>
    <w:styleLink w:val="Bulletlist"/>
    <w:lvl w:ilvl="0">
      <w:start w:val="1"/>
      <w:numFmt w:val="bullet"/>
      <w:pStyle w:val="Bulletbodycopy"/>
      <w:lvlText w:val=""/>
      <w:lvlJc w:val="left"/>
      <w:pPr>
        <w:tabs>
          <w:tab w:val="num" w:pos="1004"/>
        </w:tabs>
        <w:ind w:left="568" w:hanging="284"/>
      </w:pPr>
      <w:rPr>
        <w:rFonts w:ascii="Symbol" w:hAnsi="Symbol" w:hint="default"/>
      </w:rPr>
    </w:lvl>
    <w:lvl w:ilvl="1">
      <w:start w:val="1"/>
      <w:numFmt w:val="bullet"/>
      <w:pStyle w:val="ListBullet2"/>
      <w:lvlText w:val="o"/>
      <w:lvlJc w:val="left"/>
      <w:pPr>
        <w:tabs>
          <w:tab w:val="num" w:pos="1571"/>
        </w:tabs>
        <w:ind w:left="1135" w:hanging="284"/>
      </w:pPr>
      <w:rPr>
        <w:rFonts w:ascii="Courier" w:hAnsi="Courier" w:hint="default"/>
      </w:rPr>
    </w:lvl>
    <w:lvl w:ilvl="2">
      <w:start w:val="1"/>
      <w:numFmt w:val="bullet"/>
      <w:pStyle w:val="ListBullet3"/>
      <w:lvlText w:val=""/>
      <w:lvlJc w:val="left"/>
      <w:pPr>
        <w:tabs>
          <w:tab w:val="num" w:pos="2138"/>
        </w:tabs>
        <w:ind w:left="1702" w:hanging="284"/>
      </w:pPr>
      <w:rPr>
        <w:rFonts w:ascii="Wingdings" w:hAnsi="Wingdings" w:hint="default"/>
      </w:rPr>
    </w:lvl>
    <w:lvl w:ilvl="3">
      <w:start w:val="1"/>
      <w:numFmt w:val="bullet"/>
      <w:pStyle w:val="ListBullet4"/>
      <w:lvlText w:val=""/>
      <w:lvlJc w:val="left"/>
      <w:pPr>
        <w:tabs>
          <w:tab w:val="num" w:pos="2705"/>
        </w:tabs>
        <w:ind w:left="2269" w:hanging="284"/>
      </w:pPr>
      <w:rPr>
        <w:rFonts w:ascii="Symbol" w:hAnsi="Symbol" w:hint="default"/>
      </w:rPr>
    </w:lvl>
    <w:lvl w:ilvl="4">
      <w:start w:val="1"/>
      <w:numFmt w:val="none"/>
      <w:lvlText w:val=""/>
      <w:lvlJc w:val="left"/>
      <w:pPr>
        <w:tabs>
          <w:tab w:val="num" w:pos="3272"/>
        </w:tabs>
        <w:ind w:left="2836" w:hanging="284"/>
      </w:pPr>
      <w:rPr>
        <w:rFonts w:hint="default"/>
      </w:rPr>
    </w:lvl>
    <w:lvl w:ilvl="5">
      <w:start w:val="1"/>
      <w:numFmt w:val="none"/>
      <w:lvlText w:val=""/>
      <w:lvlJc w:val="left"/>
      <w:pPr>
        <w:tabs>
          <w:tab w:val="num" w:pos="3839"/>
        </w:tabs>
        <w:ind w:left="3403" w:hanging="284"/>
      </w:pPr>
      <w:rPr>
        <w:rFonts w:hint="default"/>
      </w:rPr>
    </w:lvl>
    <w:lvl w:ilvl="6">
      <w:start w:val="1"/>
      <w:numFmt w:val="none"/>
      <w:lvlText w:val=""/>
      <w:lvlJc w:val="left"/>
      <w:pPr>
        <w:tabs>
          <w:tab w:val="num" w:pos="4406"/>
        </w:tabs>
        <w:ind w:left="3970" w:hanging="284"/>
      </w:pPr>
      <w:rPr>
        <w:rFonts w:hint="default"/>
      </w:rPr>
    </w:lvl>
    <w:lvl w:ilvl="7">
      <w:start w:val="1"/>
      <w:numFmt w:val="none"/>
      <w:lvlText w:val=""/>
      <w:lvlJc w:val="left"/>
      <w:pPr>
        <w:tabs>
          <w:tab w:val="num" w:pos="4973"/>
        </w:tabs>
        <w:ind w:left="4537" w:hanging="284"/>
      </w:pPr>
      <w:rPr>
        <w:rFonts w:hint="default"/>
      </w:rPr>
    </w:lvl>
    <w:lvl w:ilvl="8">
      <w:start w:val="1"/>
      <w:numFmt w:val="none"/>
      <w:lvlText w:val=""/>
      <w:lvlJc w:val="left"/>
      <w:pPr>
        <w:tabs>
          <w:tab w:val="num" w:pos="5540"/>
        </w:tabs>
        <w:ind w:left="5104" w:hanging="284"/>
      </w:pPr>
      <w:rPr>
        <w:rFonts w:hint="default"/>
      </w:rPr>
    </w:lvl>
  </w:abstractNum>
  <w:abstractNum w:abstractNumId="10" w15:restartNumberingAfterBreak="0">
    <w:nsid w:val="22CB6CA0"/>
    <w:multiLevelType w:val="hybridMultilevel"/>
    <w:tmpl w:val="BC2A3C0E"/>
    <w:lvl w:ilvl="0" w:tplc="0C090001">
      <w:start w:val="1"/>
      <w:numFmt w:val="bullet"/>
      <w:lvlText w:val=""/>
      <w:lvlJc w:val="left"/>
      <w:pPr>
        <w:ind w:left="765" w:hanging="360"/>
      </w:pPr>
      <w:rPr>
        <w:rFonts w:ascii="Symbol" w:hAnsi="Symbol" w:hint="default"/>
      </w:rPr>
    </w:lvl>
    <w:lvl w:ilvl="1" w:tplc="0C09000F">
      <w:start w:val="1"/>
      <w:numFmt w:val="decimal"/>
      <w:lvlText w:val="%2."/>
      <w:lvlJc w:val="left"/>
      <w:pPr>
        <w:ind w:left="1485" w:hanging="360"/>
      </w:p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1" w15:restartNumberingAfterBreak="0">
    <w:nsid w:val="2AD97708"/>
    <w:multiLevelType w:val="hybridMultilevel"/>
    <w:tmpl w:val="86C82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8046F"/>
    <w:multiLevelType w:val="multilevel"/>
    <w:tmpl w:val="7ECE497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F7C65B2"/>
    <w:multiLevelType w:val="hybridMultilevel"/>
    <w:tmpl w:val="6EFC1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601E0E"/>
    <w:multiLevelType w:val="hybridMultilevel"/>
    <w:tmpl w:val="0CE86A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B212D25"/>
    <w:multiLevelType w:val="hybridMultilevel"/>
    <w:tmpl w:val="2208D3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894F12"/>
    <w:multiLevelType w:val="hybridMultilevel"/>
    <w:tmpl w:val="B1E2A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ED16F5"/>
    <w:multiLevelType w:val="hybridMultilevel"/>
    <w:tmpl w:val="90606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4872D0"/>
    <w:multiLevelType w:val="multilevel"/>
    <w:tmpl w:val="E474B4A0"/>
    <w:lvl w:ilvl="0">
      <w:start w:val="1"/>
      <w:numFmt w:val="decimal"/>
      <w:pStyle w:val="Numberbodycopy"/>
      <w:lvlText w:val="%1."/>
      <w:lvlJc w:val="left"/>
      <w:pPr>
        <w:ind w:left="360" w:hanging="360"/>
      </w:pPr>
      <w:rPr>
        <w:rFonts w:ascii="Arial" w:eastAsia="Arial" w:hAnsi="Arial"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051CB9"/>
    <w:multiLevelType w:val="hybridMultilevel"/>
    <w:tmpl w:val="1D025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C82FDE"/>
    <w:multiLevelType w:val="hybridMultilevel"/>
    <w:tmpl w:val="C50611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2C092E"/>
    <w:multiLevelType w:val="hybridMultilevel"/>
    <w:tmpl w:val="2FF8B3F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684B38"/>
    <w:multiLevelType w:val="multilevel"/>
    <w:tmpl w:val="E702F5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DBC5DE8"/>
    <w:multiLevelType w:val="hybridMultilevel"/>
    <w:tmpl w:val="0D666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A4CF3"/>
    <w:multiLevelType w:val="hybridMultilevel"/>
    <w:tmpl w:val="A6E2D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14116E"/>
    <w:multiLevelType w:val="hybridMultilevel"/>
    <w:tmpl w:val="C6BA8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7E5FFE"/>
    <w:multiLevelType w:val="hybridMultilevel"/>
    <w:tmpl w:val="BBEAA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961D7A"/>
    <w:multiLevelType w:val="hybridMultilevel"/>
    <w:tmpl w:val="270C4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7076C59"/>
    <w:multiLevelType w:val="hybridMultilevel"/>
    <w:tmpl w:val="9AEE164E"/>
    <w:lvl w:ilvl="0" w:tplc="0C09000F">
      <w:start w:val="1"/>
      <w:numFmt w:val="decimal"/>
      <w:lvlText w:val="%1."/>
      <w:lvlJc w:val="left"/>
      <w:pPr>
        <w:ind w:left="2487"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59362ED6"/>
    <w:multiLevelType w:val="hybridMultilevel"/>
    <w:tmpl w:val="3AA8C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D71D6F"/>
    <w:multiLevelType w:val="hybridMultilevel"/>
    <w:tmpl w:val="E752B56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1" w15:restartNumberingAfterBreak="0">
    <w:nsid w:val="5E180BAD"/>
    <w:multiLevelType w:val="hybridMultilevel"/>
    <w:tmpl w:val="3AECD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C6693B"/>
    <w:multiLevelType w:val="hybridMultilevel"/>
    <w:tmpl w:val="3DDC9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CE1DC6"/>
    <w:multiLevelType w:val="hybridMultilevel"/>
    <w:tmpl w:val="F7F05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91472F"/>
    <w:multiLevelType w:val="hybridMultilevel"/>
    <w:tmpl w:val="4E50D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2F5426"/>
    <w:multiLevelType w:val="hybridMultilevel"/>
    <w:tmpl w:val="62944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883804"/>
    <w:multiLevelType w:val="hybridMultilevel"/>
    <w:tmpl w:val="3BDCB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263A67"/>
    <w:multiLevelType w:val="hybridMultilevel"/>
    <w:tmpl w:val="881AE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B4350F"/>
    <w:multiLevelType w:val="multilevel"/>
    <w:tmpl w:val="8E24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72BBD"/>
    <w:multiLevelType w:val="hybridMultilevel"/>
    <w:tmpl w:val="4E3E37A0"/>
    <w:lvl w:ilvl="0" w:tplc="0C09000F">
      <w:start w:val="1"/>
      <w:numFmt w:val="decimal"/>
      <w:lvlText w:val="%1."/>
      <w:lvlJc w:val="left"/>
      <w:pPr>
        <w:ind w:left="928"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105BFC"/>
    <w:multiLevelType w:val="hybridMultilevel"/>
    <w:tmpl w:val="40045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234E12"/>
    <w:multiLevelType w:val="hybridMultilevel"/>
    <w:tmpl w:val="9670B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9477F8"/>
    <w:multiLevelType w:val="hybridMultilevel"/>
    <w:tmpl w:val="100CD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624AD0"/>
    <w:multiLevelType w:val="hybridMultilevel"/>
    <w:tmpl w:val="88EAFD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31"/>
  </w:num>
  <w:num w:numId="4">
    <w:abstractNumId w:val="28"/>
  </w:num>
  <w:num w:numId="5">
    <w:abstractNumId w:val="8"/>
  </w:num>
  <w:num w:numId="6">
    <w:abstractNumId w:val="42"/>
  </w:num>
  <w:num w:numId="7">
    <w:abstractNumId w:val="40"/>
  </w:num>
  <w:num w:numId="8">
    <w:abstractNumId w:val="7"/>
  </w:num>
  <w:num w:numId="9">
    <w:abstractNumId w:val="36"/>
  </w:num>
  <w:num w:numId="10">
    <w:abstractNumId w:val="29"/>
  </w:num>
  <w:num w:numId="11">
    <w:abstractNumId w:val="5"/>
  </w:num>
  <w:num w:numId="12">
    <w:abstractNumId w:val="14"/>
  </w:num>
  <w:num w:numId="13">
    <w:abstractNumId w:val="15"/>
  </w:num>
  <w:num w:numId="14">
    <w:abstractNumId w:val="33"/>
  </w:num>
  <w:num w:numId="15">
    <w:abstractNumId w:val="30"/>
  </w:num>
  <w:num w:numId="16">
    <w:abstractNumId w:val="27"/>
  </w:num>
  <w:num w:numId="17">
    <w:abstractNumId w:val="1"/>
  </w:num>
  <w:num w:numId="18">
    <w:abstractNumId w:val="39"/>
  </w:num>
  <w:num w:numId="19">
    <w:abstractNumId w:val="6"/>
  </w:num>
  <w:num w:numId="20">
    <w:abstractNumId w:val="37"/>
  </w:num>
  <w:num w:numId="21">
    <w:abstractNumId w:val="20"/>
  </w:num>
  <w:num w:numId="22">
    <w:abstractNumId w:val="2"/>
  </w:num>
  <w:num w:numId="23">
    <w:abstractNumId w:val="11"/>
  </w:num>
  <w:num w:numId="24">
    <w:abstractNumId w:val="25"/>
  </w:num>
  <w:num w:numId="25">
    <w:abstractNumId w:val="21"/>
  </w:num>
  <w:num w:numId="26">
    <w:abstractNumId w:val="0"/>
  </w:num>
  <w:num w:numId="27">
    <w:abstractNumId w:val="10"/>
  </w:num>
  <w:num w:numId="28">
    <w:abstractNumId w:val="17"/>
  </w:num>
  <w:num w:numId="29">
    <w:abstractNumId w:val="16"/>
  </w:num>
  <w:num w:numId="30">
    <w:abstractNumId w:val="26"/>
  </w:num>
  <w:num w:numId="31">
    <w:abstractNumId w:val="35"/>
  </w:num>
  <w:num w:numId="32">
    <w:abstractNumId w:val="13"/>
  </w:num>
  <w:num w:numId="33">
    <w:abstractNumId w:val="41"/>
  </w:num>
  <w:num w:numId="34">
    <w:abstractNumId w:val="38"/>
  </w:num>
  <w:num w:numId="35">
    <w:abstractNumId w:val="22"/>
  </w:num>
  <w:num w:numId="36">
    <w:abstractNumId w:val="22"/>
    <w:lvlOverride w:ilvl="1">
      <w:startOverride w:val="1"/>
    </w:lvlOverride>
  </w:num>
  <w:num w:numId="37">
    <w:abstractNumId w:val="22"/>
    <w:lvlOverride w:ilvl="1">
      <w:startOverride w:val="1"/>
    </w:lvlOverride>
  </w:num>
  <w:num w:numId="38">
    <w:abstractNumId w:val="22"/>
    <w:lvlOverride w:ilvl="1">
      <w:startOverride w:val="1"/>
    </w:lvlOverride>
  </w:num>
  <w:num w:numId="39">
    <w:abstractNumId w:val="22"/>
    <w:lvlOverride w:ilvl="1">
      <w:startOverride w:val="1"/>
    </w:lvlOverride>
  </w:num>
  <w:num w:numId="40">
    <w:abstractNumId w:val="12"/>
  </w:num>
  <w:num w:numId="41">
    <w:abstractNumId w:val="4"/>
  </w:num>
  <w:num w:numId="42">
    <w:abstractNumId w:val="4"/>
    <w:lvlOverride w:ilvl="1">
      <w:lvl w:ilvl="1" w:tplc="BFAC9AB2">
        <w:numFmt w:val="bullet"/>
        <w:lvlText w:val="o"/>
        <w:lvlJc w:val="left"/>
        <w:pPr>
          <w:tabs>
            <w:tab w:val="num" w:pos="1440"/>
          </w:tabs>
          <w:ind w:left="1440" w:hanging="360"/>
        </w:pPr>
        <w:rPr>
          <w:rFonts w:ascii="Courier New" w:hAnsi="Courier New" w:hint="default"/>
          <w:sz w:val="20"/>
        </w:rPr>
      </w:lvl>
    </w:lvlOverride>
  </w:num>
  <w:num w:numId="43">
    <w:abstractNumId w:val="24"/>
  </w:num>
  <w:num w:numId="44">
    <w:abstractNumId w:val="32"/>
  </w:num>
  <w:num w:numId="45">
    <w:abstractNumId w:val="34"/>
  </w:num>
  <w:num w:numId="46">
    <w:abstractNumId w:val="23"/>
  </w:num>
  <w:num w:numId="47">
    <w:abstractNumId w:val="43"/>
  </w:num>
  <w:num w:numId="48">
    <w:abstractNumId w:val="3"/>
  </w:num>
  <w:num w:numId="4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 Copy&lt;/Style&gt;&lt;LeftDelim&gt;{&lt;/LeftDelim&gt;&lt;RightDelim&gt;}&lt;/RightDelim&gt;&lt;FontName&gt;Arial&lt;/FontName&gt;&lt;FontSize&gt;10&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fd0xtef5qfr059eedsspfvzlrdw2tzd95dpr&quot;&gt;Illicit substance REA&lt;record-ids&gt;&lt;item&gt;1357&lt;/item&gt;&lt;item&gt;1440&lt;/item&gt;&lt;item&gt;2958&lt;/item&gt;&lt;item&gt;3031&lt;/item&gt;&lt;item&gt;4260&lt;/item&gt;&lt;item&gt;4394&lt;/item&gt;&lt;item&gt;6219&lt;/item&gt;&lt;item&gt;6220&lt;/item&gt;&lt;item&gt;6221&lt;/item&gt;&lt;item&gt;6222&lt;/item&gt;&lt;item&gt;6223&lt;/item&gt;&lt;item&gt;6224&lt;/item&gt;&lt;item&gt;6226&lt;/item&gt;&lt;item&gt;6227&lt;/item&gt;&lt;item&gt;6228&lt;/item&gt;&lt;item&gt;6230&lt;/item&gt;&lt;item&gt;6232&lt;/item&gt;&lt;item&gt;6234&lt;/item&gt;&lt;item&gt;6236&lt;/item&gt;&lt;item&gt;6237&lt;/item&gt;&lt;item&gt;6238&lt;/item&gt;&lt;item&gt;6240&lt;/item&gt;&lt;item&gt;6241&lt;/item&gt;&lt;item&gt;6242&lt;/item&gt;&lt;item&gt;6243&lt;/item&gt;&lt;item&gt;6253&lt;/item&gt;&lt;item&gt;6255&lt;/item&gt;&lt;item&gt;6256&lt;/item&gt;&lt;item&gt;6259&lt;/item&gt;&lt;item&gt;6260&lt;/item&gt;&lt;item&gt;6261&lt;/item&gt;&lt;item&gt;6262&lt;/item&gt;&lt;item&gt;6263&lt;/item&gt;&lt;item&gt;6264&lt;/item&gt;&lt;item&gt;6265&lt;/item&gt;&lt;item&gt;6266&lt;/item&gt;&lt;item&gt;6267&lt;/item&gt;&lt;item&gt;6268&lt;/item&gt;&lt;item&gt;6269&lt;/item&gt;&lt;item&gt;6270&lt;/item&gt;&lt;item&gt;6271&lt;/item&gt;&lt;item&gt;6272&lt;/item&gt;&lt;item&gt;6273&lt;/item&gt;&lt;item&gt;6274&lt;/item&gt;&lt;item&gt;6275&lt;/item&gt;&lt;item&gt;6277&lt;/item&gt;&lt;item&gt;6278&lt;/item&gt;&lt;item&gt;6279&lt;/item&gt;&lt;item&gt;6280&lt;/item&gt;&lt;item&gt;6281&lt;/item&gt;&lt;item&gt;6282&lt;/item&gt;&lt;item&gt;6283&lt;/item&gt;&lt;item&gt;6286&lt;/item&gt;&lt;item&gt;6287&lt;/item&gt;&lt;item&gt;6288&lt;/item&gt;&lt;item&gt;6289&lt;/item&gt;&lt;item&gt;6290&lt;/item&gt;&lt;item&gt;6291&lt;/item&gt;&lt;item&gt;6292&lt;/item&gt;&lt;item&gt;6293&lt;/item&gt;&lt;item&gt;6294&lt;/item&gt;&lt;item&gt;6295&lt;/item&gt;&lt;item&gt;6296&lt;/item&gt;&lt;item&gt;6297&lt;/item&gt;&lt;item&gt;6298&lt;/item&gt;&lt;item&gt;6299&lt;/item&gt;&lt;item&gt;6300&lt;/item&gt;&lt;item&gt;6301&lt;/item&gt;&lt;item&gt;6302&lt;/item&gt;&lt;item&gt;6303&lt;/item&gt;&lt;item&gt;6304&lt;/item&gt;&lt;item&gt;6305&lt;/item&gt;&lt;item&gt;6306&lt;/item&gt;&lt;item&gt;6308&lt;/item&gt;&lt;item&gt;6309&lt;/item&gt;&lt;item&gt;6310&lt;/item&gt;&lt;item&gt;6311&lt;/item&gt;&lt;item&gt;6312&lt;/item&gt;&lt;item&gt;6313&lt;/item&gt;&lt;item&gt;6314&lt;/item&gt;&lt;item&gt;6316&lt;/item&gt;&lt;item&gt;6317&lt;/item&gt;&lt;item&gt;6318&lt;/item&gt;&lt;item&gt;6319&lt;/item&gt;&lt;item&gt;6320&lt;/item&gt;&lt;item&gt;6321&lt;/item&gt;&lt;item&gt;6322&lt;/item&gt;&lt;item&gt;6323&lt;/item&gt;&lt;item&gt;6324&lt;/item&gt;&lt;item&gt;6325&lt;/item&gt;&lt;item&gt;6326&lt;/item&gt;&lt;item&gt;6327&lt;/item&gt;&lt;item&gt;6328&lt;/item&gt;&lt;item&gt;6329&lt;/item&gt;&lt;item&gt;6330&lt;/item&gt;&lt;item&gt;6331&lt;/item&gt;&lt;item&gt;6332&lt;/item&gt;&lt;item&gt;6333&lt;/item&gt;&lt;item&gt;6334&lt;/item&gt;&lt;item&gt;6335&lt;/item&gt;&lt;item&gt;6336&lt;/item&gt;&lt;item&gt;6337&lt;/item&gt;&lt;item&gt;6338&lt;/item&gt;&lt;item&gt;6339&lt;/item&gt;&lt;item&gt;6340&lt;/item&gt;&lt;item&gt;6341&lt;/item&gt;&lt;item&gt;6342&lt;/item&gt;&lt;item&gt;6343&lt;/item&gt;&lt;/record-ids&gt;&lt;/item&gt;&lt;/Libraries&gt;"/>
  </w:docVars>
  <w:rsids>
    <w:rsidRoot w:val="00721721"/>
    <w:rsid w:val="00000258"/>
    <w:rsid w:val="00000770"/>
    <w:rsid w:val="000007A0"/>
    <w:rsid w:val="0000099B"/>
    <w:rsid w:val="00000D9F"/>
    <w:rsid w:val="00000DE5"/>
    <w:rsid w:val="00001A5D"/>
    <w:rsid w:val="0000235B"/>
    <w:rsid w:val="000026BC"/>
    <w:rsid w:val="0000277D"/>
    <w:rsid w:val="00002B00"/>
    <w:rsid w:val="000034CD"/>
    <w:rsid w:val="00003792"/>
    <w:rsid w:val="000044EF"/>
    <w:rsid w:val="000045D1"/>
    <w:rsid w:val="00004F62"/>
    <w:rsid w:val="000060A1"/>
    <w:rsid w:val="00006162"/>
    <w:rsid w:val="00006730"/>
    <w:rsid w:val="000067BA"/>
    <w:rsid w:val="00006E73"/>
    <w:rsid w:val="000073AD"/>
    <w:rsid w:val="000073BF"/>
    <w:rsid w:val="00007AED"/>
    <w:rsid w:val="00007D77"/>
    <w:rsid w:val="000101DF"/>
    <w:rsid w:val="000107E5"/>
    <w:rsid w:val="00010BB2"/>
    <w:rsid w:val="0001274F"/>
    <w:rsid w:val="00012B9E"/>
    <w:rsid w:val="00013377"/>
    <w:rsid w:val="0001345F"/>
    <w:rsid w:val="0001416E"/>
    <w:rsid w:val="000142F2"/>
    <w:rsid w:val="000146FE"/>
    <w:rsid w:val="00014C9E"/>
    <w:rsid w:val="0001530D"/>
    <w:rsid w:val="0001627F"/>
    <w:rsid w:val="00020225"/>
    <w:rsid w:val="0002075B"/>
    <w:rsid w:val="00020C44"/>
    <w:rsid w:val="0002119E"/>
    <w:rsid w:val="00022012"/>
    <w:rsid w:val="000221C2"/>
    <w:rsid w:val="000223D0"/>
    <w:rsid w:val="00022AD7"/>
    <w:rsid w:val="00022FE2"/>
    <w:rsid w:val="00023229"/>
    <w:rsid w:val="000239FF"/>
    <w:rsid w:val="00023F40"/>
    <w:rsid w:val="00023FC8"/>
    <w:rsid w:val="00024D32"/>
    <w:rsid w:val="00024E33"/>
    <w:rsid w:val="00024EAF"/>
    <w:rsid w:val="000256A6"/>
    <w:rsid w:val="0002581D"/>
    <w:rsid w:val="000259D3"/>
    <w:rsid w:val="00026289"/>
    <w:rsid w:val="00030026"/>
    <w:rsid w:val="0003040F"/>
    <w:rsid w:val="00030608"/>
    <w:rsid w:val="00030EAE"/>
    <w:rsid w:val="0003102C"/>
    <w:rsid w:val="00031179"/>
    <w:rsid w:val="00031585"/>
    <w:rsid w:val="00031672"/>
    <w:rsid w:val="000319AC"/>
    <w:rsid w:val="00032E20"/>
    <w:rsid w:val="000341EE"/>
    <w:rsid w:val="0003438F"/>
    <w:rsid w:val="000343DD"/>
    <w:rsid w:val="000348D3"/>
    <w:rsid w:val="00034A07"/>
    <w:rsid w:val="00034E37"/>
    <w:rsid w:val="00035198"/>
    <w:rsid w:val="000355D0"/>
    <w:rsid w:val="00035E21"/>
    <w:rsid w:val="000377AB"/>
    <w:rsid w:val="0003780A"/>
    <w:rsid w:val="00037D0F"/>
    <w:rsid w:val="00037F99"/>
    <w:rsid w:val="000408CD"/>
    <w:rsid w:val="0004092D"/>
    <w:rsid w:val="00040E99"/>
    <w:rsid w:val="00040F2D"/>
    <w:rsid w:val="00041496"/>
    <w:rsid w:val="000421BC"/>
    <w:rsid w:val="0004233F"/>
    <w:rsid w:val="00042FF1"/>
    <w:rsid w:val="000437ED"/>
    <w:rsid w:val="00043AB0"/>
    <w:rsid w:val="00043BE0"/>
    <w:rsid w:val="00043F42"/>
    <w:rsid w:val="00043FF7"/>
    <w:rsid w:val="0004408E"/>
    <w:rsid w:val="00044B3B"/>
    <w:rsid w:val="00045156"/>
    <w:rsid w:val="0004641B"/>
    <w:rsid w:val="00046C0D"/>
    <w:rsid w:val="0004712B"/>
    <w:rsid w:val="0004716E"/>
    <w:rsid w:val="00047324"/>
    <w:rsid w:val="00047352"/>
    <w:rsid w:val="000479C9"/>
    <w:rsid w:val="00050E61"/>
    <w:rsid w:val="000522EA"/>
    <w:rsid w:val="00052ABF"/>
    <w:rsid w:val="00052D9E"/>
    <w:rsid w:val="00053473"/>
    <w:rsid w:val="00053530"/>
    <w:rsid w:val="000535A5"/>
    <w:rsid w:val="00054192"/>
    <w:rsid w:val="000547CB"/>
    <w:rsid w:val="00054D60"/>
    <w:rsid w:val="00054FBA"/>
    <w:rsid w:val="000550E7"/>
    <w:rsid w:val="00055706"/>
    <w:rsid w:val="00055C56"/>
    <w:rsid w:val="00055CA4"/>
    <w:rsid w:val="000560F2"/>
    <w:rsid w:val="000561D1"/>
    <w:rsid w:val="0005638B"/>
    <w:rsid w:val="00056C85"/>
    <w:rsid w:val="00056DF9"/>
    <w:rsid w:val="00057082"/>
    <w:rsid w:val="000572EE"/>
    <w:rsid w:val="000572FF"/>
    <w:rsid w:val="0005743D"/>
    <w:rsid w:val="00057496"/>
    <w:rsid w:val="00057A20"/>
    <w:rsid w:val="00057F34"/>
    <w:rsid w:val="00060E2D"/>
    <w:rsid w:val="0006195E"/>
    <w:rsid w:val="00061FD2"/>
    <w:rsid w:val="00062211"/>
    <w:rsid w:val="00062259"/>
    <w:rsid w:val="000629EB"/>
    <w:rsid w:val="000630DD"/>
    <w:rsid w:val="00063327"/>
    <w:rsid w:val="00063472"/>
    <w:rsid w:val="00063CAD"/>
    <w:rsid w:val="000642E8"/>
    <w:rsid w:val="00064491"/>
    <w:rsid w:val="00064782"/>
    <w:rsid w:val="00065452"/>
    <w:rsid w:val="00065571"/>
    <w:rsid w:val="0006600C"/>
    <w:rsid w:val="00066327"/>
    <w:rsid w:val="0006663E"/>
    <w:rsid w:val="000668C4"/>
    <w:rsid w:val="00066E67"/>
    <w:rsid w:val="00066FF9"/>
    <w:rsid w:val="00067A5C"/>
    <w:rsid w:val="00070223"/>
    <w:rsid w:val="00070242"/>
    <w:rsid w:val="000702F9"/>
    <w:rsid w:val="00070639"/>
    <w:rsid w:val="000709A6"/>
    <w:rsid w:val="00070C91"/>
    <w:rsid w:val="000712CF"/>
    <w:rsid w:val="000713A7"/>
    <w:rsid w:val="00071C6C"/>
    <w:rsid w:val="00071D3C"/>
    <w:rsid w:val="0007289D"/>
    <w:rsid w:val="00072905"/>
    <w:rsid w:val="00072ACD"/>
    <w:rsid w:val="00072D70"/>
    <w:rsid w:val="00073134"/>
    <w:rsid w:val="000739A1"/>
    <w:rsid w:val="000743AE"/>
    <w:rsid w:val="000743E2"/>
    <w:rsid w:val="00074B5A"/>
    <w:rsid w:val="00074C4B"/>
    <w:rsid w:val="0007561A"/>
    <w:rsid w:val="00076527"/>
    <w:rsid w:val="00076544"/>
    <w:rsid w:val="00076B57"/>
    <w:rsid w:val="00076EBB"/>
    <w:rsid w:val="00077BF8"/>
    <w:rsid w:val="00077EEB"/>
    <w:rsid w:val="00080215"/>
    <w:rsid w:val="000805CE"/>
    <w:rsid w:val="0008063E"/>
    <w:rsid w:val="00080866"/>
    <w:rsid w:val="00080AB1"/>
    <w:rsid w:val="0008178D"/>
    <w:rsid w:val="00081C46"/>
    <w:rsid w:val="00082529"/>
    <w:rsid w:val="00082749"/>
    <w:rsid w:val="00082898"/>
    <w:rsid w:val="00082E18"/>
    <w:rsid w:val="0008313D"/>
    <w:rsid w:val="00083197"/>
    <w:rsid w:val="0008366F"/>
    <w:rsid w:val="00084046"/>
    <w:rsid w:val="000845D3"/>
    <w:rsid w:val="00084B27"/>
    <w:rsid w:val="00084D0D"/>
    <w:rsid w:val="00085002"/>
    <w:rsid w:val="00085D94"/>
    <w:rsid w:val="000863E8"/>
    <w:rsid w:val="000864DE"/>
    <w:rsid w:val="00087FA7"/>
    <w:rsid w:val="00090E15"/>
    <w:rsid w:val="00092111"/>
    <w:rsid w:val="00092341"/>
    <w:rsid w:val="00092638"/>
    <w:rsid w:val="000927DC"/>
    <w:rsid w:val="00092BD2"/>
    <w:rsid w:val="000930A0"/>
    <w:rsid w:val="00094360"/>
    <w:rsid w:val="00094D62"/>
    <w:rsid w:val="000955C7"/>
    <w:rsid w:val="00096927"/>
    <w:rsid w:val="00096A88"/>
    <w:rsid w:val="00096A96"/>
    <w:rsid w:val="000A0127"/>
    <w:rsid w:val="000A0620"/>
    <w:rsid w:val="000A0721"/>
    <w:rsid w:val="000A092E"/>
    <w:rsid w:val="000A1409"/>
    <w:rsid w:val="000A2835"/>
    <w:rsid w:val="000A2EC0"/>
    <w:rsid w:val="000A33F7"/>
    <w:rsid w:val="000A34D2"/>
    <w:rsid w:val="000A3515"/>
    <w:rsid w:val="000A3940"/>
    <w:rsid w:val="000A4071"/>
    <w:rsid w:val="000A4156"/>
    <w:rsid w:val="000A4507"/>
    <w:rsid w:val="000A485D"/>
    <w:rsid w:val="000A49D8"/>
    <w:rsid w:val="000A4BDE"/>
    <w:rsid w:val="000A4BF1"/>
    <w:rsid w:val="000A5119"/>
    <w:rsid w:val="000A58A3"/>
    <w:rsid w:val="000A5A9C"/>
    <w:rsid w:val="000A5E6C"/>
    <w:rsid w:val="000A5FA6"/>
    <w:rsid w:val="000A6525"/>
    <w:rsid w:val="000A6FCA"/>
    <w:rsid w:val="000A7446"/>
    <w:rsid w:val="000A74F3"/>
    <w:rsid w:val="000A7717"/>
    <w:rsid w:val="000A7874"/>
    <w:rsid w:val="000A7D7B"/>
    <w:rsid w:val="000B0F8D"/>
    <w:rsid w:val="000B130C"/>
    <w:rsid w:val="000B1B85"/>
    <w:rsid w:val="000B21CF"/>
    <w:rsid w:val="000B26CC"/>
    <w:rsid w:val="000B27D2"/>
    <w:rsid w:val="000B2C0E"/>
    <w:rsid w:val="000B3AB1"/>
    <w:rsid w:val="000B4041"/>
    <w:rsid w:val="000B4BBE"/>
    <w:rsid w:val="000B4EC8"/>
    <w:rsid w:val="000B52EA"/>
    <w:rsid w:val="000B5F06"/>
    <w:rsid w:val="000B6007"/>
    <w:rsid w:val="000B6628"/>
    <w:rsid w:val="000B688B"/>
    <w:rsid w:val="000B73E0"/>
    <w:rsid w:val="000B7597"/>
    <w:rsid w:val="000B785B"/>
    <w:rsid w:val="000C06F3"/>
    <w:rsid w:val="000C0F4F"/>
    <w:rsid w:val="000C1D79"/>
    <w:rsid w:val="000C227A"/>
    <w:rsid w:val="000C3C4B"/>
    <w:rsid w:val="000C4567"/>
    <w:rsid w:val="000C4B6D"/>
    <w:rsid w:val="000C4BD3"/>
    <w:rsid w:val="000C4FA4"/>
    <w:rsid w:val="000C53EB"/>
    <w:rsid w:val="000C554A"/>
    <w:rsid w:val="000C6192"/>
    <w:rsid w:val="000C6479"/>
    <w:rsid w:val="000C655A"/>
    <w:rsid w:val="000C6AC2"/>
    <w:rsid w:val="000C7FD5"/>
    <w:rsid w:val="000D0BBE"/>
    <w:rsid w:val="000D0CC0"/>
    <w:rsid w:val="000D1122"/>
    <w:rsid w:val="000D1264"/>
    <w:rsid w:val="000D1AE1"/>
    <w:rsid w:val="000D1DC9"/>
    <w:rsid w:val="000D208A"/>
    <w:rsid w:val="000D24F6"/>
    <w:rsid w:val="000D2D6E"/>
    <w:rsid w:val="000D38D6"/>
    <w:rsid w:val="000D3A18"/>
    <w:rsid w:val="000D40F7"/>
    <w:rsid w:val="000D4837"/>
    <w:rsid w:val="000D5170"/>
    <w:rsid w:val="000D55DB"/>
    <w:rsid w:val="000D568B"/>
    <w:rsid w:val="000D5AB7"/>
    <w:rsid w:val="000D5CB2"/>
    <w:rsid w:val="000D600A"/>
    <w:rsid w:val="000D6FCC"/>
    <w:rsid w:val="000D7058"/>
    <w:rsid w:val="000D70D1"/>
    <w:rsid w:val="000E074D"/>
    <w:rsid w:val="000E08A5"/>
    <w:rsid w:val="000E0A59"/>
    <w:rsid w:val="000E1392"/>
    <w:rsid w:val="000E1935"/>
    <w:rsid w:val="000E20D7"/>
    <w:rsid w:val="000E2254"/>
    <w:rsid w:val="000E2A25"/>
    <w:rsid w:val="000E3526"/>
    <w:rsid w:val="000E3588"/>
    <w:rsid w:val="000E393F"/>
    <w:rsid w:val="000E41FE"/>
    <w:rsid w:val="000E42A0"/>
    <w:rsid w:val="000E4404"/>
    <w:rsid w:val="000E4630"/>
    <w:rsid w:val="000E4637"/>
    <w:rsid w:val="000E519C"/>
    <w:rsid w:val="000E5398"/>
    <w:rsid w:val="000E54EF"/>
    <w:rsid w:val="000E566F"/>
    <w:rsid w:val="000E5E9B"/>
    <w:rsid w:val="000E64A2"/>
    <w:rsid w:val="000E652D"/>
    <w:rsid w:val="000E6EB5"/>
    <w:rsid w:val="000E75BD"/>
    <w:rsid w:val="000E79FE"/>
    <w:rsid w:val="000E7BA6"/>
    <w:rsid w:val="000F03CB"/>
    <w:rsid w:val="000F0784"/>
    <w:rsid w:val="000F1AF2"/>
    <w:rsid w:val="000F1F52"/>
    <w:rsid w:val="000F2BF0"/>
    <w:rsid w:val="000F2C8A"/>
    <w:rsid w:val="000F3C0D"/>
    <w:rsid w:val="000F515E"/>
    <w:rsid w:val="000F5378"/>
    <w:rsid w:val="000F5A13"/>
    <w:rsid w:val="000F5E81"/>
    <w:rsid w:val="000F6226"/>
    <w:rsid w:val="000F64DC"/>
    <w:rsid w:val="000F663E"/>
    <w:rsid w:val="000F6A64"/>
    <w:rsid w:val="000F7722"/>
    <w:rsid w:val="000F7A22"/>
    <w:rsid w:val="000F7C17"/>
    <w:rsid w:val="001001BA"/>
    <w:rsid w:val="001011B7"/>
    <w:rsid w:val="0010148D"/>
    <w:rsid w:val="00101C4C"/>
    <w:rsid w:val="00101D55"/>
    <w:rsid w:val="00101DE0"/>
    <w:rsid w:val="00102000"/>
    <w:rsid w:val="001022BA"/>
    <w:rsid w:val="00102599"/>
    <w:rsid w:val="00102B8F"/>
    <w:rsid w:val="001045DF"/>
    <w:rsid w:val="001046FC"/>
    <w:rsid w:val="00104AF7"/>
    <w:rsid w:val="00104FA8"/>
    <w:rsid w:val="001064E8"/>
    <w:rsid w:val="00106590"/>
    <w:rsid w:val="0010704E"/>
    <w:rsid w:val="001070E0"/>
    <w:rsid w:val="0010733D"/>
    <w:rsid w:val="001079AB"/>
    <w:rsid w:val="0011024A"/>
    <w:rsid w:val="00111ADE"/>
    <w:rsid w:val="00111C68"/>
    <w:rsid w:val="0011296B"/>
    <w:rsid w:val="0011296D"/>
    <w:rsid w:val="00113491"/>
    <w:rsid w:val="001137A2"/>
    <w:rsid w:val="00113834"/>
    <w:rsid w:val="00113AB9"/>
    <w:rsid w:val="00113BBD"/>
    <w:rsid w:val="001140D6"/>
    <w:rsid w:val="00114B67"/>
    <w:rsid w:val="00115042"/>
    <w:rsid w:val="001150CC"/>
    <w:rsid w:val="001154F1"/>
    <w:rsid w:val="001162F2"/>
    <w:rsid w:val="001174BD"/>
    <w:rsid w:val="00117585"/>
    <w:rsid w:val="00117A6A"/>
    <w:rsid w:val="00117E72"/>
    <w:rsid w:val="0012054C"/>
    <w:rsid w:val="00121691"/>
    <w:rsid w:val="00121790"/>
    <w:rsid w:val="0012199E"/>
    <w:rsid w:val="00121BA2"/>
    <w:rsid w:val="0012260E"/>
    <w:rsid w:val="00122E1F"/>
    <w:rsid w:val="00122E58"/>
    <w:rsid w:val="00123373"/>
    <w:rsid w:val="0012346E"/>
    <w:rsid w:val="00123A94"/>
    <w:rsid w:val="00123DDA"/>
    <w:rsid w:val="0012441F"/>
    <w:rsid w:val="00124C16"/>
    <w:rsid w:val="001256A7"/>
    <w:rsid w:val="00125D27"/>
    <w:rsid w:val="00125E8B"/>
    <w:rsid w:val="00126218"/>
    <w:rsid w:val="00126464"/>
    <w:rsid w:val="00126877"/>
    <w:rsid w:val="00126EBB"/>
    <w:rsid w:val="001271AA"/>
    <w:rsid w:val="0012742C"/>
    <w:rsid w:val="00130683"/>
    <w:rsid w:val="001309AE"/>
    <w:rsid w:val="00130F26"/>
    <w:rsid w:val="0013126B"/>
    <w:rsid w:val="0013148F"/>
    <w:rsid w:val="00131508"/>
    <w:rsid w:val="00131801"/>
    <w:rsid w:val="00132CF5"/>
    <w:rsid w:val="001330DB"/>
    <w:rsid w:val="00133842"/>
    <w:rsid w:val="001338CA"/>
    <w:rsid w:val="00133AAA"/>
    <w:rsid w:val="00133FEE"/>
    <w:rsid w:val="00134249"/>
    <w:rsid w:val="0013471A"/>
    <w:rsid w:val="00134805"/>
    <w:rsid w:val="00134877"/>
    <w:rsid w:val="00134AD6"/>
    <w:rsid w:val="00134B6A"/>
    <w:rsid w:val="00134CBE"/>
    <w:rsid w:val="00134DAC"/>
    <w:rsid w:val="00134EA0"/>
    <w:rsid w:val="00135078"/>
    <w:rsid w:val="0013532C"/>
    <w:rsid w:val="00135651"/>
    <w:rsid w:val="001357CE"/>
    <w:rsid w:val="00135ABC"/>
    <w:rsid w:val="00137030"/>
    <w:rsid w:val="0013712B"/>
    <w:rsid w:val="00140D0F"/>
    <w:rsid w:val="00141049"/>
    <w:rsid w:val="00141D56"/>
    <w:rsid w:val="00142554"/>
    <w:rsid w:val="00142778"/>
    <w:rsid w:val="00142841"/>
    <w:rsid w:val="001429CD"/>
    <w:rsid w:val="00142B96"/>
    <w:rsid w:val="00143506"/>
    <w:rsid w:val="00143D29"/>
    <w:rsid w:val="00143E7A"/>
    <w:rsid w:val="00144051"/>
    <w:rsid w:val="001440E3"/>
    <w:rsid w:val="00144429"/>
    <w:rsid w:val="00145166"/>
    <w:rsid w:val="00145175"/>
    <w:rsid w:val="00145932"/>
    <w:rsid w:val="00145BB1"/>
    <w:rsid w:val="00145D98"/>
    <w:rsid w:val="00146010"/>
    <w:rsid w:val="00146034"/>
    <w:rsid w:val="001462A6"/>
    <w:rsid w:val="00146447"/>
    <w:rsid w:val="00146537"/>
    <w:rsid w:val="001465FE"/>
    <w:rsid w:val="001468D1"/>
    <w:rsid w:val="0014736C"/>
    <w:rsid w:val="00147A86"/>
    <w:rsid w:val="00150753"/>
    <w:rsid w:val="00150D71"/>
    <w:rsid w:val="00150E45"/>
    <w:rsid w:val="00150FB3"/>
    <w:rsid w:val="001510CC"/>
    <w:rsid w:val="0015116F"/>
    <w:rsid w:val="00151C94"/>
    <w:rsid w:val="00152674"/>
    <w:rsid w:val="001526C6"/>
    <w:rsid w:val="001526FB"/>
    <w:rsid w:val="0015356A"/>
    <w:rsid w:val="00153936"/>
    <w:rsid w:val="0015523E"/>
    <w:rsid w:val="0015537E"/>
    <w:rsid w:val="00155FEC"/>
    <w:rsid w:val="00156E09"/>
    <w:rsid w:val="001577C4"/>
    <w:rsid w:val="001577F2"/>
    <w:rsid w:val="00157941"/>
    <w:rsid w:val="00157ADB"/>
    <w:rsid w:val="00157D7F"/>
    <w:rsid w:val="00157FFD"/>
    <w:rsid w:val="00160368"/>
    <w:rsid w:val="001605F0"/>
    <w:rsid w:val="00160C2B"/>
    <w:rsid w:val="00160EF0"/>
    <w:rsid w:val="00161041"/>
    <w:rsid w:val="001629B1"/>
    <w:rsid w:val="001629D8"/>
    <w:rsid w:val="00162B74"/>
    <w:rsid w:val="00162CED"/>
    <w:rsid w:val="0016390F"/>
    <w:rsid w:val="00163DC5"/>
    <w:rsid w:val="00164414"/>
    <w:rsid w:val="0016475D"/>
    <w:rsid w:val="00164D15"/>
    <w:rsid w:val="00164EA8"/>
    <w:rsid w:val="001650F2"/>
    <w:rsid w:val="0016548F"/>
    <w:rsid w:val="00165D20"/>
    <w:rsid w:val="00166144"/>
    <w:rsid w:val="0016641C"/>
    <w:rsid w:val="00166726"/>
    <w:rsid w:val="00166B62"/>
    <w:rsid w:val="0016737D"/>
    <w:rsid w:val="001675C8"/>
    <w:rsid w:val="00167F2D"/>
    <w:rsid w:val="00170069"/>
    <w:rsid w:val="00171052"/>
    <w:rsid w:val="00171496"/>
    <w:rsid w:val="001714AB"/>
    <w:rsid w:val="0017172B"/>
    <w:rsid w:val="001720C9"/>
    <w:rsid w:val="00172123"/>
    <w:rsid w:val="001731BF"/>
    <w:rsid w:val="00173735"/>
    <w:rsid w:val="0017395B"/>
    <w:rsid w:val="00173C52"/>
    <w:rsid w:val="001742CD"/>
    <w:rsid w:val="001746BD"/>
    <w:rsid w:val="001753AE"/>
    <w:rsid w:val="001753E9"/>
    <w:rsid w:val="00175585"/>
    <w:rsid w:val="00175655"/>
    <w:rsid w:val="00175715"/>
    <w:rsid w:val="00175BEB"/>
    <w:rsid w:val="00175E1D"/>
    <w:rsid w:val="0017676B"/>
    <w:rsid w:val="00176FD0"/>
    <w:rsid w:val="00177D21"/>
    <w:rsid w:val="00177EBF"/>
    <w:rsid w:val="00177FEA"/>
    <w:rsid w:val="00180140"/>
    <w:rsid w:val="0018053C"/>
    <w:rsid w:val="0018095C"/>
    <w:rsid w:val="00180E77"/>
    <w:rsid w:val="00181152"/>
    <w:rsid w:val="001811A2"/>
    <w:rsid w:val="00181CA4"/>
    <w:rsid w:val="00181EBB"/>
    <w:rsid w:val="001824F0"/>
    <w:rsid w:val="00182BC6"/>
    <w:rsid w:val="0018325F"/>
    <w:rsid w:val="001836DF"/>
    <w:rsid w:val="00183ED8"/>
    <w:rsid w:val="001843C0"/>
    <w:rsid w:val="00184549"/>
    <w:rsid w:val="001845EC"/>
    <w:rsid w:val="001847D6"/>
    <w:rsid w:val="00184819"/>
    <w:rsid w:val="00184ECF"/>
    <w:rsid w:val="00184F4C"/>
    <w:rsid w:val="0018533D"/>
    <w:rsid w:val="0018584D"/>
    <w:rsid w:val="0018593E"/>
    <w:rsid w:val="00186491"/>
    <w:rsid w:val="00186908"/>
    <w:rsid w:val="0018735F"/>
    <w:rsid w:val="00187C75"/>
    <w:rsid w:val="00187EA2"/>
    <w:rsid w:val="00187FC1"/>
    <w:rsid w:val="00190656"/>
    <w:rsid w:val="001912CE"/>
    <w:rsid w:val="001919E6"/>
    <w:rsid w:val="00191FD4"/>
    <w:rsid w:val="001923C4"/>
    <w:rsid w:val="0019290E"/>
    <w:rsid w:val="00192BD3"/>
    <w:rsid w:val="00193E31"/>
    <w:rsid w:val="0019417B"/>
    <w:rsid w:val="00194A97"/>
    <w:rsid w:val="00194B00"/>
    <w:rsid w:val="00194BD4"/>
    <w:rsid w:val="00194F26"/>
    <w:rsid w:val="00195A4A"/>
    <w:rsid w:val="00196AD2"/>
    <w:rsid w:val="00196D06"/>
    <w:rsid w:val="001974F2"/>
    <w:rsid w:val="001A016E"/>
    <w:rsid w:val="001A0287"/>
    <w:rsid w:val="001A0300"/>
    <w:rsid w:val="001A08AD"/>
    <w:rsid w:val="001A0910"/>
    <w:rsid w:val="001A1B87"/>
    <w:rsid w:val="001A1CD1"/>
    <w:rsid w:val="001A2106"/>
    <w:rsid w:val="001A2525"/>
    <w:rsid w:val="001A2654"/>
    <w:rsid w:val="001A293A"/>
    <w:rsid w:val="001A3015"/>
    <w:rsid w:val="001A3B17"/>
    <w:rsid w:val="001A3F15"/>
    <w:rsid w:val="001A4995"/>
    <w:rsid w:val="001A53C4"/>
    <w:rsid w:val="001A5C1C"/>
    <w:rsid w:val="001A6585"/>
    <w:rsid w:val="001A70A6"/>
    <w:rsid w:val="001A7DAA"/>
    <w:rsid w:val="001A7DFC"/>
    <w:rsid w:val="001A7E88"/>
    <w:rsid w:val="001B0276"/>
    <w:rsid w:val="001B03F0"/>
    <w:rsid w:val="001B04F3"/>
    <w:rsid w:val="001B0CE7"/>
    <w:rsid w:val="001B0FCE"/>
    <w:rsid w:val="001B1370"/>
    <w:rsid w:val="001B15D9"/>
    <w:rsid w:val="001B17E4"/>
    <w:rsid w:val="001B18E6"/>
    <w:rsid w:val="001B1A6C"/>
    <w:rsid w:val="001B1CB3"/>
    <w:rsid w:val="001B1F97"/>
    <w:rsid w:val="001B293B"/>
    <w:rsid w:val="001B3A57"/>
    <w:rsid w:val="001B43AE"/>
    <w:rsid w:val="001B4899"/>
    <w:rsid w:val="001B4DB3"/>
    <w:rsid w:val="001B50AD"/>
    <w:rsid w:val="001B5E5F"/>
    <w:rsid w:val="001B675F"/>
    <w:rsid w:val="001B6976"/>
    <w:rsid w:val="001B69E0"/>
    <w:rsid w:val="001B6C6E"/>
    <w:rsid w:val="001B7570"/>
    <w:rsid w:val="001B77B5"/>
    <w:rsid w:val="001B79D0"/>
    <w:rsid w:val="001B7AC8"/>
    <w:rsid w:val="001B7B99"/>
    <w:rsid w:val="001C016C"/>
    <w:rsid w:val="001C1AF0"/>
    <w:rsid w:val="001C1BFF"/>
    <w:rsid w:val="001C1EA7"/>
    <w:rsid w:val="001C1ED0"/>
    <w:rsid w:val="001C1F24"/>
    <w:rsid w:val="001C22DE"/>
    <w:rsid w:val="001C23C5"/>
    <w:rsid w:val="001C27E6"/>
    <w:rsid w:val="001C336B"/>
    <w:rsid w:val="001C3560"/>
    <w:rsid w:val="001C3982"/>
    <w:rsid w:val="001C3A82"/>
    <w:rsid w:val="001C3C65"/>
    <w:rsid w:val="001C3E18"/>
    <w:rsid w:val="001C433A"/>
    <w:rsid w:val="001C46BF"/>
    <w:rsid w:val="001C538C"/>
    <w:rsid w:val="001C546F"/>
    <w:rsid w:val="001C59BB"/>
    <w:rsid w:val="001C5E09"/>
    <w:rsid w:val="001C6480"/>
    <w:rsid w:val="001C6BA9"/>
    <w:rsid w:val="001C700F"/>
    <w:rsid w:val="001C704E"/>
    <w:rsid w:val="001C70AC"/>
    <w:rsid w:val="001C7AFE"/>
    <w:rsid w:val="001D0095"/>
    <w:rsid w:val="001D09DC"/>
    <w:rsid w:val="001D0C09"/>
    <w:rsid w:val="001D0E32"/>
    <w:rsid w:val="001D0FC3"/>
    <w:rsid w:val="001D1053"/>
    <w:rsid w:val="001D1758"/>
    <w:rsid w:val="001D2BCA"/>
    <w:rsid w:val="001D396F"/>
    <w:rsid w:val="001D3D61"/>
    <w:rsid w:val="001D45F9"/>
    <w:rsid w:val="001D4C96"/>
    <w:rsid w:val="001D54DC"/>
    <w:rsid w:val="001D5D1C"/>
    <w:rsid w:val="001D6251"/>
    <w:rsid w:val="001D645C"/>
    <w:rsid w:val="001D6A03"/>
    <w:rsid w:val="001D6CD1"/>
    <w:rsid w:val="001D75C0"/>
    <w:rsid w:val="001D7D16"/>
    <w:rsid w:val="001E0681"/>
    <w:rsid w:val="001E12F1"/>
    <w:rsid w:val="001E17CA"/>
    <w:rsid w:val="001E24F4"/>
    <w:rsid w:val="001E2538"/>
    <w:rsid w:val="001E2CC0"/>
    <w:rsid w:val="001E3164"/>
    <w:rsid w:val="001E3A47"/>
    <w:rsid w:val="001E44EF"/>
    <w:rsid w:val="001E474E"/>
    <w:rsid w:val="001E4C4A"/>
    <w:rsid w:val="001E6671"/>
    <w:rsid w:val="001E7872"/>
    <w:rsid w:val="001F08A3"/>
    <w:rsid w:val="001F0A93"/>
    <w:rsid w:val="001F0AE4"/>
    <w:rsid w:val="001F161D"/>
    <w:rsid w:val="001F183E"/>
    <w:rsid w:val="001F1D9C"/>
    <w:rsid w:val="001F278C"/>
    <w:rsid w:val="001F29D7"/>
    <w:rsid w:val="001F2A47"/>
    <w:rsid w:val="001F3484"/>
    <w:rsid w:val="001F356E"/>
    <w:rsid w:val="001F4044"/>
    <w:rsid w:val="001F4136"/>
    <w:rsid w:val="001F4BAA"/>
    <w:rsid w:val="001F4FA3"/>
    <w:rsid w:val="001F509E"/>
    <w:rsid w:val="001F53B8"/>
    <w:rsid w:val="001F55CA"/>
    <w:rsid w:val="001F600E"/>
    <w:rsid w:val="001F6120"/>
    <w:rsid w:val="001F67FA"/>
    <w:rsid w:val="001F6830"/>
    <w:rsid w:val="001F6879"/>
    <w:rsid w:val="001F6A6E"/>
    <w:rsid w:val="001F703A"/>
    <w:rsid w:val="001F75F6"/>
    <w:rsid w:val="001F7D34"/>
    <w:rsid w:val="001F7F5C"/>
    <w:rsid w:val="0020060B"/>
    <w:rsid w:val="00200745"/>
    <w:rsid w:val="00200C96"/>
    <w:rsid w:val="00200E02"/>
    <w:rsid w:val="00201D5C"/>
    <w:rsid w:val="00201E00"/>
    <w:rsid w:val="0020200C"/>
    <w:rsid w:val="002020F2"/>
    <w:rsid w:val="002034E5"/>
    <w:rsid w:val="00203C4F"/>
    <w:rsid w:val="002044CB"/>
    <w:rsid w:val="002046C4"/>
    <w:rsid w:val="00204B53"/>
    <w:rsid w:val="00204FCB"/>
    <w:rsid w:val="00207433"/>
    <w:rsid w:val="00210FD4"/>
    <w:rsid w:val="00211175"/>
    <w:rsid w:val="002118BA"/>
    <w:rsid w:val="00211BAC"/>
    <w:rsid w:val="00211D8D"/>
    <w:rsid w:val="00212402"/>
    <w:rsid w:val="00212FBB"/>
    <w:rsid w:val="002137FD"/>
    <w:rsid w:val="00213909"/>
    <w:rsid w:val="00213CD2"/>
    <w:rsid w:val="00214401"/>
    <w:rsid w:val="0021481C"/>
    <w:rsid w:val="00214ABE"/>
    <w:rsid w:val="00214F80"/>
    <w:rsid w:val="00215C8B"/>
    <w:rsid w:val="00216292"/>
    <w:rsid w:val="0021700C"/>
    <w:rsid w:val="00217130"/>
    <w:rsid w:val="00217420"/>
    <w:rsid w:val="00217A27"/>
    <w:rsid w:val="00217FA8"/>
    <w:rsid w:val="002205BD"/>
    <w:rsid w:val="0022082F"/>
    <w:rsid w:val="00220ED2"/>
    <w:rsid w:val="00221087"/>
    <w:rsid w:val="00221158"/>
    <w:rsid w:val="002215AA"/>
    <w:rsid w:val="00221754"/>
    <w:rsid w:val="00221F67"/>
    <w:rsid w:val="002222FA"/>
    <w:rsid w:val="002223F1"/>
    <w:rsid w:val="0022258C"/>
    <w:rsid w:val="002225C4"/>
    <w:rsid w:val="002225EA"/>
    <w:rsid w:val="00222600"/>
    <w:rsid w:val="00222B55"/>
    <w:rsid w:val="00223213"/>
    <w:rsid w:val="00223623"/>
    <w:rsid w:val="002237E7"/>
    <w:rsid w:val="002239B1"/>
    <w:rsid w:val="00223B51"/>
    <w:rsid w:val="00223D8C"/>
    <w:rsid w:val="00223F68"/>
    <w:rsid w:val="00224159"/>
    <w:rsid w:val="002241AD"/>
    <w:rsid w:val="00224649"/>
    <w:rsid w:val="00224675"/>
    <w:rsid w:val="00224EAC"/>
    <w:rsid w:val="0022515C"/>
    <w:rsid w:val="002251AC"/>
    <w:rsid w:val="0022562B"/>
    <w:rsid w:val="00226994"/>
    <w:rsid w:val="00226D6A"/>
    <w:rsid w:val="00226E29"/>
    <w:rsid w:val="00227072"/>
    <w:rsid w:val="00227286"/>
    <w:rsid w:val="00227681"/>
    <w:rsid w:val="00227A98"/>
    <w:rsid w:val="00230353"/>
    <w:rsid w:val="00230EB7"/>
    <w:rsid w:val="00230EDE"/>
    <w:rsid w:val="0023118C"/>
    <w:rsid w:val="00231722"/>
    <w:rsid w:val="0023179B"/>
    <w:rsid w:val="00231A3D"/>
    <w:rsid w:val="00231AA1"/>
    <w:rsid w:val="00231E8B"/>
    <w:rsid w:val="0023229D"/>
    <w:rsid w:val="002322A2"/>
    <w:rsid w:val="00232B2D"/>
    <w:rsid w:val="00232BBF"/>
    <w:rsid w:val="0023333F"/>
    <w:rsid w:val="00233A61"/>
    <w:rsid w:val="00233DC5"/>
    <w:rsid w:val="002342A6"/>
    <w:rsid w:val="00234E03"/>
    <w:rsid w:val="00235473"/>
    <w:rsid w:val="002354AD"/>
    <w:rsid w:val="002355D7"/>
    <w:rsid w:val="0023592C"/>
    <w:rsid w:val="00235EA2"/>
    <w:rsid w:val="002363A1"/>
    <w:rsid w:val="00236780"/>
    <w:rsid w:val="002368F5"/>
    <w:rsid w:val="002369FD"/>
    <w:rsid w:val="00236A61"/>
    <w:rsid w:val="00237181"/>
    <w:rsid w:val="00237547"/>
    <w:rsid w:val="00237581"/>
    <w:rsid w:val="00240025"/>
    <w:rsid w:val="00240311"/>
    <w:rsid w:val="00240A14"/>
    <w:rsid w:val="00241CD7"/>
    <w:rsid w:val="00241EA2"/>
    <w:rsid w:val="0024208D"/>
    <w:rsid w:val="00242685"/>
    <w:rsid w:val="0024299D"/>
    <w:rsid w:val="002430F5"/>
    <w:rsid w:val="00244069"/>
    <w:rsid w:val="00244FA5"/>
    <w:rsid w:val="00245083"/>
    <w:rsid w:val="00245A2C"/>
    <w:rsid w:val="00245D09"/>
    <w:rsid w:val="00245E61"/>
    <w:rsid w:val="00245FC8"/>
    <w:rsid w:val="00246067"/>
    <w:rsid w:val="00246566"/>
    <w:rsid w:val="002467A9"/>
    <w:rsid w:val="002476BF"/>
    <w:rsid w:val="00247706"/>
    <w:rsid w:val="002477A8"/>
    <w:rsid w:val="0024788B"/>
    <w:rsid w:val="002500AF"/>
    <w:rsid w:val="00250376"/>
    <w:rsid w:val="0025098E"/>
    <w:rsid w:val="00251521"/>
    <w:rsid w:val="002517F3"/>
    <w:rsid w:val="00251981"/>
    <w:rsid w:val="00252D0B"/>
    <w:rsid w:val="00252D4A"/>
    <w:rsid w:val="002530E6"/>
    <w:rsid w:val="00253179"/>
    <w:rsid w:val="002537AA"/>
    <w:rsid w:val="00253C98"/>
    <w:rsid w:val="00253FD8"/>
    <w:rsid w:val="0025447A"/>
    <w:rsid w:val="0025474A"/>
    <w:rsid w:val="00254ADE"/>
    <w:rsid w:val="00255161"/>
    <w:rsid w:val="0025577D"/>
    <w:rsid w:val="002558A5"/>
    <w:rsid w:val="00255BC6"/>
    <w:rsid w:val="002562C5"/>
    <w:rsid w:val="00256618"/>
    <w:rsid w:val="002567CB"/>
    <w:rsid w:val="00257317"/>
    <w:rsid w:val="0026067D"/>
    <w:rsid w:val="00260A59"/>
    <w:rsid w:val="00260E31"/>
    <w:rsid w:val="00261B9A"/>
    <w:rsid w:val="002625F5"/>
    <w:rsid w:val="002629DA"/>
    <w:rsid w:val="00262C74"/>
    <w:rsid w:val="002634B8"/>
    <w:rsid w:val="00263681"/>
    <w:rsid w:val="00263C53"/>
    <w:rsid w:val="002642FA"/>
    <w:rsid w:val="00264D70"/>
    <w:rsid w:val="00264E4A"/>
    <w:rsid w:val="0026527D"/>
    <w:rsid w:val="002654CE"/>
    <w:rsid w:val="00265633"/>
    <w:rsid w:val="00265AE8"/>
    <w:rsid w:val="00265D47"/>
    <w:rsid w:val="002663D9"/>
    <w:rsid w:val="002665F2"/>
    <w:rsid w:val="00266BFC"/>
    <w:rsid w:val="00266D74"/>
    <w:rsid w:val="00267866"/>
    <w:rsid w:val="00267E9F"/>
    <w:rsid w:val="00267F75"/>
    <w:rsid w:val="0027088F"/>
    <w:rsid w:val="002709C5"/>
    <w:rsid w:val="00271F6C"/>
    <w:rsid w:val="002736CF"/>
    <w:rsid w:val="00273ECA"/>
    <w:rsid w:val="00274650"/>
    <w:rsid w:val="002749AB"/>
    <w:rsid w:val="002756F8"/>
    <w:rsid w:val="00275804"/>
    <w:rsid w:val="00276BEC"/>
    <w:rsid w:val="00276E48"/>
    <w:rsid w:val="002770D6"/>
    <w:rsid w:val="00277855"/>
    <w:rsid w:val="00277ABE"/>
    <w:rsid w:val="00277BE6"/>
    <w:rsid w:val="00280330"/>
    <w:rsid w:val="00281786"/>
    <w:rsid w:val="00281AD5"/>
    <w:rsid w:val="00281D96"/>
    <w:rsid w:val="0028200E"/>
    <w:rsid w:val="002820A0"/>
    <w:rsid w:val="002825E9"/>
    <w:rsid w:val="00282849"/>
    <w:rsid w:val="00282D5B"/>
    <w:rsid w:val="00282F9D"/>
    <w:rsid w:val="00283657"/>
    <w:rsid w:val="00284940"/>
    <w:rsid w:val="002856EA"/>
    <w:rsid w:val="002860BA"/>
    <w:rsid w:val="002863D7"/>
    <w:rsid w:val="00286C60"/>
    <w:rsid w:val="00286F2A"/>
    <w:rsid w:val="002873E7"/>
    <w:rsid w:val="002874BA"/>
    <w:rsid w:val="00287637"/>
    <w:rsid w:val="002879D4"/>
    <w:rsid w:val="002902FB"/>
    <w:rsid w:val="0029036B"/>
    <w:rsid w:val="0029044E"/>
    <w:rsid w:val="002905A1"/>
    <w:rsid w:val="00290A8D"/>
    <w:rsid w:val="00291391"/>
    <w:rsid w:val="002916D1"/>
    <w:rsid w:val="002921A0"/>
    <w:rsid w:val="002924D4"/>
    <w:rsid w:val="00293DA5"/>
    <w:rsid w:val="00294166"/>
    <w:rsid w:val="00294641"/>
    <w:rsid w:val="00295B78"/>
    <w:rsid w:val="0029631F"/>
    <w:rsid w:val="00296862"/>
    <w:rsid w:val="00297A55"/>
    <w:rsid w:val="00297EBD"/>
    <w:rsid w:val="00297F6B"/>
    <w:rsid w:val="002A0108"/>
    <w:rsid w:val="002A02C7"/>
    <w:rsid w:val="002A04F1"/>
    <w:rsid w:val="002A0798"/>
    <w:rsid w:val="002A080A"/>
    <w:rsid w:val="002A0B0A"/>
    <w:rsid w:val="002A0C77"/>
    <w:rsid w:val="002A1044"/>
    <w:rsid w:val="002A111B"/>
    <w:rsid w:val="002A129D"/>
    <w:rsid w:val="002A1A21"/>
    <w:rsid w:val="002A213E"/>
    <w:rsid w:val="002A2672"/>
    <w:rsid w:val="002A2687"/>
    <w:rsid w:val="002A2954"/>
    <w:rsid w:val="002A3CA6"/>
    <w:rsid w:val="002A3D68"/>
    <w:rsid w:val="002A3E66"/>
    <w:rsid w:val="002A4AB1"/>
    <w:rsid w:val="002A4C75"/>
    <w:rsid w:val="002A52B9"/>
    <w:rsid w:val="002A5621"/>
    <w:rsid w:val="002A5D85"/>
    <w:rsid w:val="002A62DE"/>
    <w:rsid w:val="002A65CC"/>
    <w:rsid w:val="002A6FFC"/>
    <w:rsid w:val="002A711A"/>
    <w:rsid w:val="002A787E"/>
    <w:rsid w:val="002A7901"/>
    <w:rsid w:val="002A7B9E"/>
    <w:rsid w:val="002A7C57"/>
    <w:rsid w:val="002A7DF5"/>
    <w:rsid w:val="002A7E3A"/>
    <w:rsid w:val="002B03B1"/>
    <w:rsid w:val="002B0CA3"/>
    <w:rsid w:val="002B0F2D"/>
    <w:rsid w:val="002B1151"/>
    <w:rsid w:val="002B11B2"/>
    <w:rsid w:val="002B12F8"/>
    <w:rsid w:val="002B188D"/>
    <w:rsid w:val="002B1E0A"/>
    <w:rsid w:val="002B1FE5"/>
    <w:rsid w:val="002B2653"/>
    <w:rsid w:val="002B2AB9"/>
    <w:rsid w:val="002B2B83"/>
    <w:rsid w:val="002B3158"/>
    <w:rsid w:val="002B3535"/>
    <w:rsid w:val="002B3739"/>
    <w:rsid w:val="002B56EF"/>
    <w:rsid w:val="002B5738"/>
    <w:rsid w:val="002B5A11"/>
    <w:rsid w:val="002B5A14"/>
    <w:rsid w:val="002B5AE3"/>
    <w:rsid w:val="002B66D7"/>
    <w:rsid w:val="002B6EED"/>
    <w:rsid w:val="002B7DA6"/>
    <w:rsid w:val="002C05B2"/>
    <w:rsid w:val="002C0AAF"/>
    <w:rsid w:val="002C0C9A"/>
    <w:rsid w:val="002C1779"/>
    <w:rsid w:val="002C1C59"/>
    <w:rsid w:val="002C1D6D"/>
    <w:rsid w:val="002C22C4"/>
    <w:rsid w:val="002C2C15"/>
    <w:rsid w:val="002C2D5E"/>
    <w:rsid w:val="002C2EFD"/>
    <w:rsid w:val="002C3231"/>
    <w:rsid w:val="002C520B"/>
    <w:rsid w:val="002C5772"/>
    <w:rsid w:val="002C5D45"/>
    <w:rsid w:val="002C5D4C"/>
    <w:rsid w:val="002C75C0"/>
    <w:rsid w:val="002C7A45"/>
    <w:rsid w:val="002D03F4"/>
    <w:rsid w:val="002D044C"/>
    <w:rsid w:val="002D1481"/>
    <w:rsid w:val="002D19B7"/>
    <w:rsid w:val="002D1F84"/>
    <w:rsid w:val="002D274F"/>
    <w:rsid w:val="002D27B3"/>
    <w:rsid w:val="002D2981"/>
    <w:rsid w:val="002D325B"/>
    <w:rsid w:val="002D3353"/>
    <w:rsid w:val="002D3BDC"/>
    <w:rsid w:val="002D3D93"/>
    <w:rsid w:val="002D4954"/>
    <w:rsid w:val="002D4AE9"/>
    <w:rsid w:val="002D4F44"/>
    <w:rsid w:val="002D55AF"/>
    <w:rsid w:val="002D5C4C"/>
    <w:rsid w:val="002D6282"/>
    <w:rsid w:val="002D6385"/>
    <w:rsid w:val="002D6999"/>
    <w:rsid w:val="002D69BD"/>
    <w:rsid w:val="002D6F61"/>
    <w:rsid w:val="002D76FF"/>
    <w:rsid w:val="002D7CA5"/>
    <w:rsid w:val="002D7DC0"/>
    <w:rsid w:val="002E097F"/>
    <w:rsid w:val="002E111D"/>
    <w:rsid w:val="002E16CF"/>
    <w:rsid w:val="002E190B"/>
    <w:rsid w:val="002E1E14"/>
    <w:rsid w:val="002E2022"/>
    <w:rsid w:val="002E244F"/>
    <w:rsid w:val="002E262E"/>
    <w:rsid w:val="002E2731"/>
    <w:rsid w:val="002E2FEA"/>
    <w:rsid w:val="002E305E"/>
    <w:rsid w:val="002E35D1"/>
    <w:rsid w:val="002E3EF4"/>
    <w:rsid w:val="002E4795"/>
    <w:rsid w:val="002E4C8A"/>
    <w:rsid w:val="002E52B7"/>
    <w:rsid w:val="002E53AC"/>
    <w:rsid w:val="002E5AD1"/>
    <w:rsid w:val="002E5CCC"/>
    <w:rsid w:val="002E5F3B"/>
    <w:rsid w:val="002E6041"/>
    <w:rsid w:val="002E61FB"/>
    <w:rsid w:val="002E6254"/>
    <w:rsid w:val="002E66E0"/>
    <w:rsid w:val="002E67BA"/>
    <w:rsid w:val="002E68CF"/>
    <w:rsid w:val="002E6C4E"/>
    <w:rsid w:val="002E6ECC"/>
    <w:rsid w:val="002E7004"/>
    <w:rsid w:val="002F05D6"/>
    <w:rsid w:val="002F072B"/>
    <w:rsid w:val="002F131D"/>
    <w:rsid w:val="002F183D"/>
    <w:rsid w:val="002F2022"/>
    <w:rsid w:val="002F240A"/>
    <w:rsid w:val="002F2631"/>
    <w:rsid w:val="002F27F0"/>
    <w:rsid w:val="002F2A37"/>
    <w:rsid w:val="002F2D76"/>
    <w:rsid w:val="002F30E0"/>
    <w:rsid w:val="002F3B7D"/>
    <w:rsid w:val="002F3EF0"/>
    <w:rsid w:val="002F4258"/>
    <w:rsid w:val="002F443E"/>
    <w:rsid w:val="002F55DB"/>
    <w:rsid w:val="002F58B1"/>
    <w:rsid w:val="002F60CA"/>
    <w:rsid w:val="002F759E"/>
    <w:rsid w:val="002F775C"/>
    <w:rsid w:val="002F7C00"/>
    <w:rsid w:val="003009BE"/>
    <w:rsid w:val="00300B6C"/>
    <w:rsid w:val="00300EF9"/>
    <w:rsid w:val="00301BE4"/>
    <w:rsid w:val="00301FCC"/>
    <w:rsid w:val="00302856"/>
    <w:rsid w:val="00302ABF"/>
    <w:rsid w:val="00302E98"/>
    <w:rsid w:val="00302FC7"/>
    <w:rsid w:val="0030385A"/>
    <w:rsid w:val="0030418C"/>
    <w:rsid w:val="003043E5"/>
    <w:rsid w:val="00304B0C"/>
    <w:rsid w:val="00305878"/>
    <w:rsid w:val="00305CB2"/>
    <w:rsid w:val="00306237"/>
    <w:rsid w:val="0030627D"/>
    <w:rsid w:val="00306708"/>
    <w:rsid w:val="003068B7"/>
    <w:rsid w:val="00306E5C"/>
    <w:rsid w:val="00307868"/>
    <w:rsid w:val="00307BF2"/>
    <w:rsid w:val="00310695"/>
    <w:rsid w:val="00310B89"/>
    <w:rsid w:val="003115B2"/>
    <w:rsid w:val="0031180A"/>
    <w:rsid w:val="00312194"/>
    <w:rsid w:val="003122AA"/>
    <w:rsid w:val="00312438"/>
    <w:rsid w:val="00312C02"/>
    <w:rsid w:val="00313B5D"/>
    <w:rsid w:val="00314211"/>
    <w:rsid w:val="00314563"/>
    <w:rsid w:val="00314885"/>
    <w:rsid w:val="00314E46"/>
    <w:rsid w:val="00316372"/>
    <w:rsid w:val="003164B8"/>
    <w:rsid w:val="00316D20"/>
    <w:rsid w:val="00317277"/>
    <w:rsid w:val="00317635"/>
    <w:rsid w:val="00317B48"/>
    <w:rsid w:val="0032046B"/>
    <w:rsid w:val="00320C58"/>
    <w:rsid w:val="003211E7"/>
    <w:rsid w:val="00321917"/>
    <w:rsid w:val="00321E2B"/>
    <w:rsid w:val="00321FD7"/>
    <w:rsid w:val="00322819"/>
    <w:rsid w:val="00322AF1"/>
    <w:rsid w:val="00322EA3"/>
    <w:rsid w:val="00322F22"/>
    <w:rsid w:val="003236DC"/>
    <w:rsid w:val="00323EC0"/>
    <w:rsid w:val="003241D6"/>
    <w:rsid w:val="0032574D"/>
    <w:rsid w:val="003262B0"/>
    <w:rsid w:val="00326A86"/>
    <w:rsid w:val="00326B96"/>
    <w:rsid w:val="0032733E"/>
    <w:rsid w:val="0032749C"/>
    <w:rsid w:val="003276F8"/>
    <w:rsid w:val="00327705"/>
    <w:rsid w:val="00327949"/>
    <w:rsid w:val="00327C8A"/>
    <w:rsid w:val="00327CD5"/>
    <w:rsid w:val="00327E8C"/>
    <w:rsid w:val="00327EF6"/>
    <w:rsid w:val="00330051"/>
    <w:rsid w:val="00330272"/>
    <w:rsid w:val="00330744"/>
    <w:rsid w:val="00330CDF"/>
    <w:rsid w:val="00330F6D"/>
    <w:rsid w:val="00331077"/>
    <w:rsid w:val="00331351"/>
    <w:rsid w:val="00331F74"/>
    <w:rsid w:val="00332B9E"/>
    <w:rsid w:val="003337B0"/>
    <w:rsid w:val="00333B23"/>
    <w:rsid w:val="00333FF3"/>
    <w:rsid w:val="0033490E"/>
    <w:rsid w:val="0033511E"/>
    <w:rsid w:val="00335669"/>
    <w:rsid w:val="00335BB5"/>
    <w:rsid w:val="00335E83"/>
    <w:rsid w:val="00335EBA"/>
    <w:rsid w:val="003370E3"/>
    <w:rsid w:val="00337460"/>
    <w:rsid w:val="00337610"/>
    <w:rsid w:val="003377FF"/>
    <w:rsid w:val="003406ED"/>
    <w:rsid w:val="00340931"/>
    <w:rsid w:val="00340A6A"/>
    <w:rsid w:val="00340D95"/>
    <w:rsid w:val="00340E0B"/>
    <w:rsid w:val="00342582"/>
    <w:rsid w:val="00342825"/>
    <w:rsid w:val="00342B03"/>
    <w:rsid w:val="00343571"/>
    <w:rsid w:val="003440C7"/>
    <w:rsid w:val="00344AF3"/>
    <w:rsid w:val="00344E0B"/>
    <w:rsid w:val="00344EB8"/>
    <w:rsid w:val="00344FBC"/>
    <w:rsid w:val="0034513E"/>
    <w:rsid w:val="003463B8"/>
    <w:rsid w:val="00346E01"/>
    <w:rsid w:val="00346E25"/>
    <w:rsid w:val="00347533"/>
    <w:rsid w:val="00347786"/>
    <w:rsid w:val="00350118"/>
    <w:rsid w:val="00350604"/>
    <w:rsid w:val="00351025"/>
    <w:rsid w:val="003511F7"/>
    <w:rsid w:val="0035257A"/>
    <w:rsid w:val="00353612"/>
    <w:rsid w:val="00354035"/>
    <w:rsid w:val="003547B5"/>
    <w:rsid w:val="00354895"/>
    <w:rsid w:val="00354F41"/>
    <w:rsid w:val="00355751"/>
    <w:rsid w:val="00355A3D"/>
    <w:rsid w:val="0035686E"/>
    <w:rsid w:val="00356AC2"/>
    <w:rsid w:val="003570D7"/>
    <w:rsid w:val="00357249"/>
    <w:rsid w:val="00357354"/>
    <w:rsid w:val="003577B0"/>
    <w:rsid w:val="00357902"/>
    <w:rsid w:val="00357D29"/>
    <w:rsid w:val="00360295"/>
    <w:rsid w:val="003607CF"/>
    <w:rsid w:val="00360C3C"/>
    <w:rsid w:val="00360F86"/>
    <w:rsid w:val="00361149"/>
    <w:rsid w:val="00361C4D"/>
    <w:rsid w:val="0036257C"/>
    <w:rsid w:val="00362C4E"/>
    <w:rsid w:val="00362CF0"/>
    <w:rsid w:val="00362DE2"/>
    <w:rsid w:val="00362DFD"/>
    <w:rsid w:val="00363C0D"/>
    <w:rsid w:val="00363F61"/>
    <w:rsid w:val="003641B2"/>
    <w:rsid w:val="00364203"/>
    <w:rsid w:val="0036507C"/>
    <w:rsid w:val="003654F9"/>
    <w:rsid w:val="00365F15"/>
    <w:rsid w:val="003663D5"/>
    <w:rsid w:val="003670E1"/>
    <w:rsid w:val="00370241"/>
    <w:rsid w:val="003702DC"/>
    <w:rsid w:val="003708A0"/>
    <w:rsid w:val="0037091B"/>
    <w:rsid w:val="00371238"/>
    <w:rsid w:val="00371E77"/>
    <w:rsid w:val="00372231"/>
    <w:rsid w:val="003727A2"/>
    <w:rsid w:val="003730EC"/>
    <w:rsid w:val="003731AB"/>
    <w:rsid w:val="00373782"/>
    <w:rsid w:val="00374639"/>
    <w:rsid w:val="00374A39"/>
    <w:rsid w:val="0037643A"/>
    <w:rsid w:val="0037686B"/>
    <w:rsid w:val="003775EE"/>
    <w:rsid w:val="00377C4E"/>
    <w:rsid w:val="00377D52"/>
    <w:rsid w:val="00377D89"/>
    <w:rsid w:val="00380084"/>
    <w:rsid w:val="00380A45"/>
    <w:rsid w:val="00380CFF"/>
    <w:rsid w:val="003819DE"/>
    <w:rsid w:val="00381B31"/>
    <w:rsid w:val="00381D9A"/>
    <w:rsid w:val="003820AD"/>
    <w:rsid w:val="003826B5"/>
    <w:rsid w:val="00382D71"/>
    <w:rsid w:val="00382FDF"/>
    <w:rsid w:val="0038308A"/>
    <w:rsid w:val="0038308C"/>
    <w:rsid w:val="003832E3"/>
    <w:rsid w:val="00383565"/>
    <w:rsid w:val="00383DBB"/>
    <w:rsid w:val="0038429E"/>
    <w:rsid w:val="0038499D"/>
    <w:rsid w:val="00384EE1"/>
    <w:rsid w:val="00385544"/>
    <w:rsid w:val="003857DE"/>
    <w:rsid w:val="003858CC"/>
    <w:rsid w:val="00386E6D"/>
    <w:rsid w:val="003872B1"/>
    <w:rsid w:val="00387671"/>
    <w:rsid w:val="003879A6"/>
    <w:rsid w:val="0039006F"/>
    <w:rsid w:val="003900EE"/>
    <w:rsid w:val="003902DC"/>
    <w:rsid w:val="003904D9"/>
    <w:rsid w:val="00390DBA"/>
    <w:rsid w:val="00391933"/>
    <w:rsid w:val="0039199C"/>
    <w:rsid w:val="0039216D"/>
    <w:rsid w:val="003924C9"/>
    <w:rsid w:val="0039269A"/>
    <w:rsid w:val="00392D62"/>
    <w:rsid w:val="0039346C"/>
    <w:rsid w:val="0039350C"/>
    <w:rsid w:val="0039497F"/>
    <w:rsid w:val="00394BD4"/>
    <w:rsid w:val="003951B5"/>
    <w:rsid w:val="00395263"/>
    <w:rsid w:val="003954F4"/>
    <w:rsid w:val="00395524"/>
    <w:rsid w:val="00395A45"/>
    <w:rsid w:val="00395CD1"/>
    <w:rsid w:val="00396548"/>
    <w:rsid w:val="00397B3A"/>
    <w:rsid w:val="00397D3D"/>
    <w:rsid w:val="003A0247"/>
    <w:rsid w:val="003A0F58"/>
    <w:rsid w:val="003A11D2"/>
    <w:rsid w:val="003A1A18"/>
    <w:rsid w:val="003A1AFF"/>
    <w:rsid w:val="003A23C4"/>
    <w:rsid w:val="003A2AC3"/>
    <w:rsid w:val="003A2E24"/>
    <w:rsid w:val="003A2F61"/>
    <w:rsid w:val="003A3147"/>
    <w:rsid w:val="003A339E"/>
    <w:rsid w:val="003A3846"/>
    <w:rsid w:val="003A3B67"/>
    <w:rsid w:val="003A3F63"/>
    <w:rsid w:val="003A470F"/>
    <w:rsid w:val="003A4CE4"/>
    <w:rsid w:val="003A4E58"/>
    <w:rsid w:val="003A4F0B"/>
    <w:rsid w:val="003A5770"/>
    <w:rsid w:val="003A5CFF"/>
    <w:rsid w:val="003A6965"/>
    <w:rsid w:val="003A6B0B"/>
    <w:rsid w:val="003A6BB3"/>
    <w:rsid w:val="003A6C53"/>
    <w:rsid w:val="003A7053"/>
    <w:rsid w:val="003A77A3"/>
    <w:rsid w:val="003A7C35"/>
    <w:rsid w:val="003A7C80"/>
    <w:rsid w:val="003A7CD9"/>
    <w:rsid w:val="003B0471"/>
    <w:rsid w:val="003B064E"/>
    <w:rsid w:val="003B0CC2"/>
    <w:rsid w:val="003B1F08"/>
    <w:rsid w:val="003B2194"/>
    <w:rsid w:val="003B314B"/>
    <w:rsid w:val="003B3D7C"/>
    <w:rsid w:val="003B4081"/>
    <w:rsid w:val="003B41AC"/>
    <w:rsid w:val="003B46B7"/>
    <w:rsid w:val="003B48E2"/>
    <w:rsid w:val="003B593F"/>
    <w:rsid w:val="003B5D80"/>
    <w:rsid w:val="003B5FDC"/>
    <w:rsid w:val="003B64AD"/>
    <w:rsid w:val="003B65FE"/>
    <w:rsid w:val="003B6EDC"/>
    <w:rsid w:val="003B728E"/>
    <w:rsid w:val="003B759C"/>
    <w:rsid w:val="003B7736"/>
    <w:rsid w:val="003B7AC4"/>
    <w:rsid w:val="003C02EB"/>
    <w:rsid w:val="003C0587"/>
    <w:rsid w:val="003C1347"/>
    <w:rsid w:val="003C18AF"/>
    <w:rsid w:val="003C1B9D"/>
    <w:rsid w:val="003C1C0A"/>
    <w:rsid w:val="003C260F"/>
    <w:rsid w:val="003C26FE"/>
    <w:rsid w:val="003C2AC1"/>
    <w:rsid w:val="003C3380"/>
    <w:rsid w:val="003C340D"/>
    <w:rsid w:val="003C3465"/>
    <w:rsid w:val="003C3755"/>
    <w:rsid w:val="003C40B1"/>
    <w:rsid w:val="003C48D2"/>
    <w:rsid w:val="003C5F10"/>
    <w:rsid w:val="003C75DD"/>
    <w:rsid w:val="003D0499"/>
    <w:rsid w:val="003D0962"/>
    <w:rsid w:val="003D1540"/>
    <w:rsid w:val="003D1CB7"/>
    <w:rsid w:val="003D24B3"/>
    <w:rsid w:val="003D27AF"/>
    <w:rsid w:val="003D297E"/>
    <w:rsid w:val="003D2C5D"/>
    <w:rsid w:val="003D2D36"/>
    <w:rsid w:val="003D2DC2"/>
    <w:rsid w:val="003D466B"/>
    <w:rsid w:val="003D4735"/>
    <w:rsid w:val="003D4C30"/>
    <w:rsid w:val="003D4F1B"/>
    <w:rsid w:val="003D51B2"/>
    <w:rsid w:val="003D53A5"/>
    <w:rsid w:val="003D53B7"/>
    <w:rsid w:val="003D549E"/>
    <w:rsid w:val="003D5716"/>
    <w:rsid w:val="003D5A8F"/>
    <w:rsid w:val="003D5C9B"/>
    <w:rsid w:val="003D5D34"/>
    <w:rsid w:val="003D5E1D"/>
    <w:rsid w:val="003D6197"/>
    <w:rsid w:val="003D6A14"/>
    <w:rsid w:val="003D6A71"/>
    <w:rsid w:val="003D6D70"/>
    <w:rsid w:val="003D6FEB"/>
    <w:rsid w:val="003D7145"/>
    <w:rsid w:val="003D7197"/>
    <w:rsid w:val="003D7484"/>
    <w:rsid w:val="003D796F"/>
    <w:rsid w:val="003D7B06"/>
    <w:rsid w:val="003E02AF"/>
    <w:rsid w:val="003E13FD"/>
    <w:rsid w:val="003E211B"/>
    <w:rsid w:val="003E21E0"/>
    <w:rsid w:val="003E3895"/>
    <w:rsid w:val="003E447A"/>
    <w:rsid w:val="003E5A3E"/>
    <w:rsid w:val="003E5AB3"/>
    <w:rsid w:val="003E5CFD"/>
    <w:rsid w:val="003E5FD4"/>
    <w:rsid w:val="003E64C7"/>
    <w:rsid w:val="003E6689"/>
    <w:rsid w:val="003E6CD1"/>
    <w:rsid w:val="003E7491"/>
    <w:rsid w:val="003E7A4E"/>
    <w:rsid w:val="003F004B"/>
    <w:rsid w:val="003F07BC"/>
    <w:rsid w:val="003F07EF"/>
    <w:rsid w:val="003F0A20"/>
    <w:rsid w:val="003F132C"/>
    <w:rsid w:val="003F13FA"/>
    <w:rsid w:val="003F17A1"/>
    <w:rsid w:val="003F1907"/>
    <w:rsid w:val="003F1AD6"/>
    <w:rsid w:val="003F1B79"/>
    <w:rsid w:val="003F2450"/>
    <w:rsid w:val="003F278E"/>
    <w:rsid w:val="003F2D5E"/>
    <w:rsid w:val="003F2F80"/>
    <w:rsid w:val="003F3D77"/>
    <w:rsid w:val="003F5731"/>
    <w:rsid w:val="003F5C59"/>
    <w:rsid w:val="003F655E"/>
    <w:rsid w:val="003F6A49"/>
    <w:rsid w:val="003F6CCC"/>
    <w:rsid w:val="003F7774"/>
    <w:rsid w:val="003F78CF"/>
    <w:rsid w:val="004001F0"/>
    <w:rsid w:val="00400393"/>
    <w:rsid w:val="004007B8"/>
    <w:rsid w:val="00400A39"/>
    <w:rsid w:val="00400A69"/>
    <w:rsid w:val="00401109"/>
    <w:rsid w:val="004014F7"/>
    <w:rsid w:val="004015C1"/>
    <w:rsid w:val="0040246C"/>
    <w:rsid w:val="00402525"/>
    <w:rsid w:val="0040265A"/>
    <w:rsid w:val="00402827"/>
    <w:rsid w:val="00402889"/>
    <w:rsid w:val="00402A13"/>
    <w:rsid w:val="0040355F"/>
    <w:rsid w:val="00403DA1"/>
    <w:rsid w:val="00403EDA"/>
    <w:rsid w:val="00404002"/>
    <w:rsid w:val="00404103"/>
    <w:rsid w:val="00404C3B"/>
    <w:rsid w:val="00404CC8"/>
    <w:rsid w:val="004055F5"/>
    <w:rsid w:val="00405652"/>
    <w:rsid w:val="0040568D"/>
    <w:rsid w:val="00405BC2"/>
    <w:rsid w:val="00405C4D"/>
    <w:rsid w:val="0040649D"/>
    <w:rsid w:val="004074AB"/>
    <w:rsid w:val="00407892"/>
    <w:rsid w:val="004078D8"/>
    <w:rsid w:val="00407CC0"/>
    <w:rsid w:val="00407CE5"/>
    <w:rsid w:val="0041037E"/>
    <w:rsid w:val="00410565"/>
    <w:rsid w:val="00410A61"/>
    <w:rsid w:val="00410D51"/>
    <w:rsid w:val="004111FA"/>
    <w:rsid w:val="00411A5F"/>
    <w:rsid w:val="00412BAD"/>
    <w:rsid w:val="0041326C"/>
    <w:rsid w:val="00413969"/>
    <w:rsid w:val="00413ACB"/>
    <w:rsid w:val="00413E6F"/>
    <w:rsid w:val="004143D2"/>
    <w:rsid w:val="0041455B"/>
    <w:rsid w:val="00414571"/>
    <w:rsid w:val="00414DBA"/>
    <w:rsid w:val="00415176"/>
    <w:rsid w:val="004159C2"/>
    <w:rsid w:val="00415D06"/>
    <w:rsid w:val="004161BF"/>
    <w:rsid w:val="00416448"/>
    <w:rsid w:val="00417065"/>
    <w:rsid w:val="00417391"/>
    <w:rsid w:val="004176FF"/>
    <w:rsid w:val="00417799"/>
    <w:rsid w:val="00417935"/>
    <w:rsid w:val="00417989"/>
    <w:rsid w:val="00417B5C"/>
    <w:rsid w:val="004202DB"/>
    <w:rsid w:val="00420388"/>
    <w:rsid w:val="00421277"/>
    <w:rsid w:val="00421A2F"/>
    <w:rsid w:val="00421ABC"/>
    <w:rsid w:val="00422298"/>
    <w:rsid w:val="00422697"/>
    <w:rsid w:val="00422798"/>
    <w:rsid w:val="00422D15"/>
    <w:rsid w:val="00422D9B"/>
    <w:rsid w:val="00422F79"/>
    <w:rsid w:val="004235D6"/>
    <w:rsid w:val="004238A5"/>
    <w:rsid w:val="00423993"/>
    <w:rsid w:val="00423E34"/>
    <w:rsid w:val="00423FA2"/>
    <w:rsid w:val="004242F1"/>
    <w:rsid w:val="004249C9"/>
    <w:rsid w:val="00424FB5"/>
    <w:rsid w:val="00425624"/>
    <w:rsid w:val="00425B6B"/>
    <w:rsid w:val="00425CF0"/>
    <w:rsid w:val="00426BA4"/>
    <w:rsid w:val="00426DAB"/>
    <w:rsid w:val="004275B1"/>
    <w:rsid w:val="00427946"/>
    <w:rsid w:val="004305F3"/>
    <w:rsid w:val="00431244"/>
    <w:rsid w:val="004315F6"/>
    <w:rsid w:val="004317D0"/>
    <w:rsid w:val="00431ABA"/>
    <w:rsid w:val="00432855"/>
    <w:rsid w:val="00432918"/>
    <w:rsid w:val="0043327A"/>
    <w:rsid w:val="004339AE"/>
    <w:rsid w:val="00433C33"/>
    <w:rsid w:val="00433C59"/>
    <w:rsid w:val="00434830"/>
    <w:rsid w:val="0043499C"/>
    <w:rsid w:val="00434AEE"/>
    <w:rsid w:val="0043585A"/>
    <w:rsid w:val="00435F08"/>
    <w:rsid w:val="00435F18"/>
    <w:rsid w:val="00436256"/>
    <w:rsid w:val="00436538"/>
    <w:rsid w:val="0043660C"/>
    <w:rsid w:val="00436BAE"/>
    <w:rsid w:val="00436E3C"/>
    <w:rsid w:val="00436FEA"/>
    <w:rsid w:val="00437DE8"/>
    <w:rsid w:val="0044014B"/>
    <w:rsid w:val="0044049F"/>
    <w:rsid w:val="004404A5"/>
    <w:rsid w:val="00440CAD"/>
    <w:rsid w:val="00441329"/>
    <w:rsid w:val="00441B50"/>
    <w:rsid w:val="00441FCC"/>
    <w:rsid w:val="00442461"/>
    <w:rsid w:val="00442518"/>
    <w:rsid w:val="00442565"/>
    <w:rsid w:val="00442A59"/>
    <w:rsid w:val="00443170"/>
    <w:rsid w:val="0044330F"/>
    <w:rsid w:val="00443337"/>
    <w:rsid w:val="00443575"/>
    <w:rsid w:val="0044372B"/>
    <w:rsid w:val="0044385B"/>
    <w:rsid w:val="00443BD3"/>
    <w:rsid w:val="00443F0F"/>
    <w:rsid w:val="00444494"/>
    <w:rsid w:val="00445712"/>
    <w:rsid w:val="004459F1"/>
    <w:rsid w:val="00446798"/>
    <w:rsid w:val="00447B83"/>
    <w:rsid w:val="004503A9"/>
    <w:rsid w:val="00450E95"/>
    <w:rsid w:val="00450F98"/>
    <w:rsid w:val="004515AF"/>
    <w:rsid w:val="00451864"/>
    <w:rsid w:val="00452078"/>
    <w:rsid w:val="00452631"/>
    <w:rsid w:val="00452644"/>
    <w:rsid w:val="004526C1"/>
    <w:rsid w:val="00452B6C"/>
    <w:rsid w:val="00453003"/>
    <w:rsid w:val="004541C8"/>
    <w:rsid w:val="004542DE"/>
    <w:rsid w:val="00454557"/>
    <w:rsid w:val="004546B6"/>
    <w:rsid w:val="00454785"/>
    <w:rsid w:val="004547D0"/>
    <w:rsid w:val="00454D7D"/>
    <w:rsid w:val="0045507D"/>
    <w:rsid w:val="004551E0"/>
    <w:rsid w:val="0045554E"/>
    <w:rsid w:val="00456D5B"/>
    <w:rsid w:val="00456DC4"/>
    <w:rsid w:val="00461257"/>
    <w:rsid w:val="004612D6"/>
    <w:rsid w:val="00461395"/>
    <w:rsid w:val="00461EE8"/>
    <w:rsid w:val="00461F5B"/>
    <w:rsid w:val="00462DA1"/>
    <w:rsid w:val="00464530"/>
    <w:rsid w:val="00464AE3"/>
    <w:rsid w:val="00464E17"/>
    <w:rsid w:val="0046530C"/>
    <w:rsid w:val="004656AF"/>
    <w:rsid w:val="00465B96"/>
    <w:rsid w:val="00465C3E"/>
    <w:rsid w:val="00465D42"/>
    <w:rsid w:val="00466691"/>
    <w:rsid w:val="00466715"/>
    <w:rsid w:val="00467CE5"/>
    <w:rsid w:val="00467F32"/>
    <w:rsid w:val="00470845"/>
    <w:rsid w:val="0047093D"/>
    <w:rsid w:val="00471783"/>
    <w:rsid w:val="00471FA2"/>
    <w:rsid w:val="00472511"/>
    <w:rsid w:val="00473784"/>
    <w:rsid w:val="00473836"/>
    <w:rsid w:val="00473CB0"/>
    <w:rsid w:val="004741B1"/>
    <w:rsid w:val="00475D8E"/>
    <w:rsid w:val="00476F9B"/>
    <w:rsid w:val="004773B2"/>
    <w:rsid w:val="00477E0B"/>
    <w:rsid w:val="00481CFE"/>
    <w:rsid w:val="0048219D"/>
    <w:rsid w:val="0048278B"/>
    <w:rsid w:val="00482AFE"/>
    <w:rsid w:val="0048349D"/>
    <w:rsid w:val="0048368B"/>
    <w:rsid w:val="00484403"/>
    <w:rsid w:val="00484A65"/>
    <w:rsid w:val="00484C9C"/>
    <w:rsid w:val="004850C2"/>
    <w:rsid w:val="004873D5"/>
    <w:rsid w:val="00487740"/>
    <w:rsid w:val="00487E40"/>
    <w:rsid w:val="0049054F"/>
    <w:rsid w:val="00490BC7"/>
    <w:rsid w:val="00490C8F"/>
    <w:rsid w:val="004911FF"/>
    <w:rsid w:val="00491FBB"/>
    <w:rsid w:val="00492494"/>
    <w:rsid w:val="00492977"/>
    <w:rsid w:val="00492E0F"/>
    <w:rsid w:val="00494294"/>
    <w:rsid w:val="00495124"/>
    <w:rsid w:val="0049543B"/>
    <w:rsid w:val="00495CF4"/>
    <w:rsid w:val="00495CFA"/>
    <w:rsid w:val="00495D20"/>
    <w:rsid w:val="0049614D"/>
    <w:rsid w:val="0049637F"/>
    <w:rsid w:val="0049664E"/>
    <w:rsid w:val="00496D46"/>
    <w:rsid w:val="00496E2E"/>
    <w:rsid w:val="00496EBA"/>
    <w:rsid w:val="00497307"/>
    <w:rsid w:val="004975AB"/>
    <w:rsid w:val="00497894"/>
    <w:rsid w:val="0049797A"/>
    <w:rsid w:val="004A0292"/>
    <w:rsid w:val="004A036A"/>
    <w:rsid w:val="004A0942"/>
    <w:rsid w:val="004A0C91"/>
    <w:rsid w:val="004A0FB5"/>
    <w:rsid w:val="004A11A8"/>
    <w:rsid w:val="004A11E9"/>
    <w:rsid w:val="004A253D"/>
    <w:rsid w:val="004A2E59"/>
    <w:rsid w:val="004A3337"/>
    <w:rsid w:val="004A33B2"/>
    <w:rsid w:val="004A34EA"/>
    <w:rsid w:val="004A35D3"/>
    <w:rsid w:val="004A41CB"/>
    <w:rsid w:val="004A42E6"/>
    <w:rsid w:val="004A4572"/>
    <w:rsid w:val="004A4D86"/>
    <w:rsid w:val="004A55F5"/>
    <w:rsid w:val="004A6334"/>
    <w:rsid w:val="004A682F"/>
    <w:rsid w:val="004A79AD"/>
    <w:rsid w:val="004B0900"/>
    <w:rsid w:val="004B173C"/>
    <w:rsid w:val="004B1DCE"/>
    <w:rsid w:val="004B3FEA"/>
    <w:rsid w:val="004B40EF"/>
    <w:rsid w:val="004B42B4"/>
    <w:rsid w:val="004B43BD"/>
    <w:rsid w:val="004B43D5"/>
    <w:rsid w:val="004B4862"/>
    <w:rsid w:val="004B4C35"/>
    <w:rsid w:val="004B4C87"/>
    <w:rsid w:val="004B569F"/>
    <w:rsid w:val="004B5812"/>
    <w:rsid w:val="004B5F53"/>
    <w:rsid w:val="004B62BE"/>
    <w:rsid w:val="004B67AE"/>
    <w:rsid w:val="004B6A79"/>
    <w:rsid w:val="004B7022"/>
    <w:rsid w:val="004B7699"/>
    <w:rsid w:val="004C024C"/>
    <w:rsid w:val="004C0B7F"/>
    <w:rsid w:val="004C0C03"/>
    <w:rsid w:val="004C1670"/>
    <w:rsid w:val="004C19C7"/>
    <w:rsid w:val="004C1A74"/>
    <w:rsid w:val="004C1A9A"/>
    <w:rsid w:val="004C211E"/>
    <w:rsid w:val="004C2B49"/>
    <w:rsid w:val="004C33BA"/>
    <w:rsid w:val="004C372C"/>
    <w:rsid w:val="004C3FD5"/>
    <w:rsid w:val="004C550B"/>
    <w:rsid w:val="004C559E"/>
    <w:rsid w:val="004C5858"/>
    <w:rsid w:val="004C5C7F"/>
    <w:rsid w:val="004C5D36"/>
    <w:rsid w:val="004C6A6A"/>
    <w:rsid w:val="004D003D"/>
    <w:rsid w:val="004D0300"/>
    <w:rsid w:val="004D049C"/>
    <w:rsid w:val="004D0AC4"/>
    <w:rsid w:val="004D0B16"/>
    <w:rsid w:val="004D0D54"/>
    <w:rsid w:val="004D1252"/>
    <w:rsid w:val="004D185C"/>
    <w:rsid w:val="004D1A83"/>
    <w:rsid w:val="004D1EEE"/>
    <w:rsid w:val="004D2169"/>
    <w:rsid w:val="004D277E"/>
    <w:rsid w:val="004D2C7B"/>
    <w:rsid w:val="004D3184"/>
    <w:rsid w:val="004D387E"/>
    <w:rsid w:val="004D3894"/>
    <w:rsid w:val="004D4547"/>
    <w:rsid w:val="004D46A9"/>
    <w:rsid w:val="004D476C"/>
    <w:rsid w:val="004D4836"/>
    <w:rsid w:val="004D4A40"/>
    <w:rsid w:val="004D4B49"/>
    <w:rsid w:val="004D567A"/>
    <w:rsid w:val="004D5DAA"/>
    <w:rsid w:val="004D6257"/>
    <w:rsid w:val="004D639D"/>
    <w:rsid w:val="004D6BCF"/>
    <w:rsid w:val="004D71C3"/>
    <w:rsid w:val="004D744C"/>
    <w:rsid w:val="004D7A3D"/>
    <w:rsid w:val="004E04B3"/>
    <w:rsid w:val="004E07EF"/>
    <w:rsid w:val="004E0D46"/>
    <w:rsid w:val="004E11C2"/>
    <w:rsid w:val="004E16A7"/>
    <w:rsid w:val="004E1B91"/>
    <w:rsid w:val="004E1C16"/>
    <w:rsid w:val="004E1EAF"/>
    <w:rsid w:val="004E2106"/>
    <w:rsid w:val="004E36B5"/>
    <w:rsid w:val="004E47F9"/>
    <w:rsid w:val="004E48A8"/>
    <w:rsid w:val="004E509B"/>
    <w:rsid w:val="004E6383"/>
    <w:rsid w:val="004E6769"/>
    <w:rsid w:val="004E6ED1"/>
    <w:rsid w:val="004E7A02"/>
    <w:rsid w:val="004E7C85"/>
    <w:rsid w:val="004E7D56"/>
    <w:rsid w:val="004F0403"/>
    <w:rsid w:val="004F06FA"/>
    <w:rsid w:val="004F0B61"/>
    <w:rsid w:val="004F0FE7"/>
    <w:rsid w:val="004F1183"/>
    <w:rsid w:val="004F151C"/>
    <w:rsid w:val="004F1CE3"/>
    <w:rsid w:val="004F1E69"/>
    <w:rsid w:val="004F2129"/>
    <w:rsid w:val="004F23BE"/>
    <w:rsid w:val="004F356F"/>
    <w:rsid w:val="004F3ABC"/>
    <w:rsid w:val="004F4058"/>
    <w:rsid w:val="004F4616"/>
    <w:rsid w:val="004F46C2"/>
    <w:rsid w:val="004F4B81"/>
    <w:rsid w:val="004F4B8D"/>
    <w:rsid w:val="004F502B"/>
    <w:rsid w:val="004F68BA"/>
    <w:rsid w:val="004F70FE"/>
    <w:rsid w:val="00500BF4"/>
    <w:rsid w:val="00500EC1"/>
    <w:rsid w:val="005016E9"/>
    <w:rsid w:val="00501AF6"/>
    <w:rsid w:val="0050232A"/>
    <w:rsid w:val="0050306E"/>
    <w:rsid w:val="00503389"/>
    <w:rsid w:val="0050367F"/>
    <w:rsid w:val="00503848"/>
    <w:rsid w:val="00503876"/>
    <w:rsid w:val="0050392E"/>
    <w:rsid w:val="00503F88"/>
    <w:rsid w:val="00504090"/>
    <w:rsid w:val="005044CB"/>
    <w:rsid w:val="005056A2"/>
    <w:rsid w:val="005059D8"/>
    <w:rsid w:val="00505FE9"/>
    <w:rsid w:val="005063CD"/>
    <w:rsid w:val="00506B61"/>
    <w:rsid w:val="005074CB"/>
    <w:rsid w:val="00507A7D"/>
    <w:rsid w:val="005101C5"/>
    <w:rsid w:val="0051045F"/>
    <w:rsid w:val="0051067B"/>
    <w:rsid w:val="00510DD2"/>
    <w:rsid w:val="005118F2"/>
    <w:rsid w:val="00511FF0"/>
    <w:rsid w:val="00512E98"/>
    <w:rsid w:val="0051485C"/>
    <w:rsid w:val="005152FD"/>
    <w:rsid w:val="00515628"/>
    <w:rsid w:val="00515944"/>
    <w:rsid w:val="005162B5"/>
    <w:rsid w:val="00516474"/>
    <w:rsid w:val="00516579"/>
    <w:rsid w:val="00517921"/>
    <w:rsid w:val="005205E6"/>
    <w:rsid w:val="00520CD5"/>
    <w:rsid w:val="00521A21"/>
    <w:rsid w:val="00521C46"/>
    <w:rsid w:val="00521C58"/>
    <w:rsid w:val="00521F54"/>
    <w:rsid w:val="005228C0"/>
    <w:rsid w:val="005230CF"/>
    <w:rsid w:val="005238AF"/>
    <w:rsid w:val="00523D4A"/>
    <w:rsid w:val="00523E8A"/>
    <w:rsid w:val="00523FF0"/>
    <w:rsid w:val="0052499C"/>
    <w:rsid w:val="00524C3C"/>
    <w:rsid w:val="005254F1"/>
    <w:rsid w:val="00525CB2"/>
    <w:rsid w:val="00525F5D"/>
    <w:rsid w:val="00526E2F"/>
    <w:rsid w:val="00527052"/>
    <w:rsid w:val="00527599"/>
    <w:rsid w:val="00527A20"/>
    <w:rsid w:val="00527F0C"/>
    <w:rsid w:val="00530865"/>
    <w:rsid w:val="00530927"/>
    <w:rsid w:val="005312B4"/>
    <w:rsid w:val="00531485"/>
    <w:rsid w:val="00532FEE"/>
    <w:rsid w:val="00533569"/>
    <w:rsid w:val="00533905"/>
    <w:rsid w:val="00533C9E"/>
    <w:rsid w:val="005343FE"/>
    <w:rsid w:val="0053486C"/>
    <w:rsid w:val="00535249"/>
    <w:rsid w:val="00535B7E"/>
    <w:rsid w:val="00535EB1"/>
    <w:rsid w:val="00536555"/>
    <w:rsid w:val="00536ADB"/>
    <w:rsid w:val="00536BE5"/>
    <w:rsid w:val="00536EE7"/>
    <w:rsid w:val="00537256"/>
    <w:rsid w:val="0053734A"/>
    <w:rsid w:val="005374E0"/>
    <w:rsid w:val="0053787E"/>
    <w:rsid w:val="00540DFE"/>
    <w:rsid w:val="00541912"/>
    <w:rsid w:val="00541DF4"/>
    <w:rsid w:val="00541E30"/>
    <w:rsid w:val="00541E61"/>
    <w:rsid w:val="0054286F"/>
    <w:rsid w:val="005428F3"/>
    <w:rsid w:val="005428F5"/>
    <w:rsid w:val="00543197"/>
    <w:rsid w:val="005431B0"/>
    <w:rsid w:val="00543858"/>
    <w:rsid w:val="00543C56"/>
    <w:rsid w:val="00543F57"/>
    <w:rsid w:val="0054405A"/>
    <w:rsid w:val="005440FF"/>
    <w:rsid w:val="00544146"/>
    <w:rsid w:val="00544B87"/>
    <w:rsid w:val="00544EB1"/>
    <w:rsid w:val="005454AB"/>
    <w:rsid w:val="00545E8B"/>
    <w:rsid w:val="00545F7C"/>
    <w:rsid w:val="00546B07"/>
    <w:rsid w:val="00547165"/>
    <w:rsid w:val="00547371"/>
    <w:rsid w:val="00547444"/>
    <w:rsid w:val="00547C85"/>
    <w:rsid w:val="0055016E"/>
    <w:rsid w:val="00550488"/>
    <w:rsid w:val="005508A3"/>
    <w:rsid w:val="00550AF2"/>
    <w:rsid w:val="00550E98"/>
    <w:rsid w:val="00551090"/>
    <w:rsid w:val="005511D0"/>
    <w:rsid w:val="005512FA"/>
    <w:rsid w:val="0055159B"/>
    <w:rsid w:val="00551A33"/>
    <w:rsid w:val="00551A64"/>
    <w:rsid w:val="005520C1"/>
    <w:rsid w:val="00552408"/>
    <w:rsid w:val="00552434"/>
    <w:rsid w:val="0055253F"/>
    <w:rsid w:val="00552DF3"/>
    <w:rsid w:val="00552FB6"/>
    <w:rsid w:val="00553044"/>
    <w:rsid w:val="00554178"/>
    <w:rsid w:val="00554B1C"/>
    <w:rsid w:val="00554C12"/>
    <w:rsid w:val="00554D13"/>
    <w:rsid w:val="0055526D"/>
    <w:rsid w:val="005558D1"/>
    <w:rsid w:val="00556A4D"/>
    <w:rsid w:val="005572C5"/>
    <w:rsid w:val="00557644"/>
    <w:rsid w:val="00557E31"/>
    <w:rsid w:val="00560C18"/>
    <w:rsid w:val="00561369"/>
    <w:rsid w:val="00561642"/>
    <w:rsid w:val="0056184F"/>
    <w:rsid w:val="00561B4B"/>
    <w:rsid w:val="00562064"/>
    <w:rsid w:val="00563995"/>
    <w:rsid w:val="00563E0F"/>
    <w:rsid w:val="005641DD"/>
    <w:rsid w:val="00564C2F"/>
    <w:rsid w:val="0056504F"/>
    <w:rsid w:val="00565284"/>
    <w:rsid w:val="00565411"/>
    <w:rsid w:val="005656C2"/>
    <w:rsid w:val="00565B52"/>
    <w:rsid w:val="0056697B"/>
    <w:rsid w:val="00566E6E"/>
    <w:rsid w:val="00567BCF"/>
    <w:rsid w:val="005712AB"/>
    <w:rsid w:val="005714B9"/>
    <w:rsid w:val="005718B7"/>
    <w:rsid w:val="00571CB1"/>
    <w:rsid w:val="00572413"/>
    <w:rsid w:val="00572A1D"/>
    <w:rsid w:val="00572C66"/>
    <w:rsid w:val="0057412F"/>
    <w:rsid w:val="005744AD"/>
    <w:rsid w:val="005748F2"/>
    <w:rsid w:val="005755CC"/>
    <w:rsid w:val="0057585E"/>
    <w:rsid w:val="00575AC3"/>
    <w:rsid w:val="00575FD2"/>
    <w:rsid w:val="00576718"/>
    <w:rsid w:val="00580279"/>
    <w:rsid w:val="00580F71"/>
    <w:rsid w:val="005810B2"/>
    <w:rsid w:val="00581127"/>
    <w:rsid w:val="00581752"/>
    <w:rsid w:val="0058183F"/>
    <w:rsid w:val="00581DEE"/>
    <w:rsid w:val="005831EA"/>
    <w:rsid w:val="00583E5F"/>
    <w:rsid w:val="005849BD"/>
    <w:rsid w:val="00584A29"/>
    <w:rsid w:val="00584A69"/>
    <w:rsid w:val="00584BE9"/>
    <w:rsid w:val="00585BFF"/>
    <w:rsid w:val="00586146"/>
    <w:rsid w:val="005865E2"/>
    <w:rsid w:val="0058693E"/>
    <w:rsid w:val="00586A13"/>
    <w:rsid w:val="00586A1B"/>
    <w:rsid w:val="005870BB"/>
    <w:rsid w:val="00587218"/>
    <w:rsid w:val="00587ABA"/>
    <w:rsid w:val="00587DE5"/>
    <w:rsid w:val="00587E61"/>
    <w:rsid w:val="00590495"/>
    <w:rsid w:val="00590EB1"/>
    <w:rsid w:val="005918CD"/>
    <w:rsid w:val="00592575"/>
    <w:rsid w:val="005926B6"/>
    <w:rsid w:val="00592F89"/>
    <w:rsid w:val="00593472"/>
    <w:rsid w:val="005936A0"/>
    <w:rsid w:val="00594175"/>
    <w:rsid w:val="00594B3D"/>
    <w:rsid w:val="00594FBC"/>
    <w:rsid w:val="005950F2"/>
    <w:rsid w:val="005952A9"/>
    <w:rsid w:val="0059533B"/>
    <w:rsid w:val="005957A1"/>
    <w:rsid w:val="0059582E"/>
    <w:rsid w:val="00595C4B"/>
    <w:rsid w:val="00595D59"/>
    <w:rsid w:val="00596C65"/>
    <w:rsid w:val="005974E3"/>
    <w:rsid w:val="00597EDE"/>
    <w:rsid w:val="00597FA2"/>
    <w:rsid w:val="005A049C"/>
    <w:rsid w:val="005A105C"/>
    <w:rsid w:val="005A11AF"/>
    <w:rsid w:val="005A1563"/>
    <w:rsid w:val="005A19D7"/>
    <w:rsid w:val="005A23FF"/>
    <w:rsid w:val="005A2632"/>
    <w:rsid w:val="005A29D9"/>
    <w:rsid w:val="005A2C9C"/>
    <w:rsid w:val="005A356F"/>
    <w:rsid w:val="005A3752"/>
    <w:rsid w:val="005A3873"/>
    <w:rsid w:val="005A3B0D"/>
    <w:rsid w:val="005A3F77"/>
    <w:rsid w:val="005A4540"/>
    <w:rsid w:val="005A4987"/>
    <w:rsid w:val="005A4BE5"/>
    <w:rsid w:val="005A51D3"/>
    <w:rsid w:val="005A58D4"/>
    <w:rsid w:val="005A58E5"/>
    <w:rsid w:val="005A64CC"/>
    <w:rsid w:val="005A6879"/>
    <w:rsid w:val="005A7464"/>
    <w:rsid w:val="005A7D0F"/>
    <w:rsid w:val="005B0191"/>
    <w:rsid w:val="005B027F"/>
    <w:rsid w:val="005B07D3"/>
    <w:rsid w:val="005B1273"/>
    <w:rsid w:val="005B1390"/>
    <w:rsid w:val="005B179C"/>
    <w:rsid w:val="005B290F"/>
    <w:rsid w:val="005B32E7"/>
    <w:rsid w:val="005B3634"/>
    <w:rsid w:val="005B39A7"/>
    <w:rsid w:val="005B4456"/>
    <w:rsid w:val="005B44D2"/>
    <w:rsid w:val="005B4894"/>
    <w:rsid w:val="005B5111"/>
    <w:rsid w:val="005B5424"/>
    <w:rsid w:val="005B5EF6"/>
    <w:rsid w:val="005B5F5F"/>
    <w:rsid w:val="005B7B14"/>
    <w:rsid w:val="005C0236"/>
    <w:rsid w:val="005C06B8"/>
    <w:rsid w:val="005C0F31"/>
    <w:rsid w:val="005C1493"/>
    <w:rsid w:val="005C2566"/>
    <w:rsid w:val="005C25FC"/>
    <w:rsid w:val="005C297C"/>
    <w:rsid w:val="005C350E"/>
    <w:rsid w:val="005C3562"/>
    <w:rsid w:val="005C36CB"/>
    <w:rsid w:val="005C3E0D"/>
    <w:rsid w:val="005C3EFB"/>
    <w:rsid w:val="005C3F1D"/>
    <w:rsid w:val="005C3FCC"/>
    <w:rsid w:val="005C4CC2"/>
    <w:rsid w:val="005C5394"/>
    <w:rsid w:val="005C57DA"/>
    <w:rsid w:val="005C5871"/>
    <w:rsid w:val="005C6048"/>
    <w:rsid w:val="005C6963"/>
    <w:rsid w:val="005C7473"/>
    <w:rsid w:val="005C765E"/>
    <w:rsid w:val="005C7ABF"/>
    <w:rsid w:val="005C7E48"/>
    <w:rsid w:val="005C7E50"/>
    <w:rsid w:val="005D007A"/>
    <w:rsid w:val="005D03C3"/>
    <w:rsid w:val="005D06C3"/>
    <w:rsid w:val="005D070C"/>
    <w:rsid w:val="005D092A"/>
    <w:rsid w:val="005D0958"/>
    <w:rsid w:val="005D1B51"/>
    <w:rsid w:val="005D2613"/>
    <w:rsid w:val="005D2A73"/>
    <w:rsid w:val="005D2F51"/>
    <w:rsid w:val="005D31E2"/>
    <w:rsid w:val="005D3667"/>
    <w:rsid w:val="005D3812"/>
    <w:rsid w:val="005D4157"/>
    <w:rsid w:val="005D4497"/>
    <w:rsid w:val="005D459A"/>
    <w:rsid w:val="005D45B1"/>
    <w:rsid w:val="005D45E0"/>
    <w:rsid w:val="005D517D"/>
    <w:rsid w:val="005D51C7"/>
    <w:rsid w:val="005D55D6"/>
    <w:rsid w:val="005D5A54"/>
    <w:rsid w:val="005D5E0E"/>
    <w:rsid w:val="005D61A9"/>
    <w:rsid w:val="005D68F8"/>
    <w:rsid w:val="005D718D"/>
    <w:rsid w:val="005D71FF"/>
    <w:rsid w:val="005E0E8B"/>
    <w:rsid w:val="005E0FC0"/>
    <w:rsid w:val="005E11DE"/>
    <w:rsid w:val="005E2423"/>
    <w:rsid w:val="005E2EFE"/>
    <w:rsid w:val="005E3013"/>
    <w:rsid w:val="005E352E"/>
    <w:rsid w:val="005E3877"/>
    <w:rsid w:val="005E4E9E"/>
    <w:rsid w:val="005E58B5"/>
    <w:rsid w:val="005E5AD2"/>
    <w:rsid w:val="005E6750"/>
    <w:rsid w:val="005E6812"/>
    <w:rsid w:val="005E6F9C"/>
    <w:rsid w:val="005E7926"/>
    <w:rsid w:val="005E7F2E"/>
    <w:rsid w:val="005E7FDB"/>
    <w:rsid w:val="005F0AAD"/>
    <w:rsid w:val="005F0D40"/>
    <w:rsid w:val="005F1AF8"/>
    <w:rsid w:val="005F20E5"/>
    <w:rsid w:val="005F2C58"/>
    <w:rsid w:val="005F2EE1"/>
    <w:rsid w:val="005F2F7C"/>
    <w:rsid w:val="005F34DE"/>
    <w:rsid w:val="005F3A39"/>
    <w:rsid w:val="005F3E0B"/>
    <w:rsid w:val="005F41FD"/>
    <w:rsid w:val="005F4CEF"/>
    <w:rsid w:val="005F4E53"/>
    <w:rsid w:val="005F53D1"/>
    <w:rsid w:val="005F546E"/>
    <w:rsid w:val="005F5BFB"/>
    <w:rsid w:val="005F6024"/>
    <w:rsid w:val="005F6691"/>
    <w:rsid w:val="005F6A76"/>
    <w:rsid w:val="005F72CE"/>
    <w:rsid w:val="005F7991"/>
    <w:rsid w:val="005F7F4D"/>
    <w:rsid w:val="006000C3"/>
    <w:rsid w:val="00600275"/>
    <w:rsid w:val="006009F4"/>
    <w:rsid w:val="0060121D"/>
    <w:rsid w:val="006017C0"/>
    <w:rsid w:val="00601EEC"/>
    <w:rsid w:val="00601F5B"/>
    <w:rsid w:val="006022C9"/>
    <w:rsid w:val="006025D7"/>
    <w:rsid w:val="00602927"/>
    <w:rsid w:val="00603099"/>
    <w:rsid w:val="0060355B"/>
    <w:rsid w:val="006035A5"/>
    <w:rsid w:val="0060497F"/>
    <w:rsid w:val="006055F9"/>
    <w:rsid w:val="00605B0C"/>
    <w:rsid w:val="00605FB3"/>
    <w:rsid w:val="00606C82"/>
    <w:rsid w:val="006070BE"/>
    <w:rsid w:val="00607335"/>
    <w:rsid w:val="00607F7B"/>
    <w:rsid w:val="00610124"/>
    <w:rsid w:val="006101BF"/>
    <w:rsid w:val="00610845"/>
    <w:rsid w:val="00610BDE"/>
    <w:rsid w:val="00610E77"/>
    <w:rsid w:val="00611D73"/>
    <w:rsid w:val="00611EC5"/>
    <w:rsid w:val="0061212A"/>
    <w:rsid w:val="006122C4"/>
    <w:rsid w:val="0061265A"/>
    <w:rsid w:val="006127EC"/>
    <w:rsid w:val="00612D5F"/>
    <w:rsid w:val="00613252"/>
    <w:rsid w:val="0061331E"/>
    <w:rsid w:val="00613B52"/>
    <w:rsid w:val="00614278"/>
    <w:rsid w:val="0061463B"/>
    <w:rsid w:val="006154F7"/>
    <w:rsid w:val="006156E0"/>
    <w:rsid w:val="006157BE"/>
    <w:rsid w:val="00615A90"/>
    <w:rsid w:val="00615DFD"/>
    <w:rsid w:val="00615F39"/>
    <w:rsid w:val="00616D3C"/>
    <w:rsid w:val="0061751E"/>
    <w:rsid w:val="0061758E"/>
    <w:rsid w:val="006176EE"/>
    <w:rsid w:val="00617DBB"/>
    <w:rsid w:val="00617F9E"/>
    <w:rsid w:val="00621C89"/>
    <w:rsid w:val="00621D7E"/>
    <w:rsid w:val="00622562"/>
    <w:rsid w:val="00622602"/>
    <w:rsid w:val="006233A9"/>
    <w:rsid w:val="006239B1"/>
    <w:rsid w:val="006239CD"/>
    <w:rsid w:val="00623E80"/>
    <w:rsid w:val="006245D9"/>
    <w:rsid w:val="00624865"/>
    <w:rsid w:val="00624AFC"/>
    <w:rsid w:val="00624C18"/>
    <w:rsid w:val="00624C8C"/>
    <w:rsid w:val="00624D16"/>
    <w:rsid w:val="00624F61"/>
    <w:rsid w:val="0062529E"/>
    <w:rsid w:val="0062539A"/>
    <w:rsid w:val="00625503"/>
    <w:rsid w:val="00625771"/>
    <w:rsid w:val="00625D9B"/>
    <w:rsid w:val="006266A0"/>
    <w:rsid w:val="0062704B"/>
    <w:rsid w:val="0062713B"/>
    <w:rsid w:val="0062758F"/>
    <w:rsid w:val="006277FE"/>
    <w:rsid w:val="0063107C"/>
    <w:rsid w:val="006323D1"/>
    <w:rsid w:val="00632958"/>
    <w:rsid w:val="00632C72"/>
    <w:rsid w:val="00632DD2"/>
    <w:rsid w:val="006333EC"/>
    <w:rsid w:val="00633514"/>
    <w:rsid w:val="00633E6C"/>
    <w:rsid w:val="006340E3"/>
    <w:rsid w:val="00634CDE"/>
    <w:rsid w:val="0063548C"/>
    <w:rsid w:val="0063567A"/>
    <w:rsid w:val="0063610D"/>
    <w:rsid w:val="00636BE2"/>
    <w:rsid w:val="00636BEB"/>
    <w:rsid w:val="00636E51"/>
    <w:rsid w:val="006375B6"/>
    <w:rsid w:val="00640B41"/>
    <w:rsid w:val="00640C5E"/>
    <w:rsid w:val="00641A35"/>
    <w:rsid w:val="00642B29"/>
    <w:rsid w:val="00643659"/>
    <w:rsid w:val="00643F92"/>
    <w:rsid w:val="00644066"/>
    <w:rsid w:val="006441C9"/>
    <w:rsid w:val="0064469A"/>
    <w:rsid w:val="00644706"/>
    <w:rsid w:val="00644742"/>
    <w:rsid w:val="00644C9C"/>
    <w:rsid w:val="006450FE"/>
    <w:rsid w:val="006457DD"/>
    <w:rsid w:val="006459EB"/>
    <w:rsid w:val="0064608A"/>
    <w:rsid w:val="006460B3"/>
    <w:rsid w:val="00646134"/>
    <w:rsid w:val="00646471"/>
    <w:rsid w:val="00646528"/>
    <w:rsid w:val="00646B63"/>
    <w:rsid w:val="00647119"/>
    <w:rsid w:val="00647124"/>
    <w:rsid w:val="006479AC"/>
    <w:rsid w:val="00647D61"/>
    <w:rsid w:val="00650121"/>
    <w:rsid w:val="00650410"/>
    <w:rsid w:val="00651532"/>
    <w:rsid w:val="00651B2B"/>
    <w:rsid w:val="00651E84"/>
    <w:rsid w:val="00651F96"/>
    <w:rsid w:val="00652026"/>
    <w:rsid w:val="0065215D"/>
    <w:rsid w:val="00652188"/>
    <w:rsid w:val="00652F2D"/>
    <w:rsid w:val="006531A3"/>
    <w:rsid w:val="00653423"/>
    <w:rsid w:val="006546A6"/>
    <w:rsid w:val="006549D8"/>
    <w:rsid w:val="00654A28"/>
    <w:rsid w:val="00655937"/>
    <w:rsid w:val="00655CA9"/>
    <w:rsid w:val="00656B80"/>
    <w:rsid w:val="00656BEC"/>
    <w:rsid w:val="00656DC5"/>
    <w:rsid w:val="00656F94"/>
    <w:rsid w:val="0065795E"/>
    <w:rsid w:val="006608CB"/>
    <w:rsid w:val="00660A04"/>
    <w:rsid w:val="00660BEF"/>
    <w:rsid w:val="006612B4"/>
    <w:rsid w:val="00662152"/>
    <w:rsid w:val="006624BE"/>
    <w:rsid w:val="00662B14"/>
    <w:rsid w:val="00663077"/>
    <w:rsid w:val="0066357F"/>
    <w:rsid w:val="00663BE5"/>
    <w:rsid w:val="00663CA4"/>
    <w:rsid w:val="006644B3"/>
    <w:rsid w:val="0066595D"/>
    <w:rsid w:val="00665DA5"/>
    <w:rsid w:val="00665DC4"/>
    <w:rsid w:val="00665E02"/>
    <w:rsid w:val="00666660"/>
    <w:rsid w:val="00666A6F"/>
    <w:rsid w:val="00666B7A"/>
    <w:rsid w:val="00667075"/>
    <w:rsid w:val="00667730"/>
    <w:rsid w:val="006677F1"/>
    <w:rsid w:val="00667A78"/>
    <w:rsid w:val="006706A0"/>
    <w:rsid w:val="00670D53"/>
    <w:rsid w:val="00670E99"/>
    <w:rsid w:val="00671285"/>
    <w:rsid w:val="00671354"/>
    <w:rsid w:val="0067230D"/>
    <w:rsid w:val="0067387E"/>
    <w:rsid w:val="00673C39"/>
    <w:rsid w:val="00674C01"/>
    <w:rsid w:val="00674D87"/>
    <w:rsid w:val="00675BDC"/>
    <w:rsid w:val="00675BE5"/>
    <w:rsid w:val="00675DF6"/>
    <w:rsid w:val="0067770A"/>
    <w:rsid w:val="00677730"/>
    <w:rsid w:val="00677B32"/>
    <w:rsid w:val="00677CDA"/>
    <w:rsid w:val="00677EF6"/>
    <w:rsid w:val="00680DC5"/>
    <w:rsid w:val="00681324"/>
    <w:rsid w:val="0068138D"/>
    <w:rsid w:val="00681DAA"/>
    <w:rsid w:val="006820DD"/>
    <w:rsid w:val="006823CC"/>
    <w:rsid w:val="006828F4"/>
    <w:rsid w:val="00682DA9"/>
    <w:rsid w:val="0068356F"/>
    <w:rsid w:val="00683B68"/>
    <w:rsid w:val="0068404A"/>
    <w:rsid w:val="00684539"/>
    <w:rsid w:val="00684984"/>
    <w:rsid w:val="00684B09"/>
    <w:rsid w:val="00684F38"/>
    <w:rsid w:val="00685335"/>
    <w:rsid w:val="006855AC"/>
    <w:rsid w:val="006861AB"/>
    <w:rsid w:val="00686F72"/>
    <w:rsid w:val="006870C1"/>
    <w:rsid w:val="00687259"/>
    <w:rsid w:val="00687906"/>
    <w:rsid w:val="00687998"/>
    <w:rsid w:val="00687D22"/>
    <w:rsid w:val="00690617"/>
    <w:rsid w:val="00690920"/>
    <w:rsid w:val="00691191"/>
    <w:rsid w:val="00691D01"/>
    <w:rsid w:val="006921E0"/>
    <w:rsid w:val="00692EE9"/>
    <w:rsid w:val="00693D02"/>
    <w:rsid w:val="00695398"/>
    <w:rsid w:val="006953D8"/>
    <w:rsid w:val="00695F91"/>
    <w:rsid w:val="0069602C"/>
    <w:rsid w:val="006960C2"/>
    <w:rsid w:val="00696AA5"/>
    <w:rsid w:val="00696C55"/>
    <w:rsid w:val="00697704"/>
    <w:rsid w:val="00697E73"/>
    <w:rsid w:val="00697FCC"/>
    <w:rsid w:val="006A0221"/>
    <w:rsid w:val="006A02BC"/>
    <w:rsid w:val="006A053C"/>
    <w:rsid w:val="006A05CE"/>
    <w:rsid w:val="006A0B6E"/>
    <w:rsid w:val="006A1DB4"/>
    <w:rsid w:val="006A25BA"/>
    <w:rsid w:val="006A25FC"/>
    <w:rsid w:val="006A3B7E"/>
    <w:rsid w:val="006A3CD9"/>
    <w:rsid w:val="006A3D3A"/>
    <w:rsid w:val="006A3F59"/>
    <w:rsid w:val="006A3FBE"/>
    <w:rsid w:val="006A44B4"/>
    <w:rsid w:val="006A4CB8"/>
    <w:rsid w:val="006A5176"/>
    <w:rsid w:val="006A52E7"/>
    <w:rsid w:val="006A5D16"/>
    <w:rsid w:val="006A5D37"/>
    <w:rsid w:val="006A63A3"/>
    <w:rsid w:val="006A64C9"/>
    <w:rsid w:val="006A75FD"/>
    <w:rsid w:val="006A7864"/>
    <w:rsid w:val="006A7D09"/>
    <w:rsid w:val="006A7E2F"/>
    <w:rsid w:val="006A7F18"/>
    <w:rsid w:val="006B036E"/>
    <w:rsid w:val="006B05CF"/>
    <w:rsid w:val="006B062A"/>
    <w:rsid w:val="006B0933"/>
    <w:rsid w:val="006B0C04"/>
    <w:rsid w:val="006B1346"/>
    <w:rsid w:val="006B1859"/>
    <w:rsid w:val="006B21D7"/>
    <w:rsid w:val="006B2454"/>
    <w:rsid w:val="006B2606"/>
    <w:rsid w:val="006B3AE7"/>
    <w:rsid w:val="006B40B9"/>
    <w:rsid w:val="006B46FA"/>
    <w:rsid w:val="006B4B4B"/>
    <w:rsid w:val="006B4B98"/>
    <w:rsid w:val="006B4E30"/>
    <w:rsid w:val="006B4E38"/>
    <w:rsid w:val="006B5823"/>
    <w:rsid w:val="006B5A8C"/>
    <w:rsid w:val="006B68B8"/>
    <w:rsid w:val="006B71FF"/>
    <w:rsid w:val="006B7EC7"/>
    <w:rsid w:val="006C06CC"/>
    <w:rsid w:val="006C166A"/>
    <w:rsid w:val="006C1799"/>
    <w:rsid w:val="006C1EFB"/>
    <w:rsid w:val="006C2111"/>
    <w:rsid w:val="006C3015"/>
    <w:rsid w:val="006C30D1"/>
    <w:rsid w:val="006C37B6"/>
    <w:rsid w:val="006C3D58"/>
    <w:rsid w:val="006C43AF"/>
    <w:rsid w:val="006C484E"/>
    <w:rsid w:val="006C4CD8"/>
    <w:rsid w:val="006C4D94"/>
    <w:rsid w:val="006C565F"/>
    <w:rsid w:val="006C5EAB"/>
    <w:rsid w:val="006C60F5"/>
    <w:rsid w:val="006C62BD"/>
    <w:rsid w:val="006C6334"/>
    <w:rsid w:val="006C7833"/>
    <w:rsid w:val="006C79D3"/>
    <w:rsid w:val="006D07F5"/>
    <w:rsid w:val="006D0FD2"/>
    <w:rsid w:val="006D1043"/>
    <w:rsid w:val="006D144D"/>
    <w:rsid w:val="006D18B7"/>
    <w:rsid w:val="006D1992"/>
    <w:rsid w:val="006D2173"/>
    <w:rsid w:val="006D3B0B"/>
    <w:rsid w:val="006D40FF"/>
    <w:rsid w:val="006D44F2"/>
    <w:rsid w:val="006D4C46"/>
    <w:rsid w:val="006D54B3"/>
    <w:rsid w:val="006D565D"/>
    <w:rsid w:val="006D5C81"/>
    <w:rsid w:val="006D5E9E"/>
    <w:rsid w:val="006D6ED5"/>
    <w:rsid w:val="006D7017"/>
    <w:rsid w:val="006D75B2"/>
    <w:rsid w:val="006E0911"/>
    <w:rsid w:val="006E0B79"/>
    <w:rsid w:val="006E0E1B"/>
    <w:rsid w:val="006E0FD4"/>
    <w:rsid w:val="006E1169"/>
    <w:rsid w:val="006E1219"/>
    <w:rsid w:val="006E1887"/>
    <w:rsid w:val="006E1C79"/>
    <w:rsid w:val="006E1CEC"/>
    <w:rsid w:val="006E26BF"/>
    <w:rsid w:val="006E30AB"/>
    <w:rsid w:val="006E312B"/>
    <w:rsid w:val="006E369A"/>
    <w:rsid w:val="006E46BF"/>
    <w:rsid w:val="006E4FB8"/>
    <w:rsid w:val="006E53B9"/>
    <w:rsid w:val="006E5935"/>
    <w:rsid w:val="006E6099"/>
    <w:rsid w:val="006E6793"/>
    <w:rsid w:val="006E6F32"/>
    <w:rsid w:val="006F00FC"/>
    <w:rsid w:val="006F0B77"/>
    <w:rsid w:val="006F0BAE"/>
    <w:rsid w:val="006F0F00"/>
    <w:rsid w:val="006F1A76"/>
    <w:rsid w:val="006F1E40"/>
    <w:rsid w:val="006F25FD"/>
    <w:rsid w:val="006F26AA"/>
    <w:rsid w:val="006F2C67"/>
    <w:rsid w:val="006F305D"/>
    <w:rsid w:val="006F45AE"/>
    <w:rsid w:val="006F49FC"/>
    <w:rsid w:val="006F4BDD"/>
    <w:rsid w:val="006F5145"/>
    <w:rsid w:val="006F5817"/>
    <w:rsid w:val="006F5B8F"/>
    <w:rsid w:val="006F5BBC"/>
    <w:rsid w:val="006F60B5"/>
    <w:rsid w:val="006F6424"/>
    <w:rsid w:val="006F66DD"/>
    <w:rsid w:val="006F6A50"/>
    <w:rsid w:val="006F6ADE"/>
    <w:rsid w:val="006F6B14"/>
    <w:rsid w:val="006F6E9B"/>
    <w:rsid w:val="006F7527"/>
    <w:rsid w:val="006F7AE4"/>
    <w:rsid w:val="007012BA"/>
    <w:rsid w:val="007015A3"/>
    <w:rsid w:val="007015BC"/>
    <w:rsid w:val="00702662"/>
    <w:rsid w:val="0070307A"/>
    <w:rsid w:val="007032C9"/>
    <w:rsid w:val="00703624"/>
    <w:rsid w:val="00703870"/>
    <w:rsid w:val="00703B23"/>
    <w:rsid w:val="007041C7"/>
    <w:rsid w:val="00704406"/>
    <w:rsid w:val="0070466B"/>
    <w:rsid w:val="00704C9D"/>
    <w:rsid w:val="00704DDF"/>
    <w:rsid w:val="00705005"/>
    <w:rsid w:val="00705358"/>
    <w:rsid w:val="007058A1"/>
    <w:rsid w:val="00705C0E"/>
    <w:rsid w:val="00705C11"/>
    <w:rsid w:val="007064F6"/>
    <w:rsid w:val="00706CC3"/>
    <w:rsid w:val="00707799"/>
    <w:rsid w:val="007078A2"/>
    <w:rsid w:val="00707FCF"/>
    <w:rsid w:val="007103CE"/>
    <w:rsid w:val="0071045A"/>
    <w:rsid w:val="0071086F"/>
    <w:rsid w:val="00710F3C"/>
    <w:rsid w:val="00711312"/>
    <w:rsid w:val="007113A0"/>
    <w:rsid w:val="00711867"/>
    <w:rsid w:val="00711A5D"/>
    <w:rsid w:val="00711A62"/>
    <w:rsid w:val="007124BC"/>
    <w:rsid w:val="00712803"/>
    <w:rsid w:val="0071299E"/>
    <w:rsid w:val="00712DF7"/>
    <w:rsid w:val="00714847"/>
    <w:rsid w:val="00715194"/>
    <w:rsid w:val="00715513"/>
    <w:rsid w:val="00715912"/>
    <w:rsid w:val="007163F6"/>
    <w:rsid w:val="00716586"/>
    <w:rsid w:val="00717093"/>
    <w:rsid w:val="007172DE"/>
    <w:rsid w:val="00717789"/>
    <w:rsid w:val="00717990"/>
    <w:rsid w:val="00717AF3"/>
    <w:rsid w:val="00720752"/>
    <w:rsid w:val="0072118F"/>
    <w:rsid w:val="007214DB"/>
    <w:rsid w:val="0072157E"/>
    <w:rsid w:val="00721721"/>
    <w:rsid w:val="0072182E"/>
    <w:rsid w:val="00721A11"/>
    <w:rsid w:val="00721FAD"/>
    <w:rsid w:val="0072216F"/>
    <w:rsid w:val="007225AB"/>
    <w:rsid w:val="007239E1"/>
    <w:rsid w:val="007239FA"/>
    <w:rsid w:val="00724E7F"/>
    <w:rsid w:val="00725A4A"/>
    <w:rsid w:val="0072637A"/>
    <w:rsid w:val="007264BE"/>
    <w:rsid w:val="0072692F"/>
    <w:rsid w:val="0072713B"/>
    <w:rsid w:val="0072729D"/>
    <w:rsid w:val="00727A3B"/>
    <w:rsid w:val="00727A5D"/>
    <w:rsid w:val="0073075C"/>
    <w:rsid w:val="00730F44"/>
    <w:rsid w:val="00731B17"/>
    <w:rsid w:val="00732981"/>
    <w:rsid w:val="007351FE"/>
    <w:rsid w:val="0073588C"/>
    <w:rsid w:val="00735A1D"/>
    <w:rsid w:val="00735F30"/>
    <w:rsid w:val="00736632"/>
    <w:rsid w:val="00736F9C"/>
    <w:rsid w:val="0073761D"/>
    <w:rsid w:val="00737CC0"/>
    <w:rsid w:val="007418E4"/>
    <w:rsid w:val="0074333E"/>
    <w:rsid w:val="00743652"/>
    <w:rsid w:val="00743D3F"/>
    <w:rsid w:val="00744022"/>
    <w:rsid w:val="00745084"/>
    <w:rsid w:val="0074597D"/>
    <w:rsid w:val="00745F04"/>
    <w:rsid w:val="007463CD"/>
    <w:rsid w:val="007465E0"/>
    <w:rsid w:val="00746683"/>
    <w:rsid w:val="00746774"/>
    <w:rsid w:val="00746ADE"/>
    <w:rsid w:val="00746F5C"/>
    <w:rsid w:val="007477EA"/>
    <w:rsid w:val="0074787A"/>
    <w:rsid w:val="007479A7"/>
    <w:rsid w:val="00747C30"/>
    <w:rsid w:val="0075083B"/>
    <w:rsid w:val="00751097"/>
    <w:rsid w:val="00751244"/>
    <w:rsid w:val="00752786"/>
    <w:rsid w:val="00752B9F"/>
    <w:rsid w:val="00752C0B"/>
    <w:rsid w:val="00752C59"/>
    <w:rsid w:val="00752D58"/>
    <w:rsid w:val="007534CC"/>
    <w:rsid w:val="0075351E"/>
    <w:rsid w:val="00753AE5"/>
    <w:rsid w:val="00754AA8"/>
    <w:rsid w:val="00755571"/>
    <w:rsid w:val="00755E41"/>
    <w:rsid w:val="007564A8"/>
    <w:rsid w:val="00756587"/>
    <w:rsid w:val="007566B6"/>
    <w:rsid w:val="0076013F"/>
    <w:rsid w:val="00760D4B"/>
    <w:rsid w:val="00762CE0"/>
    <w:rsid w:val="00762DCB"/>
    <w:rsid w:val="00762E3D"/>
    <w:rsid w:val="007636E5"/>
    <w:rsid w:val="00763D14"/>
    <w:rsid w:val="00764BCA"/>
    <w:rsid w:val="00764D31"/>
    <w:rsid w:val="0076541A"/>
    <w:rsid w:val="007656F2"/>
    <w:rsid w:val="00765BA5"/>
    <w:rsid w:val="00765F68"/>
    <w:rsid w:val="0076613A"/>
    <w:rsid w:val="00766208"/>
    <w:rsid w:val="00766A15"/>
    <w:rsid w:val="00766BFF"/>
    <w:rsid w:val="00766D02"/>
    <w:rsid w:val="00766D2A"/>
    <w:rsid w:val="00767350"/>
    <w:rsid w:val="007674F8"/>
    <w:rsid w:val="00767527"/>
    <w:rsid w:val="0076777E"/>
    <w:rsid w:val="00767B3F"/>
    <w:rsid w:val="0077054A"/>
    <w:rsid w:val="007706C9"/>
    <w:rsid w:val="00770B0D"/>
    <w:rsid w:val="00771001"/>
    <w:rsid w:val="00771941"/>
    <w:rsid w:val="00771A8A"/>
    <w:rsid w:val="00771C28"/>
    <w:rsid w:val="0077247D"/>
    <w:rsid w:val="0077282E"/>
    <w:rsid w:val="00773E26"/>
    <w:rsid w:val="00773E7A"/>
    <w:rsid w:val="00774DB4"/>
    <w:rsid w:val="00775793"/>
    <w:rsid w:val="00775A3A"/>
    <w:rsid w:val="00775A47"/>
    <w:rsid w:val="00775F44"/>
    <w:rsid w:val="0077657E"/>
    <w:rsid w:val="00776A05"/>
    <w:rsid w:val="00777251"/>
    <w:rsid w:val="00777970"/>
    <w:rsid w:val="00777B1A"/>
    <w:rsid w:val="00777B6C"/>
    <w:rsid w:val="00777BC1"/>
    <w:rsid w:val="00777D8A"/>
    <w:rsid w:val="00780681"/>
    <w:rsid w:val="00780767"/>
    <w:rsid w:val="00780891"/>
    <w:rsid w:val="00780C30"/>
    <w:rsid w:val="0078119A"/>
    <w:rsid w:val="00781419"/>
    <w:rsid w:val="007822E4"/>
    <w:rsid w:val="0078352C"/>
    <w:rsid w:val="00783F20"/>
    <w:rsid w:val="00783F69"/>
    <w:rsid w:val="007840B3"/>
    <w:rsid w:val="00784698"/>
    <w:rsid w:val="007848EA"/>
    <w:rsid w:val="00784A72"/>
    <w:rsid w:val="00784AE7"/>
    <w:rsid w:val="00785463"/>
    <w:rsid w:val="00785F8A"/>
    <w:rsid w:val="00786DCB"/>
    <w:rsid w:val="007872E1"/>
    <w:rsid w:val="00787CC0"/>
    <w:rsid w:val="00787F1B"/>
    <w:rsid w:val="00790A5A"/>
    <w:rsid w:val="00790D4A"/>
    <w:rsid w:val="00790F06"/>
    <w:rsid w:val="007917A2"/>
    <w:rsid w:val="00792424"/>
    <w:rsid w:val="00792695"/>
    <w:rsid w:val="0079306F"/>
    <w:rsid w:val="00793315"/>
    <w:rsid w:val="00794686"/>
    <w:rsid w:val="00794794"/>
    <w:rsid w:val="00795705"/>
    <w:rsid w:val="0079645C"/>
    <w:rsid w:val="007968E3"/>
    <w:rsid w:val="007968FA"/>
    <w:rsid w:val="00797063"/>
    <w:rsid w:val="007972EF"/>
    <w:rsid w:val="0079766A"/>
    <w:rsid w:val="007A005D"/>
    <w:rsid w:val="007A0066"/>
    <w:rsid w:val="007A028D"/>
    <w:rsid w:val="007A0D5C"/>
    <w:rsid w:val="007A1730"/>
    <w:rsid w:val="007A1E7B"/>
    <w:rsid w:val="007A1F7D"/>
    <w:rsid w:val="007A22E7"/>
    <w:rsid w:val="007A2520"/>
    <w:rsid w:val="007A2F3B"/>
    <w:rsid w:val="007A30EB"/>
    <w:rsid w:val="007A3152"/>
    <w:rsid w:val="007A3923"/>
    <w:rsid w:val="007A3BBE"/>
    <w:rsid w:val="007A424C"/>
    <w:rsid w:val="007A4818"/>
    <w:rsid w:val="007A4B78"/>
    <w:rsid w:val="007A5136"/>
    <w:rsid w:val="007A5715"/>
    <w:rsid w:val="007A643F"/>
    <w:rsid w:val="007A6871"/>
    <w:rsid w:val="007A69A2"/>
    <w:rsid w:val="007A69D5"/>
    <w:rsid w:val="007A6A2A"/>
    <w:rsid w:val="007A7B0E"/>
    <w:rsid w:val="007B00BC"/>
    <w:rsid w:val="007B0358"/>
    <w:rsid w:val="007B03F7"/>
    <w:rsid w:val="007B0584"/>
    <w:rsid w:val="007B0D9A"/>
    <w:rsid w:val="007B1104"/>
    <w:rsid w:val="007B1194"/>
    <w:rsid w:val="007B189F"/>
    <w:rsid w:val="007B2EAB"/>
    <w:rsid w:val="007B2F69"/>
    <w:rsid w:val="007B3172"/>
    <w:rsid w:val="007B3348"/>
    <w:rsid w:val="007B33A8"/>
    <w:rsid w:val="007B47FE"/>
    <w:rsid w:val="007B4935"/>
    <w:rsid w:val="007B4F8D"/>
    <w:rsid w:val="007B54AE"/>
    <w:rsid w:val="007B58ED"/>
    <w:rsid w:val="007B5A0C"/>
    <w:rsid w:val="007B5B29"/>
    <w:rsid w:val="007B5F70"/>
    <w:rsid w:val="007B5FC1"/>
    <w:rsid w:val="007B690F"/>
    <w:rsid w:val="007B6AB5"/>
    <w:rsid w:val="007B7630"/>
    <w:rsid w:val="007C01AF"/>
    <w:rsid w:val="007C0304"/>
    <w:rsid w:val="007C0787"/>
    <w:rsid w:val="007C1E2D"/>
    <w:rsid w:val="007C2093"/>
    <w:rsid w:val="007C24D4"/>
    <w:rsid w:val="007C270D"/>
    <w:rsid w:val="007C28E1"/>
    <w:rsid w:val="007C2E2C"/>
    <w:rsid w:val="007C2EE1"/>
    <w:rsid w:val="007C3C8F"/>
    <w:rsid w:val="007C466E"/>
    <w:rsid w:val="007C4ADE"/>
    <w:rsid w:val="007C50DF"/>
    <w:rsid w:val="007C5457"/>
    <w:rsid w:val="007C567C"/>
    <w:rsid w:val="007C59EA"/>
    <w:rsid w:val="007C6044"/>
    <w:rsid w:val="007C605D"/>
    <w:rsid w:val="007C691E"/>
    <w:rsid w:val="007C73D6"/>
    <w:rsid w:val="007C759C"/>
    <w:rsid w:val="007C78FB"/>
    <w:rsid w:val="007D021C"/>
    <w:rsid w:val="007D0739"/>
    <w:rsid w:val="007D08A0"/>
    <w:rsid w:val="007D129F"/>
    <w:rsid w:val="007D1597"/>
    <w:rsid w:val="007D1E7A"/>
    <w:rsid w:val="007D3199"/>
    <w:rsid w:val="007D3731"/>
    <w:rsid w:val="007D3EE6"/>
    <w:rsid w:val="007D3FD5"/>
    <w:rsid w:val="007D43D0"/>
    <w:rsid w:val="007D4651"/>
    <w:rsid w:val="007D491F"/>
    <w:rsid w:val="007D49B5"/>
    <w:rsid w:val="007D50A5"/>
    <w:rsid w:val="007D545E"/>
    <w:rsid w:val="007D5799"/>
    <w:rsid w:val="007D5891"/>
    <w:rsid w:val="007D5A0F"/>
    <w:rsid w:val="007D5B7E"/>
    <w:rsid w:val="007D6097"/>
    <w:rsid w:val="007D6099"/>
    <w:rsid w:val="007D6ACA"/>
    <w:rsid w:val="007D72E4"/>
    <w:rsid w:val="007D7DD1"/>
    <w:rsid w:val="007E01C9"/>
    <w:rsid w:val="007E20A6"/>
    <w:rsid w:val="007E265D"/>
    <w:rsid w:val="007E2B28"/>
    <w:rsid w:val="007E2B8A"/>
    <w:rsid w:val="007E33C8"/>
    <w:rsid w:val="007E370B"/>
    <w:rsid w:val="007E3822"/>
    <w:rsid w:val="007E3D8E"/>
    <w:rsid w:val="007E483A"/>
    <w:rsid w:val="007E48DC"/>
    <w:rsid w:val="007E5342"/>
    <w:rsid w:val="007E59C7"/>
    <w:rsid w:val="007E5B14"/>
    <w:rsid w:val="007E6CFC"/>
    <w:rsid w:val="007E6E40"/>
    <w:rsid w:val="007E7829"/>
    <w:rsid w:val="007E7BF8"/>
    <w:rsid w:val="007E7CA5"/>
    <w:rsid w:val="007E7D2F"/>
    <w:rsid w:val="007F0C9D"/>
    <w:rsid w:val="007F0DB5"/>
    <w:rsid w:val="007F10A2"/>
    <w:rsid w:val="007F1305"/>
    <w:rsid w:val="007F166E"/>
    <w:rsid w:val="007F16C0"/>
    <w:rsid w:val="007F18AA"/>
    <w:rsid w:val="007F28D3"/>
    <w:rsid w:val="007F2BCD"/>
    <w:rsid w:val="007F2C62"/>
    <w:rsid w:val="007F2F44"/>
    <w:rsid w:val="007F302E"/>
    <w:rsid w:val="007F309B"/>
    <w:rsid w:val="007F3714"/>
    <w:rsid w:val="007F4027"/>
    <w:rsid w:val="007F4368"/>
    <w:rsid w:val="007F529E"/>
    <w:rsid w:val="007F5FC4"/>
    <w:rsid w:val="007F6374"/>
    <w:rsid w:val="007F64FC"/>
    <w:rsid w:val="007F6A59"/>
    <w:rsid w:val="007F6B11"/>
    <w:rsid w:val="007F70D0"/>
    <w:rsid w:val="007F76A3"/>
    <w:rsid w:val="007F76E7"/>
    <w:rsid w:val="007F779D"/>
    <w:rsid w:val="007F7EA3"/>
    <w:rsid w:val="007F7EB2"/>
    <w:rsid w:val="008008B3"/>
    <w:rsid w:val="00800D16"/>
    <w:rsid w:val="008012DC"/>
    <w:rsid w:val="0080137F"/>
    <w:rsid w:val="0080179B"/>
    <w:rsid w:val="00801B71"/>
    <w:rsid w:val="00801C35"/>
    <w:rsid w:val="00802C43"/>
    <w:rsid w:val="00802FAB"/>
    <w:rsid w:val="00803594"/>
    <w:rsid w:val="00803661"/>
    <w:rsid w:val="008036D3"/>
    <w:rsid w:val="0080413D"/>
    <w:rsid w:val="008046C7"/>
    <w:rsid w:val="00804B7A"/>
    <w:rsid w:val="00804D12"/>
    <w:rsid w:val="00804DA1"/>
    <w:rsid w:val="00804DEB"/>
    <w:rsid w:val="00805321"/>
    <w:rsid w:val="0080537C"/>
    <w:rsid w:val="0080586E"/>
    <w:rsid w:val="00807457"/>
    <w:rsid w:val="0081020C"/>
    <w:rsid w:val="0081082E"/>
    <w:rsid w:val="00810BC7"/>
    <w:rsid w:val="00811222"/>
    <w:rsid w:val="0081159D"/>
    <w:rsid w:val="008120C7"/>
    <w:rsid w:val="00812559"/>
    <w:rsid w:val="008127DA"/>
    <w:rsid w:val="00812802"/>
    <w:rsid w:val="00812C55"/>
    <w:rsid w:val="00812EA8"/>
    <w:rsid w:val="008132B3"/>
    <w:rsid w:val="008139E6"/>
    <w:rsid w:val="0081459B"/>
    <w:rsid w:val="00814D52"/>
    <w:rsid w:val="00814DAE"/>
    <w:rsid w:val="00815933"/>
    <w:rsid w:val="00815E9E"/>
    <w:rsid w:val="00816119"/>
    <w:rsid w:val="0081640C"/>
    <w:rsid w:val="00817021"/>
    <w:rsid w:val="0081726D"/>
    <w:rsid w:val="008173E9"/>
    <w:rsid w:val="00817679"/>
    <w:rsid w:val="00817837"/>
    <w:rsid w:val="00817E65"/>
    <w:rsid w:val="008203C2"/>
    <w:rsid w:val="00820766"/>
    <w:rsid w:val="008217C9"/>
    <w:rsid w:val="00821A0B"/>
    <w:rsid w:val="00821D25"/>
    <w:rsid w:val="00821F31"/>
    <w:rsid w:val="00822100"/>
    <w:rsid w:val="008223D9"/>
    <w:rsid w:val="0082345C"/>
    <w:rsid w:val="00823599"/>
    <w:rsid w:val="00823E5C"/>
    <w:rsid w:val="00823EF0"/>
    <w:rsid w:val="008247D4"/>
    <w:rsid w:val="00824F28"/>
    <w:rsid w:val="00824F7D"/>
    <w:rsid w:val="00825368"/>
    <w:rsid w:val="00825EB1"/>
    <w:rsid w:val="00825F5E"/>
    <w:rsid w:val="008260A7"/>
    <w:rsid w:val="0082641A"/>
    <w:rsid w:val="0082682D"/>
    <w:rsid w:val="00826B75"/>
    <w:rsid w:val="00826F58"/>
    <w:rsid w:val="0082709D"/>
    <w:rsid w:val="00827138"/>
    <w:rsid w:val="00827844"/>
    <w:rsid w:val="0083035E"/>
    <w:rsid w:val="008306D0"/>
    <w:rsid w:val="00830B88"/>
    <w:rsid w:val="00830DD1"/>
    <w:rsid w:val="008312DF"/>
    <w:rsid w:val="00831322"/>
    <w:rsid w:val="0083145F"/>
    <w:rsid w:val="00831974"/>
    <w:rsid w:val="008324CB"/>
    <w:rsid w:val="00832743"/>
    <w:rsid w:val="00832CBB"/>
    <w:rsid w:val="00832E41"/>
    <w:rsid w:val="00833363"/>
    <w:rsid w:val="00833478"/>
    <w:rsid w:val="0083383D"/>
    <w:rsid w:val="008348AE"/>
    <w:rsid w:val="00834957"/>
    <w:rsid w:val="00835711"/>
    <w:rsid w:val="008362ED"/>
    <w:rsid w:val="00836E47"/>
    <w:rsid w:val="00836E94"/>
    <w:rsid w:val="008376ED"/>
    <w:rsid w:val="00837709"/>
    <w:rsid w:val="0083782B"/>
    <w:rsid w:val="00837AEB"/>
    <w:rsid w:val="00837DAF"/>
    <w:rsid w:val="00837DD8"/>
    <w:rsid w:val="008400A5"/>
    <w:rsid w:val="00841F10"/>
    <w:rsid w:val="00843326"/>
    <w:rsid w:val="008442D2"/>
    <w:rsid w:val="008443F4"/>
    <w:rsid w:val="00844447"/>
    <w:rsid w:val="0084478F"/>
    <w:rsid w:val="00844899"/>
    <w:rsid w:val="00844900"/>
    <w:rsid w:val="00844E54"/>
    <w:rsid w:val="0084556A"/>
    <w:rsid w:val="0084579D"/>
    <w:rsid w:val="008457F6"/>
    <w:rsid w:val="008458BB"/>
    <w:rsid w:val="00845FC9"/>
    <w:rsid w:val="00846201"/>
    <w:rsid w:val="008468F6"/>
    <w:rsid w:val="00846C4C"/>
    <w:rsid w:val="008471F4"/>
    <w:rsid w:val="008472D2"/>
    <w:rsid w:val="0084730D"/>
    <w:rsid w:val="008477DC"/>
    <w:rsid w:val="0085011B"/>
    <w:rsid w:val="008509A6"/>
    <w:rsid w:val="00850C9F"/>
    <w:rsid w:val="00850E6F"/>
    <w:rsid w:val="00850E98"/>
    <w:rsid w:val="00850EF3"/>
    <w:rsid w:val="00851CBF"/>
    <w:rsid w:val="00852352"/>
    <w:rsid w:val="00852465"/>
    <w:rsid w:val="0085272B"/>
    <w:rsid w:val="0085280A"/>
    <w:rsid w:val="008536F5"/>
    <w:rsid w:val="00854316"/>
    <w:rsid w:val="00854458"/>
    <w:rsid w:val="00854654"/>
    <w:rsid w:val="0085466F"/>
    <w:rsid w:val="008546E7"/>
    <w:rsid w:val="00854EE4"/>
    <w:rsid w:val="00854FFD"/>
    <w:rsid w:val="00855B76"/>
    <w:rsid w:val="00855F18"/>
    <w:rsid w:val="0085621E"/>
    <w:rsid w:val="008566AD"/>
    <w:rsid w:val="00856A5F"/>
    <w:rsid w:val="00857CDF"/>
    <w:rsid w:val="00857D91"/>
    <w:rsid w:val="008603E0"/>
    <w:rsid w:val="00860B6F"/>
    <w:rsid w:val="00860D76"/>
    <w:rsid w:val="00860E9F"/>
    <w:rsid w:val="00861319"/>
    <w:rsid w:val="0086182B"/>
    <w:rsid w:val="00861D9A"/>
    <w:rsid w:val="0086206B"/>
    <w:rsid w:val="00862655"/>
    <w:rsid w:val="00862829"/>
    <w:rsid w:val="008638D2"/>
    <w:rsid w:val="00863AB4"/>
    <w:rsid w:val="008645A7"/>
    <w:rsid w:val="00864814"/>
    <w:rsid w:val="00864F62"/>
    <w:rsid w:val="00864FE8"/>
    <w:rsid w:val="00865D3C"/>
    <w:rsid w:val="00865D68"/>
    <w:rsid w:val="00865DAE"/>
    <w:rsid w:val="008661A5"/>
    <w:rsid w:val="0086656C"/>
    <w:rsid w:val="00866B5C"/>
    <w:rsid w:val="00866BF1"/>
    <w:rsid w:val="008679F2"/>
    <w:rsid w:val="00867F77"/>
    <w:rsid w:val="008707A9"/>
    <w:rsid w:val="00870BC5"/>
    <w:rsid w:val="00871742"/>
    <w:rsid w:val="0087180A"/>
    <w:rsid w:val="00871C6B"/>
    <w:rsid w:val="00871D58"/>
    <w:rsid w:val="008724F1"/>
    <w:rsid w:val="008729E4"/>
    <w:rsid w:val="00872D36"/>
    <w:rsid w:val="0087361E"/>
    <w:rsid w:val="00873654"/>
    <w:rsid w:val="00873F20"/>
    <w:rsid w:val="008754DC"/>
    <w:rsid w:val="00875BBE"/>
    <w:rsid w:val="00876076"/>
    <w:rsid w:val="008766CD"/>
    <w:rsid w:val="00876D5C"/>
    <w:rsid w:val="00877D3F"/>
    <w:rsid w:val="00877D77"/>
    <w:rsid w:val="00880568"/>
    <w:rsid w:val="00880A22"/>
    <w:rsid w:val="00881843"/>
    <w:rsid w:val="008822FD"/>
    <w:rsid w:val="00882AA4"/>
    <w:rsid w:val="00882E20"/>
    <w:rsid w:val="0088340A"/>
    <w:rsid w:val="008837AB"/>
    <w:rsid w:val="008840F2"/>
    <w:rsid w:val="0088419F"/>
    <w:rsid w:val="00884477"/>
    <w:rsid w:val="008845C1"/>
    <w:rsid w:val="00884FFC"/>
    <w:rsid w:val="008850FB"/>
    <w:rsid w:val="0088522D"/>
    <w:rsid w:val="00886153"/>
    <w:rsid w:val="00886E18"/>
    <w:rsid w:val="00886E1E"/>
    <w:rsid w:val="00886FA8"/>
    <w:rsid w:val="00887591"/>
    <w:rsid w:val="00887CE2"/>
    <w:rsid w:val="0089053C"/>
    <w:rsid w:val="00890B92"/>
    <w:rsid w:val="00890DED"/>
    <w:rsid w:val="008919C8"/>
    <w:rsid w:val="00891C4C"/>
    <w:rsid w:val="00891E45"/>
    <w:rsid w:val="00892189"/>
    <w:rsid w:val="008934E3"/>
    <w:rsid w:val="0089351F"/>
    <w:rsid w:val="008937E5"/>
    <w:rsid w:val="00893A07"/>
    <w:rsid w:val="00893AAC"/>
    <w:rsid w:val="0089408F"/>
    <w:rsid w:val="00895184"/>
    <w:rsid w:val="00895D22"/>
    <w:rsid w:val="008966A5"/>
    <w:rsid w:val="00896F0E"/>
    <w:rsid w:val="008973C9"/>
    <w:rsid w:val="00897A54"/>
    <w:rsid w:val="00897CB6"/>
    <w:rsid w:val="00897F2B"/>
    <w:rsid w:val="00897F97"/>
    <w:rsid w:val="008A026B"/>
    <w:rsid w:val="008A0504"/>
    <w:rsid w:val="008A0531"/>
    <w:rsid w:val="008A0C1C"/>
    <w:rsid w:val="008A0D1A"/>
    <w:rsid w:val="008A0F0F"/>
    <w:rsid w:val="008A10DA"/>
    <w:rsid w:val="008A13D0"/>
    <w:rsid w:val="008A2011"/>
    <w:rsid w:val="008A2475"/>
    <w:rsid w:val="008A29AA"/>
    <w:rsid w:val="008A2CBC"/>
    <w:rsid w:val="008A302C"/>
    <w:rsid w:val="008A3162"/>
    <w:rsid w:val="008A36B7"/>
    <w:rsid w:val="008A3A9C"/>
    <w:rsid w:val="008A43BE"/>
    <w:rsid w:val="008A52BF"/>
    <w:rsid w:val="008A5A65"/>
    <w:rsid w:val="008A6317"/>
    <w:rsid w:val="008A763E"/>
    <w:rsid w:val="008A768F"/>
    <w:rsid w:val="008B0540"/>
    <w:rsid w:val="008B05E0"/>
    <w:rsid w:val="008B1065"/>
    <w:rsid w:val="008B13B7"/>
    <w:rsid w:val="008B193E"/>
    <w:rsid w:val="008B1C0F"/>
    <w:rsid w:val="008B273B"/>
    <w:rsid w:val="008B282D"/>
    <w:rsid w:val="008B2FCC"/>
    <w:rsid w:val="008B2FFE"/>
    <w:rsid w:val="008B36DA"/>
    <w:rsid w:val="008B3DE1"/>
    <w:rsid w:val="008B42DE"/>
    <w:rsid w:val="008B4380"/>
    <w:rsid w:val="008B5C01"/>
    <w:rsid w:val="008B62E7"/>
    <w:rsid w:val="008B6384"/>
    <w:rsid w:val="008B6476"/>
    <w:rsid w:val="008B65B8"/>
    <w:rsid w:val="008B6964"/>
    <w:rsid w:val="008B7068"/>
    <w:rsid w:val="008B7E8D"/>
    <w:rsid w:val="008B7EE8"/>
    <w:rsid w:val="008B7F25"/>
    <w:rsid w:val="008B7FAA"/>
    <w:rsid w:val="008C0097"/>
    <w:rsid w:val="008C00A6"/>
    <w:rsid w:val="008C18E0"/>
    <w:rsid w:val="008C1A58"/>
    <w:rsid w:val="008C1A7E"/>
    <w:rsid w:val="008C1EFF"/>
    <w:rsid w:val="008C24FD"/>
    <w:rsid w:val="008C25DE"/>
    <w:rsid w:val="008C25E9"/>
    <w:rsid w:val="008C3759"/>
    <w:rsid w:val="008C3CD7"/>
    <w:rsid w:val="008C4851"/>
    <w:rsid w:val="008C5075"/>
    <w:rsid w:val="008C51FC"/>
    <w:rsid w:val="008C5211"/>
    <w:rsid w:val="008C53DE"/>
    <w:rsid w:val="008C59D1"/>
    <w:rsid w:val="008C5A87"/>
    <w:rsid w:val="008C5E4D"/>
    <w:rsid w:val="008C6034"/>
    <w:rsid w:val="008C6687"/>
    <w:rsid w:val="008C700B"/>
    <w:rsid w:val="008C720B"/>
    <w:rsid w:val="008D02DF"/>
    <w:rsid w:val="008D0A09"/>
    <w:rsid w:val="008D0F0D"/>
    <w:rsid w:val="008D115B"/>
    <w:rsid w:val="008D174C"/>
    <w:rsid w:val="008D18D6"/>
    <w:rsid w:val="008D1A46"/>
    <w:rsid w:val="008D20D0"/>
    <w:rsid w:val="008D2188"/>
    <w:rsid w:val="008D29DC"/>
    <w:rsid w:val="008D2BB3"/>
    <w:rsid w:val="008D2D4C"/>
    <w:rsid w:val="008D3028"/>
    <w:rsid w:val="008D3BC9"/>
    <w:rsid w:val="008D3F29"/>
    <w:rsid w:val="008D44E3"/>
    <w:rsid w:val="008D4527"/>
    <w:rsid w:val="008D454E"/>
    <w:rsid w:val="008D4AA8"/>
    <w:rsid w:val="008D4EB0"/>
    <w:rsid w:val="008D5DC8"/>
    <w:rsid w:val="008D65AB"/>
    <w:rsid w:val="008D6987"/>
    <w:rsid w:val="008D7A5D"/>
    <w:rsid w:val="008D7B3B"/>
    <w:rsid w:val="008E00F0"/>
    <w:rsid w:val="008E0A58"/>
    <w:rsid w:val="008E0BCF"/>
    <w:rsid w:val="008E0E55"/>
    <w:rsid w:val="008E0E98"/>
    <w:rsid w:val="008E13A0"/>
    <w:rsid w:val="008E1F44"/>
    <w:rsid w:val="008E1FE6"/>
    <w:rsid w:val="008E2846"/>
    <w:rsid w:val="008E2952"/>
    <w:rsid w:val="008E2E44"/>
    <w:rsid w:val="008E32F1"/>
    <w:rsid w:val="008E35DE"/>
    <w:rsid w:val="008E3A4A"/>
    <w:rsid w:val="008E3DEE"/>
    <w:rsid w:val="008E48E2"/>
    <w:rsid w:val="008E4A5B"/>
    <w:rsid w:val="008E4B63"/>
    <w:rsid w:val="008E4F77"/>
    <w:rsid w:val="008E55E5"/>
    <w:rsid w:val="008E5C4E"/>
    <w:rsid w:val="008E796B"/>
    <w:rsid w:val="008E7F7F"/>
    <w:rsid w:val="008F03D9"/>
    <w:rsid w:val="008F0E3E"/>
    <w:rsid w:val="008F1895"/>
    <w:rsid w:val="008F1D76"/>
    <w:rsid w:val="008F1E86"/>
    <w:rsid w:val="008F24A9"/>
    <w:rsid w:val="008F2B24"/>
    <w:rsid w:val="008F2CDE"/>
    <w:rsid w:val="008F2EB3"/>
    <w:rsid w:val="008F315B"/>
    <w:rsid w:val="008F384E"/>
    <w:rsid w:val="008F3BAA"/>
    <w:rsid w:val="008F3BF3"/>
    <w:rsid w:val="008F3F6C"/>
    <w:rsid w:val="008F42D2"/>
    <w:rsid w:val="008F557C"/>
    <w:rsid w:val="008F55CD"/>
    <w:rsid w:val="008F5630"/>
    <w:rsid w:val="008F5CB0"/>
    <w:rsid w:val="008F6227"/>
    <w:rsid w:val="008F662A"/>
    <w:rsid w:val="008F6ACB"/>
    <w:rsid w:val="008F6C5B"/>
    <w:rsid w:val="008F768C"/>
    <w:rsid w:val="008F7702"/>
    <w:rsid w:val="00900BF5"/>
    <w:rsid w:val="00900F3E"/>
    <w:rsid w:val="00901240"/>
    <w:rsid w:val="00901612"/>
    <w:rsid w:val="00901EB6"/>
    <w:rsid w:val="00902060"/>
    <w:rsid w:val="009020C1"/>
    <w:rsid w:val="00902570"/>
    <w:rsid w:val="009042AC"/>
    <w:rsid w:val="00904634"/>
    <w:rsid w:val="00904F36"/>
    <w:rsid w:val="009052F8"/>
    <w:rsid w:val="0090533C"/>
    <w:rsid w:val="009068CF"/>
    <w:rsid w:val="00907056"/>
    <w:rsid w:val="00907064"/>
    <w:rsid w:val="009073AC"/>
    <w:rsid w:val="009102DF"/>
    <w:rsid w:val="00911A2E"/>
    <w:rsid w:val="00911D8D"/>
    <w:rsid w:val="00911ECA"/>
    <w:rsid w:val="00912351"/>
    <w:rsid w:val="00912831"/>
    <w:rsid w:val="009145BC"/>
    <w:rsid w:val="00914606"/>
    <w:rsid w:val="00914935"/>
    <w:rsid w:val="00914BC2"/>
    <w:rsid w:val="0091528B"/>
    <w:rsid w:val="009159A9"/>
    <w:rsid w:val="00915F8F"/>
    <w:rsid w:val="00916636"/>
    <w:rsid w:val="00916ADA"/>
    <w:rsid w:val="00916BAD"/>
    <w:rsid w:val="00917AD5"/>
    <w:rsid w:val="00917C1C"/>
    <w:rsid w:val="00917C4B"/>
    <w:rsid w:val="00920730"/>
    <w:rsid w:val="009209AD"/>
    <w:rsid w:val="00921172"/>
    <w:rsid w:val="00921523"/>
    <w:rsid w:val="00921845"/>
    <w:rsid w:val="00922256"/>
    <w:rsid w:val="0092231D"/>
    <w:rsid w:val="00922E12"/>
    <w:rsid w:val="0092308E"/>
    <w:rsid w:val="0092399F"/>
    <w:rsid w:val="00923CAE"/>
    <w:rsid w:val="009240E0"/>
    <w:rsid w:val="009246F9"/>
    <w:rsid w:val="00924968"/>
    <w:rsid w:val="009249A0"/>
    <w:rsid w:val="009251A1"/>
    <w:rsid w:val="00925871"/>
    <w:rsid w:val="00925896"/>
    <w:rsid w:val="00925ADA"/>
    <w:rsid w:val="00925F9A"/>
    <w:rsid w:val="009265BA"/>
    <w:rsid w:val="00926A8C"/>
    <w:rsid w:val="00926AC2"/>
    <w:rsid w:val="00926B4F"/>
    <w:rsid w:val="00926B97"/>
    <w:rsid w:val="0092705C"/>
    <w:rsid w:val="009272BC"/>
    <w:rsid w:val="009273F6"/>
    <w:rsid w:val="00927836"/>
    <w:rsid w:val="00927C14"/>
    <w:rsid w:val="00927DDD"/>
    <w:rsid w:val="00927EDE"/>
    <w:rsid w:val="009306B3"/>
    <w:rsid w:val="00930A27"/>
    <w:rsid w:val="00930BA5"/>
    <w:rsid w:val="009315CF"/>
    <w:rsid w:val="00931A8B"/>
    <w:rsid w:val="00931AE3"/>
    <w:rsid w:val="009323EE"/>
    <w:rsid w:val="00933E84"/>
    <w:rsid w:val="00933F64"/>
    <w:rsid w:val="00934037"/>
    <w:rsid w:val="0093452D"/>
    <w:rsid w:val="00934AEB"/>
    <w:rsid w:val="00934F55"/>
    <w:rsid w:val="0093562E"/>
    <w:rsid w:val="0093563E"/>
    <w:rsid w:val="00935767"/>
    <w:rsid w:val="00935B08"/>
    <w:rsid w:val="00936A53"/>
    <w:rsid w:val="009401D8"/>
    <w:rsid w:val="00940D9B"/>
    <w:rsid w:val="00940DF1"/>
    <w:rsid w:val="009425D7"/>
    <w:rsid w:val="0094261D"/>
    <w:rsid w:val="00942E33"/>
    <w:rsid w:val="00943392"/>
    <w:rsid w:val="00943952"/>
    <w:rsid w:val="00943A1C"/>
    <w:rsid w:val="00944506"/>
    <w:rsid w:val="00944685"/>
    <w:rsid w:val="00944FD2"/>
    <w:rsid w:val="0094506E"/>
    <w:rsid w:val="0094660D"/>
    <w:rsid w:val="00946EE8"/>
    <w:rsid w:val="00946F48"/>
    <w:rsid w:val="0095068C"/>
    <w:rsid w:val="00950705"/>
    <w:rsid w:val="00950F9B"/>
    <w:rsid w:val="00951051"/>
    <w:rsid w:val="009513F6"/>
    <w:rsid w:val="009514AE"/>
    <w:rsid w:val="009519BC"/>
    <w:rsid w:val="00951B79"/>
    <w:rsid w:val="00951D4D"/>
    <w:rsid w:val="0095240F"/>
    <w:rsid w:val="0095260B"/>
    <w:rsid w:val="00952855"/>
    <w:rsid w:val="00952E28"/>
    <w:rsid w:val="0095373C"/>
    <w:rsid w:val="00954DA1"/>
    <w:rsid w:val="00954F90"/>
    <w:rsid w:val="0095595A"/>
    <w:rsid w:val="00955C3D"/>
    <w:rsid w:val="009560B8"/>
    <w:rsid w:val="00956348"/>
    <w:rsid w:val="0095685A"/>
    <w:rsid w:val="00956B15"/>
    <w:rsid w:val="00956D7C"/>
    <w:rsid w:val="0095749E"/>
    <w:rsid w:val="00957F3B"/>
    <w:rsid w:val="009601FF"/>
    <w:rsid w:val="009619A5"/>
    <w:rsid w:val="00961B40"/>
    <w:rsid w:val="00961D53"/>
    <w:rsid w:val="00962600"/>
    <w:rsid w:val="009627A1"/>
    <w:rsid w:val="009628E2"/>
    <w:rsid w:val="00962F33"/>
    <w:rsid w:val="0096496B"/>
    <w:rsid w:val="00964A34"/>
    <w:rsid w:val="00964C05"/>
    <w:rsid w:val="0096547B"/>
    <w:rsid w:val="00965C15"/>
    <w:rsid w:val="00966124"/>
    <w:rsid w:val="00966192"/>
    <w:rsid w:val="009666E1"/>
    <w:rsid w:val="00966BDA"/>
    <w:rsid w:val="00966C91"/>
    <w:rsid w:val="00966C94"/>
    <w:rsid w:val="00967B3E"/>
    <w:rsid w:val="00970301"/>
    <w:rsid w:val="00970718"/>
    <w:rsid w:val="009709F9"/>
    <w:rsid w:val="00970CC7"/>
    <w:rsid w:val="00971626"/>
    <w:rsid w:val="00971778"/>
    <w:rsid w:val="00971859"/>
    <w:rsid w:val="00971B7E"/>
    <w:rsid w:val="00972116"/>
    <w:rsid w:val="009725BA"/>
    <w:rsid w:val="00972865"/>
    <w:rsid w:val="00972EB1"/>
    <w:rsid w:val="00973032"/>
    <w:rsid w:val="009748B2"/>
    <w:rsid w:val="0097490D"/>
    <w:rsid w:val="00974B35"/>
    <w:rsid w:val="00974E1B"/>
    <w:rsid w:val="009754DC"/>
    <w:rsid w:val="009756AD"/>
    <w:rsid w:val="009757AF"/>
    <w:rsid w:val="00975881"/>
    <w:rsid w:val="00975E15"/>
    <w:rsid w:val="009764A6"/>
    <w:rsid w:val="009767C6"/>
    <w:rsid w:val="0097696D"/>
    <w:rsid w:val="00977F06"/>
    <w:rsid w:val="00980025"/>
    <w:rsid w:val="0098088E"/>
    <w:rsid w:val="009818EA"/>
    <w:rsid w:val="00981E46"/>
    <w:rsid w:val="0098270D"/>
    <w:rsid w:val="00982B3F"/>
    <w:rsid w:val="00983558"/>
    <w:rsid w:val="0098448D"/>
    <w:rsid w:val="00984515"/>
    <w:rsid w:val="00984C34"/>
    <w:rsid w:val="00985A71"/>
    <w:rsid w:val="00985AE5"/>
    <w:rsid w:val="00985F8B"/>
    <w:rsid w:val="009860C8"/>
    <w:rsid w:val="009864E7"/>
    <w:rsid w:val="009879E3"/>
    <w:rsid w:val="009879F8"/>
    <w:rsid w:val="00987C5A"/>
    <w:rsid w:val="0099146A"/>
    <w:rsid w:val="00991B49"/>
    <w:rsid w:val="00991EB5"/>
    <w:rsid w:val="00992416"/>
    <w:rsid w:val="009928F9"/>
    <w:rsid w:val="009937E9"/>
    <w:rsid w:val="009944BA"/>
    <w:rsid w:val="00994762"/>
    <w:rsid w:val="00995C80"/>
    <w:rsid w:val="0099633B"/>
    <w:rsid w:val="009964CB"/>
    <w:rsid w:val="00996D44"/>
    <w:rsid w:val="009979A8"/>
    <w:rsid w:val="009A03D1"/>
    <w:rsid w:val="009A074E"/>
    <w:rsid w:val="009A0E1A"/>
    <w:rsid w:val="009A0E56"/>
    <w:rsid w:val="009A10E6"/>
    <w:rsid w:val="009A1AF8"/>
    <w:rsid w:val="009A2211"/>
    <w:rsid w:val="009A22B4"/>
    <w:rsid w:val="009A28B6"/>
    <w:rsid w:val="009A2960"/>
    <w:rsid w:val="009A2C84"/>
    <w:rsid w:val="009A2DE2"/>
    <w:rsid w:val="009A2F76"/>
    <w:rsid w:val="009A30E6"/>
    <w:rsid w:val="009A39AC"/>
    <w:rsid w:val="009A3DAE"/>
    <w:rsid w:val="009A53CF"/>
    <w:rsid w:val="009A5548"/>
    <w:rsid w:val="009A5DD3"/>
    <w:rsid w:val="009A67E8"/>
    <w:rsid w:val="009A6ED7"/>
    <w:rsid w:val="009A70E7"/>
    <w:rsid w:val="009A7479"/>
    <w:rsid w:val="009B01E8"/>
    <w:rsid w:val="009B035F"/>
    <w:rsid w:val="009B0BB3"/>
    <w:rsid w:val="009B1553"/>
    <w:rsid w:val="009B1689"/>
    <w:rsid w:val="009B1953"/>
    <w:rsid w:val="009B1CF6"/>
    <w:rsid w:val="009B2165"/>
    <w:rsid w:val="009B217D"/>
    <w:rsid w:val="009B2987"/>
    <w:rsid w:val="009B2FC6"/>
    <w:rsid w:val="009B315D"/>
    <w:rsid w:val="009B3415"/>
    <w:rsid w:val="009B3D79"/>
    <w:rsid w:val="009B3E92"/>
    <w:rsid w:val="009B4042"/>
    <w:rsid w:val="009B421F"/>
    <w:rsid w:val="009B484E"/>
    <w:rsid w:val="009B5285"/>
    <w:rsid w:val="009B5693"/>
    <w:rsid w:val="009B7368"/>
    <w:rsid w:val="009B7B58"/>
    <w:rsid w:val="009B7C02"/>
    <w:rsid w:val="009B7FD4"/>
    <w:rsid w:val="009C146E"/>
    <w:rsid w:val="009C14F1"/>
    <w:rsid w:val="009C150A"/>
    <w:rsid w:val="009C2060"/>
    <w:rsid w:val="009C214E"/>
    <w:rsid w:val="009C217C"/>
    <w:rsid w:val="009C2A6C"/>
    <w:rsid w:val="009C2DE5"/>
    <w:rsid w:val="009C300F"/>
    <w:rsid w:val="009C3178"/>
    <w:rsid w:val="009C4136"/>
    <w:rsid w:val="009C54F9"/>
    <w:rsid w:val="009C56FE"/>
    <w:rsid w:val="009C5947"/>
    <w:rsid w:val="009C5CA6"/>
    <w:rsid w:val="009C67CE"/>
    <w:rsid w:val="009C6C7D"/>
    <w:rsid w:val="009C741D"/>
    <w:rsid w:val="009D0172"/>
    <w:rsid w:val="009D0B7D"/>
    <w:rsid w:val="009D1688"/>
    <w:rsid w:val="009D1939"/>
    <w:rsid w:val="009D2766"/>
    <w:rsid w:val="009D2ACF"/>
    <w:rsid w:val="009D3263"/>
    <w:rsid w:val="009D32C1"/>
    <w:rsid w:val="009D342B"/>
    <w:rsid w:val="009D3535"/>
    <w:rsid w:val="009D3890"/>
    <w:rsid w:val="009D3E4C"/>
    <w:rsid w:val="009D3F42"/>
    <w:rsid w:val="009D4039"/>
    <w:rsid w:val="009D414A"/>
    <w:rsid w:val="009D454A"/>
    <w:rsid w:val="009D48EA"/>
    <w:rsid w:val="009D52BB"/>
    <w:rsid w:val="009D565C"/>
    <w:rsid w:val="009D5A6C"/>
    <w:rsid w:val="009D5CE6"/>
    <w:rsid w:val="009D6065"/>
    <w:rsid w:val="009D6634"/>
    <w:rsid w:val="009D66B3"/>
    <w:rsid w:val="009D6F28"/>
    <w:rsid w:val="009D6F5A"/>
    <w:rsid w:val="009D7144"/>
    <w:rsid w:val="009D751F"/>
    <w:rsid w:val="009D7589"/>
    <w:rsid w:val="009D77E0"/>
    <w:rsid w:val="009E04B6"/>
    <w:rsid w:val="009E0A29"/>
    <w:rsid w:val="009E1658"/>
    <w:rsid w:val="009E2700"/>
    <w:rsid w:val="009E271E"/>
    <w:rsid w:val="009E2B88"/>
    <w:rsid w:val="009E2CF4"/>
    <w:rsid w:val="009E333D"/>
    <w:rsid w:val="009E3588"/>
    <w:rsid w:val="009E4241"/>
    <w:rsid w:val="009E437B"/>
    <w:rsid w:val="009E4604"/>
    <w:rsid w:val="009E4A11"/>
    <w:rsid w:val="009E4C27"/>
    <w:rsid w:val="009E4CCD"/>
    <w:rsid w:val="009E5186"/>
    <w:rsid w:val="009E58B8"/>
    <w:rsid w:val="009E61D8"/>
    <w:rsid w:val="009E6964"/>
    <w:rsid w:val="009E6FC2"/>
    <w:rsid w:val="009E70C8"/>
    <w:rsid w:val="009E789C"/>
    <w:rsid w:val="009F0F05"/>
    <w:rsid w:val="009F104B"/>
    <w:rsid w:val="009F13B2"/>
    <w:rsid w:val="009F1583"/>
    <w:rsid w:val="009F16C0"/>
    <w:rsid w:val="009F1FF2"/>
    <w:rsid w:val="009F23BB"/>
    <w:rsid w:val="009F2D48"/>
    <w:rsid w:val="009F3281"/>
    <w:rsid w:val="009F3B49"/>
    <w:rsid w:val="009F4281"/>
    <w:rsid w:val="009F48BE"/>
    <w:rsid w:val="009F4EAA"/>
    <w:rsid w:val="009F5565"/>
    <w:rsid w:val="009F597B"/>
    <w:rsid w:val="009F6A39"/>
    <w:rsid w:val="009F7091"/>
    <w:rsid w:val="009F7650"/>
    <w:rsid w:val="009F7981"/>
    <w:rsid w:val="009F7B1E"/>
    <w:rsid w:val="00A00064"/>
    <w:rsid w:val="00A00780"/>
    <w:rsid w:val="00A00913"/>
    <w:rsid w:val="00A00AF5"/>
    <w:rsid w:val="00A01166"/>
    <w:rsid w:val="00A012F6"/>
    <w:rsid w:val="00A016E4"/>
    <w:rsid w:val="00A018E5"/>
    <w:rsid w:val="00A02054"/>
    <w:rsid w:val="00A02092"/>
    <w:rsid w:val="00A024C0"/>
    <w:rsid w:val="00A0255F"/>
    <w:rsid w:val="00A0311A"/>
    <w:rsid w:val="00A0359D"/>
    <w:rsid w:val="00A03B6D"/>
    <w:rsid w:val="00A0425C"/>
    <w:rsid w:val="00A043A7"/>
    <w:rsid w:val="00A04B16"/>
    <w:rsid w:val="00A05C40"/>
    <w:rsid w:val="00A060CF"/>
    <w:rsid w:val="00A06222"/>
    <w:rsid w:val="00A067B1"/>
    <w:rsid w:val="00A06868"/>
    <w:rsid w:val="00A068C1"/>
    <w:rsid w:val="00A06D3D"/>
    <w:rsid w:val="00A0716C"/>
    <w:rsid w:val="00A07188"/>
    <w:rsid w:val="00A0759A"/>
    <w:rsid w:val="00A07618"/>
    <w:rsid w:val="00A0783A"/>
    <w:rsid w:val="00A100CE"/>
    <w:rsid w:val="00A10130"/>
    <w:rsid w:val="00A10488"/>
    <w:rsid w:val="00A10B9E"/>
    <w:rsid w:val="00A1230B"/>
    <w:rsid w:val="00A1243C"/>
    <w:rsid w:val="00A12568"/>
    <w:rsid w:val="00A127EF"/>
    <w:rsid w:val="00A12ABB"/>
    <w:rsid w:val="00A12C58"/>
    <w:rsid w:val="00A138FC"/>
    <w:rsid w:val="00A14812"/>
    <w:rsid w:val="00A14970"/>
    <w:rsid w:val="00A14ABB"/>
    <w:rsid w:val="00A15140"/>
    <w:rsid w:val="00A15685"/>
    <w:rsid w:val="00A1576D"/>
    <w:rsid w:val="00A1596F"/>
    <w:rsid w:val="00A15B2A"/>
    <w:rsid w:val="00A15E26"/>
    <w:rsid w:val="00A15FB5"/>
    <w:rsid w:val="00A1752A"/>
    <w:rsid w:val="00A17678"/>
    <w:rsid w:val="00A1770C"/>
    <w:rsid w:val="00A17FCF"/>
    <w:rsid w:val="00A2021A"/>
    <w:rsid w:val="00A20893"/>
    <w:rsid w:val="00A2133B"/>
    <w:rsid w:val="00A2151F"/>
    <w:rsid w:val="00A2159B"/>
    <w:rsid w:val="00A21A10"/>
    <w:rsid w:val="00A21C90"/>
    <w:rsid w:val="00A229AD"/>
    <w:rsid w:val="00A22DEA"/>
    <w:rsid w:val="00A23568"/>
    <w:rsid w:val="00A237AE"/>
    <w:rsid w:val="00A252F4"/>
    <w:rsid w:val="00A25876"/>
    <w:rsid w:val="00A25924"/>
    <w:rsid w:val="00A25F27"/>
    <w:rsid w:val="00A262DA"/>
    <w:rsid w:val="00A2643F"/>
    <w:rsid w:val="00A2688C"/>
    <w:rsid w:val="00A2701D"/>
    <w:rsid w:val="00A27329"/>
    <w:rsid w:val="00A27382"/>
    <w:rsid w:val="00A27514"/>
    <w:rsid w:val="00A27630"/>
    <w:rsid w:val="00A30EAB"/>
    <w:rsid w:val="00A31B8A"/>
    <w:rsid w:val="00A31C42"/>
    <w:rsid w:val="00A32502"/>
    <w:rsid w:val="00A3272A"/>
    <w:rsid w:val="00A330CF"/>
    <w:rsid w:val="00A33B37"/>
    <w:rsid w:val="00A343E4"/>
    <w:rsid w:val="00A34CC0"/>
    <w:rsid w:val="00A34FC6"/>
    <w:rsid w:val="00A35CA3"/>
    <w:rsid w:val="00A36054"/>
    <w:rsid w:val="00A362B9"/>
    <w:rsid w:val="00A365F7"/>
    <w:rsid w:val="00A367CB"/>
    <w:rsid w:val="00A368CC"/>
    <w:rsid w:val="00A36AB7"/>
    <w:rsid w:val="00A3704F"/>
    <w:rsid w:val="00A371FA"/>
    <w:rsid w:val="00A373BA"/>
    <w:rsid w:val="00A37679"/>
    <w:rsid w:val="00A4064C"/>
    <w:rsid w:val="00A407AC"/>
    <w:rsid w:val="00A407B7"/>
    <w:rsid w:val="00A4131F"/>
    <w:rsid w:val="00A419F9"/>
    <w:rsid w:val="00A41DA1"/>
    <w:rsid w:val="00A42714"/>
    <w:rsid w:val="00A42C55"/>
    <w:rsid w:val="00A42F21"/>
    <w:rsid w:val="00A4328B"/>
    <w:rsid w:val="00A43387"/>
    <w:rsid w:val="00A43788"/>
    <w:rsid w:val="00A44E01"/>
    <w:rsid w:val="00A454C4"/>
    <w:rsid w:val="00A45BB6"/>
    <w:rsid w:val="00A46091"/>
    <w:rsid w:val="00A464A8"/>
    <w:rsid w:val="00A46588"/>
    <w:rsid w:val="00A46FBE"/>
    <w:rsid w:val="00A475F5"/>
    <w:rsid w:val="00A47828"/>
    <w:rsid w:val="00A47A9C"/>
    <w:rsid w:val="00A47F66"/>
    <w:rsid w:val="00A503A1"/>
    <w:rsid w:val="00A512F3"/>
    <w:rsid w:val="00A51445"/>
    <w:rsid w:val="00A51EF1"/>
    <w:rsid w:val="00A52150"/>
    <w:rsid w:val="00A52D06"/>
    <w:rsid w:val="00A52D72"/>
    <w:rsid w:val="00A53187"/>
    <w:rsid w:val="00A534FE"/>
    <w:rsid w:val="00A536B2"/>
    <w:rsid w:val="00A539DF"/>
    <w:rsid w:val="00A563CB"/>
    <w:rsid w:val="00A565BE"/>
    <w:rsid w:val="00A567FD"/>
    <w:rsid w:val="00A56C4A"/>
    <w:rsid w:val="00A56DFE"/>
    <w:rsid w:val="00A57A1E"/>
    <w:rsid w:val="00A57D2C"/>
    <w:rsid w:val="00A6005C"/>
    <w:rsid w:val="00A609E5"/>
    <w:rsid w:val="00A60DF8"/>
    <w:rsid w:val="00A60E18"/>
    <w:rsid w:val="00A60EDA"/>
    <w:rsid w:val="00A61035"/>
    <w:rsid w:val="00A614F8"/>
    <w:rsid w:val="00A619D1"/>
    <w:rsid w:val="00A619E7"/>
    <w:rsid w:val="00A61AC9"/>
    <w:rsid w:val="00A61EEB"/>
    <w:rsid w:val="00A62300"/>
    <w:rsid w:val="00A62677"/>
    <w:rsid w:val="00A628BF"/>
    <w:rsid w:val="00A62F32"/>
    <w:rsid w:val="00A6359B"/>
    <w:rsid w:val="00A63E4F"/>
    <w:rsid w:val="00A6401A"/>
    <w:rsid w:val="00A64D9F"/>
    <w:rsid w:val="00A650C6"/>
    <w:rsid w:val="00A652AE"/>
    <w:rsid w:val="00A654A3"/>
    <w:rsid w:val="00A654C3"/>
    <w:rsid w:val="00A65E40"/>
    <w:rsid w:val="00A66358"/>
    <w:rsid w:val="00A66859"/>
    <w:rsid w:val="00A66AFC"/>
    <w:rsid w:val="00A67F90"/>
    <w:rsid w:val="00A707C3"/>
    <w:rsid w:val="00A709E0"/>
    <w:rsid w:val="00A70D4D"/>
    <w:rsid w:val="00A70F2C"/>
    <w:rsid w:val="00A7173A"/>
    <w:rsid w:val="00A71ADA"/>
    <w:rsid w:val="00A71BC3"/>
    <w:rsid w:val="00A71CDD"/>
    <w:rsid w:val="00A72253"/>
    <w:rsid w:val="00A72D7D"/>
    <w:rsid w:val="00A735B4"/>
    <w:rsid w:val="00A73A2A"/>
    <w:rsid w:val="00A74004"/>
    <w:rsid w:val="00A74725"/>
    <w:rsid w:val="00A748F8"/>
    <w:rsid w:val="00A74B31"/>
    <w:rsid w:val="00A74B51"/>
    <w:rsid w:val="00A74F0F"/>
    <w:rsid w:val="00A75130"/>
    <w:rsid w:val="00A7543C"/>
    <w:rsid w:val="00A75B34"/>
    <w:rsid w:val="00A75DDF"/>
    <w:rsid w:val="00A7611A"/>
    <w:rsid w:val="00A7747E"/>
    <w:rsid w:val="00A77748"/>
    <w:rsid w:val="00A77C54"/>
    <w:rsid w:val="00A77D89"/>
    <w:rsid w:val="00A804B2"/>
    <w:rsid w:val="00A8067D"/>
    <w:rsid w:val="00A80713"/>
    <w:rsid w:val="00A81140"/>
    <w:rsid w:val="00A82096"/>
    <w:rsid w:val="00A826FA"/>
    <w:rsid w:val="00A82B52"/>
    <w:rsid w:val="00A82F7E"/>
    <w:rsid w:val="00A831AE"/>
    <w:rsid w:val="00A8354E"/>
    <w:rsid w:val="00A83837"/>
    <w:rsid w:val="00A83EE6"/>
    <w:rsid w:val="00A84048"/>
    <w:rsid w:val="00A8568F"/>
    <w:rsid w:val="00A85A1F"/>
    <w:rsid w:val="00A86262"/>
    <w:rsid w:val="00A87760"/>
    <w:rsid w:val="00A87893"/>
    <w:rsid w:val="00A9029A"/>
    <w:rsid w:val="00A904C4"/>
    <w:rsid w:val="00A90EE9"/>
    <w:rsid w:val="00A91C3D"/>
    <w:rsid w:val="00A9239A"/>
    <w:rsid w:val="00A92D0A"/>
    <w:rsid w:val="00A93226"/>
    <w:rsid w:val="00A940E7"/>
    <w:rsid w:val="00A94437"/>
    <w:rsid w:val="00A9484B"/>
    <w:rsid w:val="00A94882"/>
    <w:rsid w:val="00A95032"/>
    <w:rsid w:val="00A952FB"/>
    <w:rsid w:val="00A953DD"/>
    <w:rsid w:val="00A9573C"/>
    <w:rsid w:val="00A959D1"/>
    <w:rsid w:val="00A95FED"/>
    <w:rsid w:val="00A960F0"/>
    <w:rsid w:val="00A96782"/>
    <w:rsid w:val="00A973AE"/>
    <w:rsid w:val="00A975AA"/>
    <w:rsid w:val="00A9761F"/>
    <w:rsid w:val="00A9798E"/>
    <w:rsid w:val="00AA01AD"/>
    <w:rsid w:val="00AA0A8D"/>
    <w:rsid w:val="00AA0B9F"/>
    <w:rsid w:val="00AA1084"/>
    <w:rsid w:val="00AA23A6"/>
    <w:rsid w:val="00AA2AAF"/>
    <w:rsid w:val="00AA353C"/>
    <w:rsid w:val="00AA3600"/>
    <w:rsid w:val="00AA3B16"/>
    <w:rsid w:val="00AA3B37"/>
    <w:rsid w:val="00AA4545"/>
    <w:rsid w:val="00AA4AF7"/>
    <w:rsid w:val="00AA4F1C"/>
    <w:rsid w:val="00AA5E56"/>
    <w:rsid w:val="00AA5F69"/>
    <w:rsid w:val="00AA616A"/>
    <w:rsid w:val="00AA6864"/>
    <w:rsid w:val="00AA6D33"/>
    <w:rsid w:val="00AA6F2C"/>
    <w:rsid w:val="00AA7949"/>
    <w:rsid w:val="00AA7C1F"/>
    <w:rsid w:val="00AB064C"/>
    <w:rsid w:val="00AB0ABC"/>
    <w:rsid w:val="00AB0F0F"/>
    <w:rsid w:val="00AB13D8"/>
    <w:rsid w:val="00AB159B"/>
    <w:rsid w:val="00AB1729"/>
    <w:rsid w:val="00AB1851"/>
    <w:rsid w:val="00AB1E77"/>
    <w:rsid w:val="00AB1FD2"/>
    <w:rsid w:val="00AB31F2"/>
    <w:rsid w:val="00AB340D"/>
    <w:rsid w:val="00AB359F"/>
    <w:rsid w:val="00AB390C"/>
    <w:rsid w:val="00AB45FD"/>
    <w:rsid w:val="00AB4A81"/>
    <w:rsid w:val="00AB562A"/>
    <w:rsid w:val="00AB59FE"/>
    <w:rsid w:val="00AB66C9"/>
    <w:rsid w:val="00AB6849"/>
    <w:rsid w:val="00AB7410"/>
    <w:rsid w:val="00AB7F7A"/>
    <w:rsid w:val="00AC0181"/>
    <w:rsid w:val="00AC0203"/>
    <w:rsid w:val="00AC092C"/>
    <w:rsid w:val="00AC0D6B"/>
    <w:rsid w:val="00AC14E9"/>
    <w:rsid w:val="00AC1BED"/>
    <w:rsid w:val="00AC1C4E"/>
    <w:rsid w:val="00AC208E"/>
    <w:rsid w:val="00AC232B"/>
    <w:rsid w:val="00AC280A"/>
    <w:rsid w:val="00AC2F57"/>
    <w:rsid w:val="00AC4064"/>
    <w:rsid w:val="00AC41B3"/>
    <w:rsid w:val="00AC4A44"/>
    <w:rsid w:val="00AC54BC"/>
    <w:rsid w:val="00AC5814"/>
    <w:rsid w:val="00AC58F7"/>
    <w:rsid w:val="00AC5B81"/>
    <w:rsid w:val="00AC71C7"/>
    <w:rsid w:val="00AC7247"/>
    <w:rsid w:val="00AC7D4E"/>
    <w:rsid w:val="00AD0589"/>
    <w:rsid w:val="00AD1340"/>
    <w:rsid w:val="00AD251E"/>
    <w:rsid w:val="00AD305A"/>
    <w:rsid w:val="00AD338C"/>
    <w:rsid w:val="00AD35A9"/>
    <w:rsid w:val="00AD3B61"/>
    <w:rsid w:val="00AD442C"/>
    <w:rsid w:val="00AD4C12"/>
    <w:rsid w:val="00AD4CEB"/>
    <w:rsid w:val="00AD59FD"/>
    <w:rsid w:val="00AD6099"/>
    <w:rsid w:val="00AD67C0"/>
    <w:rsid w:val="00AD6A9A"/>
    <w:rsid w:val="00AD73B0"/>
    <w:rsid w:val="00AD74F5"/>
    <w:rsid w:val="00AD7730"/>
    <w:rsid w:val="00AD77C7"/>
    <w:rsid w:val="00AE010A"/>
    <w:rsid w:val="00AE013A"/>
    <w:rsid w:val="00AE030E"/>
    <w:rsid w:val="00AE0972"/>
    <w:rsid w:val="00AE1074"/>
    <w:rsid w:val="00AE1472"/>
    <w:rsid w:val="00AE14AF"/>
    <w:rsid w:val="00AE15B2"/>
    <w:rsid w:val="00AE17C6"/>
    <w:rsid w:val="00AE1A46"/>
    <w:rsid w:val="00AE1CD3"/>
    <w:rsid w:val="00AE21D2"/>
    <w:rsid w:val="00AE2A36"/>
    <w:rsid w:val="00AE2F58"/>
    <w:rsid w:val="00AE322A"/>
    <w:rsid w:val="00AE3542"/>
    <w:rsid w:val="00AE36E0"/>
    <w:rsid w:val="00AE3A1A"/>
    <w:rsid w:val="00AE3A81"/>
    <w:rsid w:val="00AE3B62"/>
    <w:rsid w:val="00AE3EA8"/>
    <w:rsid w:val="00AE42E1"/>
    <w:rsid w:val="00AE43C2"/>
    <w:rsid w:val="00AE49C8"/>
    <w:rsid w:val="00AE54B2"/>
    <w:rsid w:val="00AE5D59"/>
    <w:rsid w:val="00AE5EE9"/>
    <w:rsid w:val="00AE61F3"/>
    <w:rsid w:val="00AE701A"/>
    <w:rsid w:val="00AE7581"/>
    <w:rsid w:val="00AE7A96"/>
    <w:rsid w:val="00AE7C97"/>
    <w:rsid w:val="00AF045B"/>
    <w:rsid w:val="00AF08FD"/>
    <w:rsid w:val="00AF0A4F"/>
    <w:rsid w:val="00AF2008"/>
    <w:rsid w:val="00AF21B5"/>
    <w:rsid w:val="00AF2565"/>
    <w:rsid w:val="00AF2926"/>
    <w:rsid w:val="00AF2989"/>
    <w:rsid w:val="00AF32D8"/>
    <w:rsid w:val="00AF35B0"/>
    <w:rsid w:val="00AF420F"/>
    <w:rsid w:val="00AF43DD"/>
    <w:rsid w:val="00AF4A9C"/>
    <w:rsid w:val="00AF4F02"/>
    <w:rsid w:val="00AF506A"/>
    <w:rsid w:val="00AF5326"/>
    <w:rsid w:val="00AF5766"/>
    <w:rsid w:val="00AF583E"/>
    <w:rsid w:val="00AF5E4D"/>
    <w:rsid w:val="00AF5E98"/>
    <w:rsid w:val="00AF66EB"/>
    <w:rsid w:val="00AF728A"/>
    <w:rsid w:val="00AF75F0"/>
    <w:rsid w:val="00B00032"/>
    <w:rsid w:val="00B00DC2"/>
    <w:rsid w:val="00B01609"/>
    <w:rsid w:val="00B02A56"/>
    <w:rsid w:val="00B02AC5"/>
    <w:rsid w:val="00B02CCF"/>
    <w:rsid w:val="00B02CD7"/>
    <w:rsid w:val="00B030B0"/>
    <w:rsid w:val="00B03FCB"/>
    <w:rsid w:val="00B04391"/>
    <w:rsid w:val="00B045C6"/>
    <w:rsid w:val="00B047BA"/>
    <w:rsid w:val="00B04E5D"/>
    <w:rsid w:val="00B050D7"/>
    <w:rsid w:val="00B052E4"/>
    <w:rsid w:val="00B0622A"/>
    <w:rsid w:val="00B066DD"/>
    <w:rsid w:val="00B0715E"/>
    <w:rsid w:val="00B07604"/>
    <w:rsid w:val="00B07C70"/>
    <w:rsid w:val="00B102D0"/>
    <w:rsid w:val="00B10558"/>
    <w:rsid w:val="00B127D2"/>
    <w:rsid w:val="00B12839"/>
    <w:rsid w:val="00B13327"/>
    <w:rsid w:val="00B1343D"/>
    <w:rsid w:val="00B13482"/>
    <w:rsid w:val="00B13D18"/>
    <w:rsid w:val="00B13EB7"/>
    <w:rsid w:val="00B14E25"/>
    <w:rsid w:val="00B15116"/>
    <w:rsid w:val="00B15128"/>
    <w:rsid w:val="00B15250"/>
    <w:rsid w:val="00B153C6"/>
    <w:rsid w:val="00B158FE"/>
    <w:rsid w:val="00B15BF1"/>
    <w:rsid w:val="00B20592"/>
    <w:rsid w:val="00B21C23"/>
    <w:rsid w:val="00B22CDF"/>
    <w:rsid w:val="00B2333E"/>
    <w:rsid w:val="00B2375B"/>
    <w:rsid w:val="00B23AB1"/>
    <w:rsid w:val="00B23F94"/>
    <w:rsid w:val="00B26247"/>
    <w:rsid w:val="00B265DC"/>
    <w:rsid w:val="00B27084"/>
    <w:rsid w:val="00B27277"/>
    <w:rsid w:val="00B27979"/>
    <w:rsid w:val="00B30B01"/>
    <w:rsid w:val="00B31720"/>
    <w:rsid w:val="00B31D06"/>
    <w:rsid w:val="00B3217D"/>
    <w:rsid w:val="00B322DF"/>
    <w:rsid w:val="00B3236D"/>
    <w:rsid w:val="00B327FD"/>
    <w:rsid w:val="00B32820"/>
    <w:rsid w:val="00B32A89"/>
    <w:rsid w:val="00B330B5"/>
    <w:rsid w:val="00B33284"/>
    <w:rsid w:val="00B33925"/>
    <w:rsid w:val="00B33F15"/>
    <w:rsid w:val="00B34018"/>
    <w:rsid w:val="00B346DB"/>
    <w:rsid w:val="00B34867"/>
    <w:rsid w:val="00B34AEF"/>
    <w:rsid w:val="00B34C5F"/>
    <w:rsid w:val="00B34CE8"/>
    <w:rsid w:val="00B34EFE"/>
    <w:rsid w:val="00B355BF"/>
    <w:rsid w:val="00B358E2"/>
    <w:rsid w:val="00B35DC0"/>
    <w:rsid w:val="00B35DEC"/>
    <w:rsid w:val="00B35FE4"/>
    <w:rsid w:val="00B36419"/>
    <w:rsid w:val="00B36958"/>
    <w:rsid w:val="00B36DC8"/>
    <w:rsid w:val="00B405B9"/>
    <w:rsid w:val="00B4070B"/>
    <w:rsid w:val="00B4091B"/>
    <w:rsid w:val="00B40934"/>
    <w:rsid w:val="00B4109B"/>
    <w:rsid w:val="00B411EB"/>
    <w:rsid w:val="00B41852"/>
    <w:rsid w:val="00B41E04"/>
    <w:rsid w:val="00B42354"/>
    <w:rsid w:val="00B4245C"/>
    <w:rsid w:val="00B42981"/>
    <w:rsid w:val="00B42FD4"/>
    <w:rsid w:val="00B43127"/>
    <w:rsid w:val="00B4329F"/>
    <w:rsid w:val="00B439B5"/>
    <w:rsid w:val="00B43AA7"/>
    <w:rsid w:val="00B43F70"/>
    <w:rsid w:val="00B44661"/>
    <w:rsid w:val="00B45760"/>
    <w:rsid w:val="00B45763"/>
    <w:rsid w:val="00B469BC"/>
    <w:rsid w:val="00B46AC7"/>
    <w:rsid w:val="00B46B2F"/>
    <w:rsid w:val="00B46D2C"/>
    <w:rsid w:val="00B471C8"/>
    <w:rsid w:val="00B4799C"/>
    <w:rsid w:val="00B47C1B"/>
    <w:rsid w:val="00B5016C"/>
    <w:rsid w:val="00B504FA"/>
    <w:rsid w:val="00B505CF"/>
    <w:rsid w:val="00B50D12"/>
    <w:rsid w:val="00B5132F"/>
    <w:rsid w:val="00B5148E"/>
    <w:rsid w:val="00B51680"/>
    <w:rsid w:val="00B5196F"/>
    <w:rsid w:val="00B53C61"/>
    <w:rsid w:val="00B544A6"/>
    <w:rsid w:val="00B547FB"/>
    <w:rsid w:val="00B557F3"/>
    <w:rsid w:val="00B559EC"/>
    <w:rsid w:val="00B56197"/>
    <w:rsid w:val="00B561CD"/>
    <w:rsid w:val="00B56634"/>
    <w:rsid w:val="00B5692F"/>
    <w:rsid w:val="00B56D12"/>
    <w:rsid w:val="00B57198"/>
    <w:rsid w:val="00B577CD"/>
    <w:rsid w:val="00B60464"/>
    <w:rsid w:val="00B61043"/>
    <w:rsid w:val="00B61269"/>
    <w:rsid w:val="00B61CFA"/>
    <w:rsid w:val="00B61D31"/>
    <w:rsid w:val="00B620EB"/>
    <w:rsid w:val="00B62305"/>
    <w:rsid w:val="00B6232D"/>
    <w:rsid w:val="00B6272A"/>
    <w:rsid w:val="00B6376B"/>
    <w:rsid w:val="00B63CA0"/>
    <w:rsid w:val="00B63D70"/>
    <w:rsid w:val="00B63D71"/>
    <w:rsid w:val="00B647CF"/>
    <w:rsid w:val="00B6511A"/>
    <w:rsid w:val="00B6592E"/>
    <w:rsid w:val="00B65B7E"/>
    <w:rsid w:val="00B66DA0"/>
    <w:rsid w:val="00B67881"/>
    <w:rsid w:val="00B67894"/>
    <w:rsid w:val="00B67C85"/>
    <w:rsid w:val="00B700A5"/>
    <w:rsid w:val="00B70492"/>
    <w:rsid w:val="00B706CA"/>
    <w:rsid w:val="00B71E18"/>
    <w:rsid w:val="00B72575"/>
    <w:rsid w:val="00B72D68"/>
    <w:rsid w:val="00B73075"/>
    <w:rsid w:val="00B7385D"/>
    <w:rsid w:val="00B7416E"/>
    <w:rsid w:val="00B7433A"/>
    <w:rsid w:val="00B74402"/>
    <w:rsid w:val="00B753B2"/>
    <w:rsid w:val="00B757CF"/>
    <w:rsid w:val="00B757DC"/>
    <w:rsid w:val="00B7612F"/>
    <w:rsid w:val="00B76DE6"/>
    <w:rsid w:val="00B76E1D"/>
    <w:rsid w:val="00B76E2B"/>
    <w:rsid w:val="00B77631"/>
    <w:rsid w:val="00B77639"/>
    <w:rsid w:val="00B77B84"/>
    <w:rsid w:val="00B77EC9"/>
    <w:rsid w:val="00B77F1F"/>
    <w:rsid w:val="00B77FA9"/>
    <w:rsid w:val="00B803B0"/>
    <w:rsid w:val="00B80909"/>
    <w:rsid w:val="00B80EC4"/>
    <w:rsid w:val="00B81013"/>
    <w:rsid w:val="00B81E5F"/>
    <w:rsid w:val="00B82164"/>
    <w:rsid w:val="00B82866"/>
    <w:rsid w:val="00B82B6A"/>
    <w:rsid w:val="00B82D1A"/>
    <w:rsid w:val="00B8312F"/>
    <w:rsid w:val="00B83A5E"/>
    <w:rsid w:val="00B84F93"/>
    <w:rsid w:val="00B84F9D"/>
    <w:rsid w:val="00B855DF"/>
    <w:rsid w:val="00B85EAD"/>
    <w:rsid w:val="00B87052"/>
    <w:rsid w:val="00B8713F"/>
    <w:rsid w:val="00B8745D"/>
    <w:rsid w:val="00B90188"/>
    <w:rsid w:val="00B9057A"/>
    <w:rsid w:val="00B910DB"/>
    <w:rsid w:val="00B914CB"/>
    <w:rsid w:val="00B9160E"/>
    <w:rsid w:val="00B9163C"/>
    <w:rsid w:val="00B91BCC"/>
    <w:rsid w:val="00B91F5B"/>
    <w:rsid w:val="00B91FA8"/>
    <w:rsid w:val="00B92C12"/>
    <w:rsid w:val="00B92DED"/>
    <w:rsid w:val="00B92F73"/>
    <w:rsid w:val="00B933F9"/>
    <w:rsid w:val="00B93C23"/>
    <w:rsid w:val="00B93D70"/>
    <w:rsid w:val="00B94005"/>
    <w:rsid w:val="00B95BBC"/>
    <w:rsid w:val="00B95D6A"/>
    <w:rsid w:val="00B95F19"/>
    <w:rsid w:val="00B960C9"/>
    <w:rsid w:val="00B974BE"/>
    <w:rsid w:val="00B97618"/>
    <w:rsid w:val="00B97BD0"/>
    <w:rsid w:val="00B97E97"/>
    <w:rsid w:val="00BA1079"/>
    <w:rsid w:val="00BA109D"/>
    <w:rsid w:val="00BA1124"/>
    <w:rsid w:val="00BA120F"/>
    <w:rsid w:val="00BA1513"/>
    <w:rsid w:val="00BA233E"/>
    <w:rsid w:val="00BA35E7"/>
    <w:rsid w:val="00BA361D"/>
    <w:rsid w:val="00BA379E"/>
    <w:rsid w:val="00BA3DBE"/>
    <w:rsid w:val="00BA459A"/>
    <w:rsid w:val="00BA493D"/>
    <w:rsid w:val="00BA4FEE"/>
    <w:rsid w:val="00BA56CE"/>
    <w:rsid w:val="00BA58F8"/>
    <w:rsid w:val="00BA5975"/>
    <w:rsid w:val="00BA68FC"/>
    <w:rsid w:val="00BA71FE"/>
    <w:rsid w:val="00BA7493"/>
    <w:rsid w:val="00BA7D4B"/>
    <w:rsid w:val="00BB01E6"/>
    <w:rsid w:val="00BB0A59"/>
    <w:rsid w:val="00BB0BEE"/>
    <w:rsid w:val="00BB196D"/>
    <w:rsid w:val="00BB1BEC"/>
    <w:rsid w:val="00BB2A8E"/>
    <w:rsid w:val="00BB375E"/>
    <w:rsid w:val="00BB3C9B"/>
    <w:rsid w:val="00BB3CB7"/>
    <w:rsid w:val="00BB460B"/>
    <w:rsid w:val="00BB460C"/>
    <w:rsid w:val="00BB5254"/>
    <w:rsid w:val="00BB5B12"/>
    <w:rsid w:val="00BB5C9F"/>
    <w:rsid w:val="00BB690C"/>
    <w:rsid w:val="00BB6A43"/>
    <w:rsid w:val="00BB6D16"/>
    <w:rsid w:val="00BC049D"/>
    <w:rsid w:val="00BC0F45"/>
    <w:rsid w:val="00BC1484"/>
    <w:rsid w:val="00BC1579"/>
    <w:rsid w:val="00BC1739"/>
    <w:rsid w:val="00BC1851"/>
    <w:rsid w:val="00BC1968"/>
    <w:rsid w:val="00BC23E4"/>
    <w:rsid w:val="00BC252C"/>
    <w:rsid w:val="00BC2AB2"/>
    <w:rsid w:val="00BC2BBD"/>
    <w:rsid w:val="00BC30DB"/>
    <w:rsid w:val="00BC3906"/>
    <w:rsid w:val="00BC3D21"/>
    <w:rsid w:val="00BC47E9"/>
    <w:rsid w:val="00BC4BE2"/>
    <w:rsid w:val="00BC5185"/>
    <w:rsid w:val="00BC51E6"/>
    <w:rsid w:val="00BC575E"/>
    <w:rsid w:val="00BC5F3D"/>
    <w:rsid w:val="00BC6032"/>
    <w:rsid w:val="00BC6ADC"/>
    <w:rsid w:val="00BC71FD"/>
    <w:rsid w:val="00BC7311"/>
    <w:rsid w:val="00BC731B"/>
    <w:rsid w:val="00BC7623"/>
    <w:rsid w:val="00BD070B"/>
    <w:rsid w:val="00BD0C01"/>
    <w:rsid w:val="00BD0F16"/>
    <w:rsid w:val="00BD0F7F"/>
    <w:rsid w:val="00BD12A5"/>
    <w:rsid w:val="00BD1EA2"/>
    <w:rsid w:val="00BD221C"/>
    <w:rsid w:val="00BD2ADC"/>
    <w:rsid w:val="00BD3256"/>
    <w:rsid w:val="00BD337B"/>
    <w:rsid w:val="00BD3BC3"/>
    <w:rsid w:val="00BD4203"/>
    <w:rsid w:val="00BD45E0"/>
    <w:rsid w:val="00BD4668"/>
    <w:rsid w:val="00BD4753"/>
    <w:rsid w:val="00BD4920"/>
    <w:rsid w:val="00BD4E8A"/>
    <w:rsid w:val="00BD5896"/>
    <w:rsid w:val="00BD5DDE"/>
    <w:rsid w:val="00BD5DE9"/>
    <w:rsid w:val="00BD61CF"/>
    <w:rsid w:val="00BD6281"/>
    <w:rsid w:val="00BD661C"/>
    <w:rsid w:val="00BD6BB3"/>
    <w:rsid w:val="00BD6DA7"/>
    <w:rsid w:val="00BD7155"/>
    <w:rsid w:val="00BD75CD"/>
    <w:rsid w:val="00BD768F"/>
    <w:rsid w:val="00BD7A15"/>
    <w:rsid w:val="00BD7C87"/>
    <w:rsid w:val="00BD7E0F"/>
    <w:rsid w:val="00BD7EE2"/>
    <w:rsid w:val="00BE020A"/>
    <w:rsid w:val="00BE13E5"/>
    <w:rsid w:val="00BE1AA3"/>
    <w:rsid w:val="00BE1DC1"/>
    <w:rsid w:val="00BE2E04"/>
    <w:rsid w:val="00BE3D1D"/>
    <w:rsid w:val="00BE4085"/>
    <w:rsid w:val="00BE47FD"/>
    <w:rsid w:val="00BE4E79"/>
    <w:rsid w:val="00BE54BE"/>
    <w:rsid w:val="00BE58B4"/>
    <w:rsid w:val="00BE5DB2"/>
    <w:rsid w:val="00BE6288"/>
    <w:rsid w:val="00BE67E1"/>
    <w:rsid w:val="00BE683A"/>
    <w:rsid w:val="00BE6B0D"/>
    <w:rsid w:val="00BE6BDA"/>
    <w:rsid w:val="00BE6E9B"/>
    <w:rsid w:val="00BE70F4"/>
    <w:rsid w:val="00BE72E0"/>
    <w:rsid w:val="00BE74DE"/>
    <w:rsid w:val="00BF008C"/>
    <w:rsid w:val="00BF07E1"/>
    <w:rsid w:val="00BF0E3E"/>
    <w:rsid w:val="00BF112B"/>
    <w:rsid w:val="00BF11F5"/>
    <w:rsid w:val="00BF1825"/>
    <w:rsid w:val="00BF242D"/>
    <w:rsid w:val="00BF2713"/>
    <w:rsid w:val="00BF2810"/>
    <w:rsid w:val="00BF2AC7"/>
    <w:rsid w:val="00BF2E71"/>
    <w:rsid w:val="00BF33E2"/>
    <w:rsid w:val="00BF39B8"/>
    <w:rsid w:val="00BF3BD2"/>
    <w:rsid w:val="00BF3C8A"/>
    <w:rsid w:val="00BF4E04"/>
    <w:rsid w:val="00BF4F6D"/>
    <w:rsid w:val="00BF5DE2"/>
    <w:rsid w:val="00BF65B7"/>
    <w:rsid w:val="00BF6825"/>
    <w:rsid w:val="00BF6B06"/>
    <w:rsid w:val="00BF6D08"/>
    <w:rsid w:val="00BF7ACB"/>
    <w:rsid w:val="00C000CA"/>
    <w:rsid w:val="00C00232"/>
    <w:rsid w:val="00C00543"/>
    <w:rsid w:val="00C005FB"/>
    <w:rsid w:val="00C00B28"/>
    <w:rsid w:val="00C01054"/>
    <w:rsid w:val="00C01A68"/>
    <w:rsid w:val="00C02128"/>
    <w:rsid w:val="00C02630"/>
    <w:rsid w:val="00C02974"/>
    <w:rsid w:val="00C02A9C"/>
    <w:rsid w:val="00C03156"/>
    <w:rsid w:val="00C0317F"/>
    <w:rsid w:val="00C03A32"/>
    <w:rsid w:val="00C03C4B"/>
    <w:rsid w:val="00C03C53"/>
    <w:rsid w:val="00C03CE6"/>
    <w:rsid w:val="00C044AF"/>
    <w:rsid w:val="00C04573"/>
    <w:rsid w:val="00C045B7"/>
    <w:rsid w:val="00C04BA2"/>
    <w:rsid w:val="00C05382"/>
    <w:rsid w:val="00C057C1"/>
    <w:rsid w:val="00C0590A"/>
    <w:rsid w:val="00C06361"/>
    <w:rsid w:val="00C063E7"/>
    <w:rsid w:val="00C0698D"/>
    <w:rsid w:val="00C07D31"/>
    <w:rsid w:val="00C100CF"/>
    <w:rsid w:val="00C10D1F"/>
    <w:rsid w:val="00C11012"/>
    <w:rsid w:val="00C1166C"/>
    <w:rsid w:val="00C11873"/>
    <w:rsid w:val="00C118A2"/>
    <w:rsid w:val="00C11A95"/>
    <w:rsid w:val="00C11C0A"/>
    <w:rsid w:val="00C1229E"/>
    <w:rsid w:val="00C12611"/>
    <w:rsid w:val="00C12EA7"/>
    <w:rsid w:val="00C12F32"/>
    <w:rsid w:val="00C1301E"/>
    <w:rsid w:val="00C135B9"/>
    <w:rsid w:val="00C13B26"/>
    <w:rsid w:val="00C14B99"/>
    <w:rsid w:val="00C14CE7"/>
    <w:rsid w:val="00C15369"/>
    <w:rsid w:val="00C15604"/>
    <w:rsid w:val="00C1597D"/>
    <w:rsid w:val="00C165F8"/>
    <w:rsid w:val="00C167D8"/>
    <w:rsid w:val="00C16EAA"/>
    <w:rsid w:val="00C17123"/>
    <w:rsid w:val="00C17222"/>
    <w:rsid w:val="00C20376"/>
    <w:rsid w:val="00C205A1"/>
    <w:rsid w:val="00C20700"/>
    <w:rsid w:val="00C20AE7"/>
    <w:rsid w:val="00C21E7A"/>
    <w:rsid w:val="00C21EE6"/>
    <w:rsid w:val="00C22C48"/>
    <w:rsid w:val="00C23B52"/>
    <w:rsid w:val="00C23DF0"/>
    <w:rsid w:val="00C24265"/>
    <w:rsid w:val="00C25289"/>
    <w:rsid w:val="00C252A8"/>
    <w:rsid w:val="00C25360"/>
    <w:rsid w:val="00C2555C"/>
    <w:rsid w:val="00C25646"/>
    <w:rsid w:val="00C25701"/>
    <w:rsid w:val="00C25C26"/>
    <w:rsid w:val="00C25DCA"/>
    <w:rsid w:val="00C25FB6"/>
    <w:rsid w:val="00C25FDB"/>
    <w:rsid w:val="00C26549"/>
    <w:rsid w:val="00C27385"/>
    <w:rsid w:val="00C274D3"/>
    <w:rsid w:val="00C27796"/>
    <w:rsid w:val="00C27CA2"/>
    <w:rsid w:val="00C30192"/>
    <w:rsid w:val="00C302D8"/>
    <w:rsid w:val="00C30615"/>
    <w:rsid w:val="00C30669"/>
    <w:rsid w:val="00C308B8"/>
    <w:rsid w:val="00C30BF1"/>
    <w:rsid w:val="00C310C2"/>
    <w:rsid w:val="00C31CF8"/>
    <w:rsid w:val="00C31F13"/>
    <w:rsid w:val="00C326E4"/>
    <w:rsid w:val="00C32830"/>
    <w:rsid w:val="00C329BE"/>
    <w:rsid w:val="00C32E52"/>
    <w:rsid w:val="00C3335D"/>
    <w:rsid w:val="00C33F1C"/>
    <w:rsid w:val="00C34CB3"/>
    <w:rsid w:val="00C352C4"/>
    <w:rsid w:val="00C3569C"/>
    <w:rsid w:val="00C35AD8"/>
    <w:rsid w:val="00C36A48"/>
    <w:rsid w:val="00C370D5"/>
    <w:rsid w:val="00C370FB"/>
    <w:rsid w:val="00C40528"/>
    <w:rsid w:val="00C40698"/>
    <w:rsid w:val="00C408A9"/>
    <w:rsid w:val="00C408AF"/>
    <w:rsid w:val="00C40A52"/>
    <w:rsid w:val="00C41384"/>
    <w:rsid w:val="00C4158F"/>
    <w:rsid w:val="00C431F5"/>
    <w:rsid w:val="00C444C7"/>
    <w:rsid w:val="00C44668"/>
    <w:rsid w:val="00C45167"/>
    <w:rsid w:val="00C461CB"/>
    <w:rsid w:val="00C463B7"/>
    <w:rsid w:val="00C464BB"/>
    <w:rsid w:val="00C464CC"/>
    <w:rsid w:val="00C46673"/>
    <w:rsid w:val="00C468A7"/>
    <w:rsid w:val="00C46C45"/>
    <w:rsid w:val="00C46DDC"/>
    <w:rsid w:val="00C4718E"/>
    <w:rsid w:val="00C47692"/>
    <w:rsid w:val="00C51BD8"/>
    <w:rsid w:val="00C51FC6"/>
    <w:rsid w:val="00C52042"/>
    <w:rsid w:val="00C5248A"/>
    <w:rsid w:val="00C5276D"/>
    <w:rsid w:val="00C52817"/>
    <w:rsid w:val="00C53058"/>
    <w:rsid w:val="00C53350"/>
    <w:rsid w:val="00C53818"/>
    <w:rsid w:val="00C5390E"/>
    <w:rsid w:val="00C53E98"/>
    <w:rsid w:val="00C54924"/>
    <w:rsid w:val="00C54CF5"/>
    <w:rsid w:val="00C54DBA"/>
    <w:rsid w:val="00C54E67"/>
    <w:rsid w:val="00C56562"/>
    <w:rsid w:val="00C56A88"/>
    <w:rsid w:val="00C56C2D"/>
    <w:rsid w:val="00C6075B"/>
    <w:rsid w:val="00C61036"/>
    <w:rsid w:val="00C610BD"/>
    <w:rsid w:val="00C61534"/>
    <w:rsid w:val="00C6167E"/>
    <w:rsid w:val="00C61E39"/>
    <w:rsid w:val="00C62498"/>
    <w:rsid w:val="00C626DC"/>
    <w:rsid w:val="00C627C9"/>
    <w:rsid w:val="00C638CE"/>
    <w:rsid w:val="00C63DA4"/>
    <w:rsid w:val="00C64283"/>
    <w:rsid w:val="00C642F1"/>
    <w:rsid w:val="00C65C60"/>
    <w:rsid w:val="00C65D23"/>
    <w:rsid w:val="00C67289"/>
    <w:rsid w:val="00C67B55"/>
    <w:rsid w:val="00C70AC5"/>
    <w:rsid w:val="00C70E48"/>
    <w:rsid w:val="00C71012"/>
    <w:rsid w:val="00C710CE"/>
    <w:rsid w:val="00C71786"/>
    <w:rsid w:val="00C717BE"/>
    <w:rsid w:val="00C71EB8"/>
    <w:rsid w:val="00C73900"/>
    <w:rsid w:val="00C7408B"/>
    <w:rsid w:val="00C74696"/>
    <w:rsid w:val="00C74A66"/>
    <w:rsid w:val="00C75791"/>
    <w:rsid w:val="00C773C8"/>
    <w:rsid w:val="00C77515"/>
    <w:rsid w:val="00C77752"/>
    <w:rsid w:val="00C80591"/>
    <w:rsid w:val="00C808FF"/>
    <w:rsid w:val="00C80A99"/>
    <w:rsid w:val="00C81152"/>
    <w:rsid w:val="00C8158B"/>
    <w:rsid w:val="00C81B6F"/>
    <w:rsid w:val="00C81D8C"/>
    <w:rsid w:val="00C822B1"/>
    <w:rsid w:val="00C8342D"/>
    <w:rsid w:val="00C834BC"/>
    <w:rsid w:val="00C83980"/>
    <w:rsid w:val="00C83BD6"/>
    <w:rsid w:val="00C83C34"/>
    <w:rsid w:val="00C8404D"/>
    <w:rsid w:val="00C84330"/>
    <w:rsid w:val="00C849E3"/>
    <w:rsid w:val="00C8515F"/>
    <w:rsid w:val="00C85868"/>
    <w:rsid w:val="00C86588"/>
    <w:rsid w:val="00C86BB7"/>
    <w:rsid w:val="00C86C5E"/>
    <w:rsid w:val="00C86E1E"/>
    <w:rsid w:val="00C86E22"/>
    <w:rsid w:val="00C876CE"/>
    <w:rsid w:val="00C8788F"/>
    <w:rsid w:val="00C87E0C"/>
    <w:rsid w:val="00C900DB"/>
    <w:rsid w:val="00C90120"/>
    <w:rsid w:val="00C9102E"/>
    <w:rsid w:val="00C9114D"/>
    <w:rsid w:val="00C91C78"/>
    <w:rsid w:val="00C920EA"/>
    <w:rsid w:val="00C92110"/>
    <w:rsid w:val="00C921D4"/>
    <w:rsid w:val="00C923EB"/>
    <w:rsid w:val="00C928E0"/>
    <w:rsid w:val="00C93093"/>
    <w:rsid w:val="00C9329E"/>
    <w:rsid w:val="00C9359A"/>
    <w:rsid w:val="00C93799"/>
    <w:rsid w:val="00C93AD7"/>
    <w:rsid w:val="00C93D01"/>
    <w:rsid w:val="00C94799"/>
    <w:rsid w:val="00C953E2"/>
    <w:rsid w:val="00C95648"/>
    <w:rsid w:val="00C95CD6"/>
    <w:rsid w:val="00C96149"/>
    <w:rsid w:val="00C96801"/>
    <w:rsid w:val="00C9691F"/>
    <w:rsid w:val="00C96A28"/>
    <w:rsid w:val="00C9715F"/>
    <w:rsid w:val="00CA0434"/>
    <w:rsid w:val="00CA04CF"/>
    <w:rsid w:val="00CA0C1D"/>
    <w:rsid w:val="00CA0E84"/>
    <w:rsid w:val="00CA0FCA"/>
    <w:rsid w:val="00CA25A0"/>
    <w:rsid w:val="00CA25C5"/>
    <w:rsid w:val="00CA27D6"/>
    <w:rsid w:val="00CA2D32"/>
    <w:rsid w:val="00CA3395"/>
    <w:rsid w:val="00CA3DE7"/>
    <w:rsid w:val="00CA48FC"/>
    <w:rsid w:val="00CA4EEC"/>
    <w:rsid w:val="00CA4FE4"/>
    <w:rsid w:val="00CA5028"/>
    <w:rsid w:val="00CA5C7F"/>
    <w:rsid w:val="00CA5CF0"/>
    <w:rsid w:val="00CA6005"/>
    <w:rsid w:val="00CA6DDD"/>
    <w:rsid w:val="00CA72D4"/>
    <w:rsid w:val="00CA76EF"/>
    <w:rsid w:val="00CA7DCC"/>
    <w:rsid w:val="00CB013B"/>
    <w:rsid w:val="00CB197C"/>
    <w:rsid w:val="00CB19BE"/>
    <w:rsid w:val="00CB220A"/>
    <w:rsid w:val="00CB25B2"/>
    <w:rsid w:val="00CB267B"/>
    <w:rsid w:val="00CB28F2"/>
    <w:rsid w:val="00CB2BBF"/>
    <w:rsid w:val="00CB2F92"/>
    <w:rsid w:val="00CB37B2"/>
    <w:rsid w:val="00CB39C8"/>
    <w:rsid w:val="00CB3DB5"/>
    <w:rsid w:val="00CB3ED2"/>
    <w:rsid w:val="00CB449A"/>
    <w:rsid w:val="00CB4702"/>
    <w:rsid w:val="00CB4B08"/>
    <w:rsid w:val="00CB555B"/>
    <w:rsid w:val="00CB57B3"/>
    <w:rsid w:val="00CB5BFD"/>
    <w:rsid w:val="00CB6866"/>
    <w:rsid w:val="00CB79DE"/>
    <w:rsid w:val="00CB7A79"/>
    <w:rsid w:val="00CC02C3"/>
    <w:rsid w:val="00CC0A36"/>
    <w:rsid w:val="00CC0F40"/>
    <w:rsid w:val="00CC16F4"/>
    <w:rsid w:val="00CC1777"/>
    <w:rsid w:val="00CC1AB0"/>
    <w:rsid w:val="00CC1EC2"/>
    <w:rsid w:val="00CC2000"/>
    <w:rsid w:val="00CC27D9"/>
    <w:rsid w:val="00CC2EBF"/>
    <w:rsid w:val="00CC2ED9"/>
    <w:rsid w:val="00CC3701"/>
    <w:rsid w:val="00CC3EB7"/>
    <w:rsid w:val="00CC499A"/>
    <w:rsid w:val="00CC5395"/>
    <w:rsid w:val="00CC55A3"/>
    <w:rsid w:val="00CC5A1F"/>
    <w:rsid w:val="00CC5C0F"/>
    <w:rsid w:val="00CC5FFB"/>
    <w:rsid w:val="00CC67B1"/>
    <w:rsid w:val="00CC68A2"/>
    <w:rsid w:val="00CC695B"/>
    <w:rsid w:val="00CC6C3A"/>
    <w:rsid w:val="00CD1268"/>
    <w:rsid w:val="00CD12AF"/>
    <w:rsid w:val="00CD1446"/>
    <w:rsid w:val="00CD169E"/>
    <w:rsid w:val="00CD18CF"/>
    <w:rsid w:val="00CD2624"/>
    <w:rsid w:val="00CD4412"/>
    <w:rsid w:val="00CD4516"/>
    <w:rsid w:val="00CD45BF"/>
    <w:rsid w:val="00CD49F0"/>
    <w:rsid w:val="00CD4B6D"/>
    <w:rsid w:val="00CD50F0"/>
    <w:rsid w:val="00CD5345"/>
    <w:rsid w:val="00CD5357"/>
    <w:rsid w:val="00CD5793"/>
    <w:rsid w:val="00CD5D58"/>
    <w:rsid w:val="00CD635B"/>
    <w:rsid w:val="00CD6804"/>
    <w:rsid w:val="00CD6EC5"/>
    <w:rsid w:val="00CD7062"/>
    <w:rsid w:val="00CD721D"/>
    <w:rsid w:val="00CD734A"/>
    <w:rsid w:val="00CE0208"/>
    <w:rsid w:val="00CE025A"/>
    <w:rsid w:val="00CE176A"/>
    <w:rsid w:val="00CE24E9"/>
    <w:rsid w:val="00CE2701"/>
    <w:rsid w:val="00CE2F64"/>
    <w:rsid w:val="00CE30CE"/>
    <w:rsid w:val="00CE3383"/>
    <w:rsid w:val="00CE37F1"/>
    <w:rsid w:val="00CE37FE"/>
    <w:rsid w:val="00CE3EB7"/>
    <w:rsid w:val="00CE442E"/>
    <w:rsid w:val="00CE4C13"/>
    <w:rsid w:val="00CE4F5A"/>
    <w:rsid w:val="00CE500D"/>
    <w:rsid w:val="00CE650E"/>
    <w:rsid w:val="00CE680E"/>
    <w:rsid w:val="00CE6D7B"/>
    <w:rsid w:val="00CE75F9"/>
    <w:rsid w:val="00CE7755"/>
    <w:rsid w:val="00CE7F4F"/>
    <w:rsid w:val="00CF014D"/>
    <w:rsid w:val="00CF07AF"/>
    <w:rsid w:val="00CF0D81"/>
    <w:rsid w:val="00CF0FBE"/>
    <w:rsid w:val="00CF1139"/>
    <w:rsid w:val="00CF169B"/>
    <w:rsid w:val="00CF24CD"/>
    <w:rsid w:val="00CF2BD2"/>
    <w:rsid w:val="00CF2C46"/>
    <w:rsid w:val="00CF2D86"/>
    <w:rsid w:val="00CF36B8"/>
    <w:rsid w:val="00CF379F"/>
    <w:rsid w:val="00CF40D8"/>
    <w:rsid w:val="00CF4DF3"/>
    <w:rsid w:val="00CF5A55"/>
    <w:rsid w:val="00CF633B"/>
    <w:rsid w:val="00CF657B"/>
    <w:rsid w:val="00CF678E"/>
    <w:rsid w:val="00CF6FEF"/>
    <w:rsid w:val="00CF7CFF"/>
    <w:rsid w:val="00CF7D54"/>
    <w:rsid w:val="00D00020"/>
    <w:rsid w:val="00D00652"/>
    <w:rsid w:val="00D00960"/>
    <w:rsid w:val="00D0134B"/>
    <w:rsid w:val="00D02C32"/>
    <w:rsid w:val="00D03213"/>
    <w:rsid w:val="00D042B7"/>
    <w:rsid w:val="00D04B12"/>
    <w:rsid w:val="00D04B72"/>
    <w:rsid w:val="00D0563C"/>
    <w:rsid w:val="00D05BA8"/>
    <w:rsid w:val="00D05BF9"/>
    <w:rsid w:val="00D06795"/>
    <w:rsid w:val="00D06F6B"/>
    <w:rsid w:val="00D07988"/>
    <w:rsid w:val="00D10711"/>
    <w:rsid w:val="00D10C68"/>
    <w:rsid w:val="00D11273"/>
    <w:rsid w:val="00D11873"/>
    <w:rsid w:val="00D11903"/>
    <w:rsid w:val="00D122A6"/>
    <w:rsid w:val="00D1242A"/>
    <w:rsid w:val="00D1262D"/>
    <w:rsid w:val="00D12AD3"/>
    <w:rsid w:val="00D13339"/>
    <w:rsid w:val="00D13956"/>
    <w:rsid w:val="00D13D08"/>
    <w:rsid w:val="00D14030"/>
    <w:rsid w:val="00D14BD4"/>
    <w:rsid w:val="00D14FFD"/>
    <w:rsid w:val="00D16021"/>
    <w:rsid w:val="00D16375"/>
    <w:rsid w:val="00D16766"/>
    <w:rsid w:val="00D1756A"/>
    <w:rsid w:val="00D17CF7"/>
    <w:rsid w:val="00D2039F"/>
    <w:rsid w:val="00D204AE"/>
    <w:rsid w:val="00D2086A"/>
    <w:rsid w:val="00D20E0D"/>
    <w:rsid w:val="00D20ECC"/>
    <w:rsid w:val="00D21194"/>
    <w:rsid w:val="00D21414"/>
    <w:rsid w:val="00D21557"/>
    <w:rsid w:val="00D215FF"/>
    <w:rsid w:val="00D21649"/>
    <w:rsid w:val="00D21C00"/>
    <w:rsid w:val="00D21D5F"/>
    <w:rsid w:val="00D21E24"/>
    <w:rsid w:val="00D21FAD"/>
    <w:rsid w:val="00D22200"/>
    <w:rsid w:val="00D223E4"/>
    <w:rsid w:val="00D225AB"/>
    <w:rsid w:val="00D232C2"/>
    <w:rsid w:val="00D235EA"/>
    <w:rsid w:val="00D238DB"/>
    <w:rsid w:val="00D23E7F"/>
    <w:rsid w:val="00D24277"/>
    <w:rsid w:val="00D245EC"/>
    <w:rsid w:val="00D24679"/>
    <w:rsid w:val="00D24C76"/>
    <w:rsid w:val="00D24EFC"/>
    <w:rsid w:val="00D25E96"/>
    <w:rsid w:val="00D25E9A"/>
    <w:rsid w:val="00D2655E"/>
    <w:rsid w:val="00D303CB"/>
    <w:rsid w:val="00D30CA0"/>
    <w:rsid w:val="00D315EF"/>
    <w:rsid w:val="00D317DE"/>
    <w:rsid w:val="00D31A4E"/>
    <w:rsid w:val="00D3211D"/>
    <w:rsid w:val="00D3218F"/>
    <w:rsid w:val="00D321BB"/>
    <w:rsid w:val="00D32291"/>
    <w:rsid w:val="00D3290A"/>
    <w:rsid w:val="00D330A5"/>
    <w:rsid w:val="00D342CB"/>
    <w:rsid w:val="00D34644"/>
    <w:rsid w:val="00D34AE5"/>
    <w:rsid w:val="00D34B2A"/>
    <w:rsid w:val="00D35027"/>
    <w:rsid w:val="00D37087"/>
    <w:rsid w:val="00D37C9B"/>
    <w:rsid w:val="00D37EFB"/>
    <w:rsid w:val="00D403FF"/>
    <w:rsid w:val="00D40CC6"/>
    <w:rsid w:val="00D40DC1"/>
    <w:rsid w:val="00D410A6"/>
    <w:rsid w:val="00D41348"/>
    <w:rsid w:val="00D41853"/>
    <w:rsid w:val="00D42210"/>
    <w:rsid w:val="00D428F9"/>
    <w:rsid w:val="00D4300C"/>
    <w:rsid w:val="00D4305C"/>
    <w:rsid w:val="00D43DBB"/>
    <w:rsid w:val="00D44270"/>
    <w:rsid w:val="00D44366"/>
    <w:rsid w:val="00D461E2"/>
    <w:rsid w:val="00D46214"/>
    <w:rsid w:val="00D462E1"/>
    <w:rsid w:val="00D46EF1"/>
    <w:rsid w:val="00D46FAE"/>
    <w:rsid w:val="00D4751C"/>
    <w:rsid w:val="00D47665"/>
    <w:rsid w:val="00D478B8"/>
    <w:rsid w:val="00D501E6"/>
    <w:rsid w:val="00D504E4"/>
    <w:rsid w:val="00D507F6"/>
    <w:rsid w:val="00D51C30"/>
    <w:rsid w:val="00D52068"/>
    <w:rsid w:val="00D52185"/>
    <w:rsid w:val="00D521B6"/>
    <w:rsid w:val="00D52828"/>
    <w:rsid w:val="00D52C98"/>
    <w:rsid w:val="00D5335B"/>
    <w:rsid w:val="00D536DC"/>
    <w:rsid w:val="00D53B68"/>
    <w:rsid w:val="00D53BC3"/>
    <w:rsid w:val="00D54A7A"/>
    <w:rsid w:val="00D54FE4"/>
    <w:rsid w:val="00D5516C"/>
    <w:rsid w:val="00D556A1"/>
    <w:rsid w:val="00D55982"/>
    <w:rsid w:val="00D55A36"/>
    <w:rsid w:val="00D56101"/>
    <w:rsid w:val="00D568AB"/>
    <w:rsid w:val="00D56A83"/>
    <w:rsid w:val="00D56D2A"/>
    <w:rsid w:val="00D5700E"/>
    <w:rsid w:val="00D57178"/>
    <w:rsid w:val="00D602F3"/>
    <w:rsid w:val="00D60AEB"/>
    <w:rsid w:val="00D611EF"/>
    <w:rsid w:val="00D61444"/>
    <w:rsid w:val="00D61CA8"/>
    <w:rsid w:val="00D6203E"/>
    <w:rsid w:val="00D62405"/>
    <w:rsid w:val="00D62C67"/>
    <w:rsid w:val="00D637A8"/>
    <w:rsid w:val="00D63C64"/>
    <w:rsid w:val="00D643FB"/>
    <w:rsid w:val="00D64841"/>
    <w:rsid w:val="00D649DE"/>
    <w:rsid w:val="00D64EAC"/>
    <w:rsid w:val="00D657F0"/>
    <w:rsid w:val="00D65D05"/>
    <w:rsid w:val="00D65D62"/>
    <w:rsid w:val="00D66083"/>
    <w:rsid w:val="00D668B3"/>
    <w:rsid w:val="00D66A6D"/>
    <w:rsid w:val="00D66DFA"/>
    <w:rsid w:val="00D66E21"/>
    <w:rsid w:val="00D7011B"/>
    <w:rsid w:val="00D7019A"/>
    <w:rsid w:val="00D71E8B"/>
    <w:rsid w:val="00D721F4"/>
    <w:rsid w:val="00D733E8"/>
    <w:rsid w:val="00D73AD8"/>
    <w:rsid w:val="00D745D5"/>
    <w:rsid w:val="00D75129"/>
    <w:rsid w:val="00D75218"/>
    <w:rsid w:val="00D75494"/>
    <w:rsid w:val="00D75908"/>
    <w:rsid w:val="00D764B5"/>
    <w:rsid w:val="00D764E4"/>
    <w:rsid w:val="00D76D75"/>
    <w:rsid w:val="00D77272"/>
    <w:rsid w:val="00D776DF"/>
    <w:rsid w:val="00D77BA1"/>
    <w:rsid w:val="00D801C0"/>
    <w:rsid w:val="00D806C4"/>
    <w:rsid w:val="00D80964"/>
    <w:rsid w:val="00D80A98"/>
    <w:rsid w:val="00D80DE5"/>
    <w:rsid w:val="00D80E11"/>
    <w:rsid w:val="00D81172"/>
    <w:rsid w:val="00D81B86"/>
    <w:rsid w:val="00D81CD0"/>
    <w:rsid w:val="00D82716"/>
    <w:rsid w:val="00D83AB7"/>
    <w:rsid w:val="00D83E35"/>
    <w:rsid w:val="00D8444B"/>
    <w:rsid w:val="00D845CF"/>
    <w:rsid w:val="00D848D9"/>
    <w:rsid w:val="00D84BC9"/>
    <w:rsid w:val="00D85107"/>
    <w:rsid w:val="00D85726"/>
    <w:rsid w:val="00D85D2E"/>
    <w:rsid w:val="00D8660C"/>
    <w:rsid w:val="00D86DF9"/>
    <w:rsid w:val="00D8749D"/>
    <w:rsid w:val="00D87A23"/>
    <w:rsid w:val="00D87D18"/>
    <w:rsid w:val="00D90599"/>
    <w:rsid w:val="00D90F36"/>
    <w:rsid w:val="00D9137B"/>
    <w:rsid w:val="00D91420"/>
    <w:rsid w:val="00D91950"/>
    <w:rsid w:val="00D929AD"/>
    <w:rsid w:val="00D930CA"/>
    <w:rsid w:val="00D93781"/>
    <w:rsid w:val="00D93E62"/>
    <w:rsid w:val="00D94107"/>
    <w:rsid w:val="00D949A8"/>
    <w:rsid w:val="00D94DFB"/>
    <w:rsid w:val="00D94E0B"/>
    <w:rsid w:val="00D94ED9"/>
    <w:rsid w:val="00D95E2A"/>
    <w:rsid w:val="00D95EE2"/>
    <w:rsid w:val="00D9683B"/>
    <w:rsid w:val="00D96A8F"/>
    <w:rsid w:val="00D97348"/>
    <w:rsid w:val="00DA0018"/>
    <w:rsid w:val="00DA01C6"/>
    <w:rsid w:val="00DA0BA1"/>
    <w:rsid w:val="00DA0E15"/>
    <w:rsid w:val="00DA1321"/>
    <w:rsid w:val="00DA1442"/>
    <w:rsid w:val="00DA146F"/>
    <w:rsid w:val="00DA1A64"/>
    <w:rsid w:val="00DA1B24"/>
    <w:rsid w:val="00DA2B7A"/>
    <w:rsid w:val="00DA2C0A"/>
    <w:rsid w:val="00DA2E79"/>
    <w:rsid w:val="00DA2F00"/>
    <w:rsid w:val="00DA3408"/>
    <w:rsid w:val="00DA3762"/>
    <w:rsid w:val="00DA39D1"/>
    <w:rsid w:val="00DA3AEF"/>
    <w:rsid w:val="00DA4AF6"/>
    <w:rsid w:val="00DA4B52"/>
    <w:rsid w:val="00DA540A"/>
    <w:rsid w:val="00DA5562"/>
    <w:rsid w:val="00DA644E"/>
    <w:rsid w:val="00DA75A8"/>
    <w:rsid w:val="00DA7AD8"/>
    <w:rsid w:val="00DB0625"/>
    <w:rsid w:val="00DB08EB"/>
    <w:rsid w:val="00DB0BC3"/>
    <w:rsid w:val="00DB0DE3"/>
    <w:rsid w:val="00DB0DFF"/>
    <w:rsid w:val="00DB1074"/>
    <w:rsid w:val="00DB110E"/>
    <w:rsid w:val="00DB11B2"/>
    <w:rsid w:val="00DB16D6"/>
    <w:rsid w:val="00DB2235"/>
    <w:rsid w:val="00DB23E9"/>
    <w:rsid w:val="00DB2860"/>
    <w:rsid w:val="00DB2A13"/>
    <w:rsid w:val="00DB2AF5"/>
    <w:rsid w:val="00DB2C16"/>
    <w:rsid w:val="00DB2D12"/>
    <w:rsid w:val="00DB362A"/>
    <w:rsid w:val="00DB3679"/>
    <w:rsid w:val="00DB41C3"/>
    <w:rsid w:val="00DB46B8"/>
    <w:rsid w:val="00DB4EB6"/>
    <w:rsid w:val="00DB4F2D"/>
    <w:rsid w:val="00DB525F"/>
    <w:rsid w:val="00DB5AD9"/>
    <w:rsid w:val="00DB5BED"/>
    <w:rsid w:val="00DB6093"/>
    <w:rsid w:val="00DB60A3"/>
    <w:rsid w:val="00DB6FF3"/>
    <w:rsid w:val="00DB7062"/>
    <w:rsid w:val="00DB7708"/>
    <w:rsid w:val="00DC0450"/>
    <w:rsid w:val="00DC071D"/>
    <w:rsid w:val="00DC0ADE"/>
    <w:rsid w:val="00DC0E6A"/>
    <w:rsid w:val="00DC15FF"/>
    <w:rsid w:val="00DC16E0"/>
    <w:rsid w:val="00DC1FB5"/>
    <w:rsid w:val="00DC23FF"/>
    <w:rsid w:val="00DC2610"/>
    <w:rsid w:val="00DC29D6"/>
    <w:rsid w:val="00DC2DBA"/>
    <w:rsid w:val="00DC318D"/>
    <w:rsid w:val="00DC3660"/>
    <w:rsid w:val="00DC3B83"/>
    <w:rsid w:val="00DC45E5"/>
    <w:rsid w:val="00DC4704"/>
    <w:rsid w:val="00DC4973"/>
    <w:rsid w:val="00DC49B5"/>
    <w:rsid w:val="00DC4A2E"/>
    <w:rsid w:val="00DC5447"/>
    <w:rsid w:val="00DC5B5F"/>
    <w:rsid w:val="00DC5D7A"/>
    <w:rsid w:val="00DC5FA4"/>
    <w:rsid w:val="00DC6289"/>
    <w:rsid w:val="00DC6343"/>
    <w:rsid w:val="00DC6505"/>
    <w:rsid w:val="00DC66BD"/>
    <w:rsid w:val="00DC6F4A"/>
    <w:rsid w:val="00DC7ADC"/>
    <w:rsid w:val="00DC7B83"/>
    <w:rsid w:val="00DC7D06"/>
    <w:rsid w:val="00DD0645"/>
    <w:rsid w:val="00DD07E7"/>
    <w:rsid w:val="00DD0918"/>
    <w:rsid w:val="00DD0981"/>
    <w:rsid w:val="00DD0AC9"/>
    <w:rsid w:val="00DD0C49"/>
    <w:rsid w:val="00DD114E"/>
    <w:rsid w:val="00DD1A71"/>
    <w:rsid w:val="00DD21DC"/>
    <w:rsid w:val="00DD23BF"/>
    <w:rsid w:val="00DD259B"/>
    <w:rsid w:val="00DD269A"/>
    <w:rsid w:val="00DD365D"/>
    <w:rsid w:val="00DD3B5F"/>
    <w:rsid w:val="00DD3D7E"/>
    <w:rsid w:val="00DD443E"/>
    <w:rsid w:val="00DD479E"/>
    <w:rsid w:val="00DD4C8A"/>
    <w:rsid w:val="00DD52EF"/>
    <w:rsid w:val="00DD54BB"/>
    <w:rsid w:val="00DD635C"/>
    <w:rsid w:val="00DD63C7"/>
    <w:rsid w:val="00DD665D"/>
    <w:rsid w:val="00DD6F2F"/>
    <w:rsid w:val="00DD709D"/>
    <w:rsid w:val="00DD725E"/>
    <w:rsid w:val="00DD7953"/>
    <w:rsid w:val="00DE12E1"/>
    <w:rsid w:val="00DE1509"/>
    <w:rsid w:val="00DE1704"/>
    <w:rsid w:val="00DE21C6"/>
    <w:rsid w:val="00DE3B97"/>
    <w:rsid w:val="00DE4531"/>
    <w:rsid w:val="00DE4755"/>
    <w:rsid w:val="00DE481E"/>
    <w:rsid w:val="00DE4864"/>
    <w:rsid w:val="00DE4E0F"/>
    <w:rsid w:val="00DE54E6"/>
    <w:rsid w:val="00DE5C98"/>
    <w:rsid w:val="00DE6272"/>
    <w:rsid w:val="00DE67EA"/>
    <w:rsid w:val="00DE6A95"/>
    <w:rsid w:val="00DE6C3F"/>
    <w:rsid w:val="00DE731D"/>
    <w:rsid w:val="00DE7CF8"/>
    <w:rsid w:val="00DF0022"/>
    <w:rsid w:val="00DF16A0"/>
    <w:rsid w:val="00DF1776"/>
    <w:rsid w:val="00DF1BC7"/>
    <w:rsid w:val="00DF1DEC"/>
    <w:rsid w:val="00DF1FC2"/>
    <w:rsid w:val="00DF2DA4"/>
    <w:rsid w:val="00DF31AB"/>
    <w:rsid w:val="00DF35C5"/>
    <w:rsid w:val="00DF38B7"/>
    <w:rsid w:val="00DF3FDD"/>
    <w:rsid w:val="00DF440A"/>
    <w:rsid w:val="00DF510D"/>
    <w:rsid w:val="00DF5453"/>
    <w:rsid w:val="00DF5823"/>
    <w:rsid w:val="00DF5A7E"/>
    <w:rsid w:val="00DF5DC5"/>
    <w:rsid w:val="00DF65CD"/>
    <w:rsid w:val="00DF665D"/>
    <w:rsid w:val="00DF6B07"/>
    <w:rsid w:val="00DF6B77"/>
    <w:rsid w:val="00DF6DB1"/>
    <w:rsid w:val="00E0098B"/>
    <w:rsid w:val="00E00ADB"/>
    <w:rsid w:val="00E00C3B"/>
    <w:rsid w:val="00E012AF"/>
    <w:rsid w:val="00E01590"/>
    <w:rsid w:val="00E01C6C"/>
    <w:rsid w:val="00E01EF4"/>
    <w:rsid w:val="00E024FF"/>
    <w:rsid w:val="00E0288A"/>
    <w:rsid w:val="00E02C54"/>
    <w:rsid w:val="00E038AD"/>
    <w:rsid w:val="00E03B32"/>
    <w:rsid w:val="00E03E2E"/>
    <w:rsid w:val="00E045C9"/>
    <w:rsid w:val="00E0465F"/>
    <w:rsid w:val="00E048DC"/>
    <w:rsid w:val="00E05CCC"/>
    <w:rsid w:val="00E05D00"/>
    <w:rsid w:val="00E05EBB"/>
    <w:rsid w:val="00E06053"/>
    <w:rsid w:val="00E063B5"/>
    <w:rsid w:val="00E0640B"/>
    <w:rsid w:val="00E067A2"/>
    <w:rsid w:val="00E0698F"/>
    <w:rsid w:val="00E076DE"/>
    <w:rsid w:val="00E10251"/>
    <w:rsid w:val="00E104E9"/>
    <w:rsid w:val="00E10A3E"/>
    <w:rsid w:val="00E1102E"/>
    <w:rsid w:val="00E121A6"/>
    <w:rsid w:val="00E14230"/>
    <w:rsid w:val="00E148CF"/>
    <w:rsid w:val="00E14E4D"/>
    <w:rsid w:val="00E14E96"/>
    <w:rsid w:val="00E15AA4"/>
    <w:rsid w:val="00E15D37"/>
    <w:rsid w:val="00E16127"/>
    <w:rsid w:val="00E1665F"/>
    <w:rsid w:val="00E178BF"/>
    <w:rsid w:val="00E17FA4"/>
    <w:rsid w:val="00E210D1"/>
    <w:rsid w:val="00E2156F"/>
    <w:rsid w:val="00E218D7"/>
    <w:rsid w:val="00E21B29"/>
    <w:rsid w:val="00E22ECE"/>
    <w:rsid w:val="00E23E09"/>
    <w:rsid w:val="00E24300"/>
    <w:rsid w:val="00E24C89"/>
    <w:rsid w:val="00E24E16"/>
    <w:rsid w:val="00E252FF"/>
    <w:rsid w:val="00E2551F"/>
    <w:rsid w:val="00E26637"/>
    <w:rsid w:val="00E27383"/>
    <w:rsid w:val="00E274E5"/>
    <w:rsid w:val="00E27A4F"/>
    <w:rsid w:val="00E27AB8"/>
    <w:rsid w:val="00E27D7C"/>
    <w:rsid w:val="00E303D9"/>
    <w:rsid w:val="00E30907"/>
    <w:rsid w:val="00E309DA"/>
    <w:rsid w:val="00E30D18"/>
    <w:rsid w:val="00E30FBB"/>
    <w:rsid w:val="00E310DE"/>
    <w:rsid w:val="00E3118C"/>
    <w:rsid w:val="00E31BB5"/>
    <w:rsid w:val="00E32149"/>
    <w:rsid w:val="00E323DB"/>
    <w:rsid w:val="00E331A0"/>
    <w:rsid w:val="00E332EF"/>
    <w:rsid w:val="00E33345"/>
    <w:rsid w:val="00E334E5"/>
    <w:rsid w:val="00E3356D"/>
    <w:rsid w:val="00E33A14"/>
    <w:rsid w:val="00E34F0C"/>
    <w:rsid w:val="00E35ADA"/>
    <w:rsid w:val="00E35ED1"/>
    <w:rsid w:val="00E36B9E"/>
    <w:rsid w:val="00E36CCF"/>
    <w:rsid w:val="00E3767D"/>
    <w:rsid w:val="00E37754"/>
    <w:rsid w:val="00E379B9"/>
    <w:rsid w:val="00E37A7E"/>
    <w:rsid w:val="00E4000E"/>
    <w:rsid w:val="00E40310"/>
    <w:rsid w:val="00E4035F"/>
    <w:rsid w:val="00E40496"/>
    <w:rsid w:val="00E411DB"/>
    <w:rsid w:val="00E41ED1"/>
    <w:rsid w:val="00E42193"/>
    <w:rsid w:val="00E421C7"/>
    <w:rsid w:val="00E4242E"/>
    <w:rsid w:val="00E426F5"/>
    <w:rsid w:val="00E42943"/>
    <w:rsid w:val="00E43751"/>
    <w:rsid w:val="00E44C48"/>
    <w:rsid w:val="00E44F42"/>
    <w:rsid w:val="00E45351"/>
    <w:rsid w:val="00E45366"/>
    <w:rsid w:val="00E45530"/>
    <w:rsid w:val="00E457CB"/>
    <w:rsid w:val="00E45996"/>
    <w:rsid w:val="00E45F85"/>
    <w:rsid w:val="00E460FA"/>
    <w:rsid w:val="00E461CD"/>
    <w:rsid w:val="00E462D1"/>
    <w:rsid w:val="00E462FE"/>
    <w:rsid w:val="00E46A3C"/>
    <w:rsid w:val="00E47BA6"/>
    <w:rsid w:val="00E5054F"/>
    <w:rsid w:val="00E50645"/>
    <w:rsid w:val="00E50CFF"/>
    <w:rsid w:val="00E50F3C"/>
    <w:rsid w:val="00E51470"/>
    <w:rsid w:val="00E517DF"/>
    <w:rsid w:val="00E5182C"/>
    <w:rsid w:val="00E518E1"/>
    <w:rsid w:val="00E5257A"/>
    <w:rsid w:val="00E52C84"/>
    <w:rsid w:val="00E52CE6"/>
    <w:rsid w:val="00E5341D"/>
    <w:rsid w:val="00E5356C"/>
    <w:rsid w:val="00E53D54"/>
    <w:rsid w:val="00E542C1"/>
    <w:rsid w:val="00E5492F"/>
    <w:rsid w:val="00E54AC2"/>
    <w:rsid w:val="00E54B36"/>
    <w:rsid w:val="00E54CE9"/>
    <w:rsid w:val="00E54E49"/>
    <w:rsid w:val="00E54FAE"/>
    <w:rsid w:val="00E5558A"/>
    <w:rsid w:val="00E555D1"/>
    <w:rsid w:val="00E55745"/>
    <w:rsid w:val="00E559B5"/>
    <w:rsid w:val="00E56D0E"/>
    <w:rsid w:val="00E56EE9"/>
    <w:rsid w:val="00E57951"/>
    <w:rsid w:val="00E57A3A"/>
    <w:rsid w:val="00E601B2"/>
    <w:rsid w:val="00E60913"/>
    <w:rsid w:val="00E60B45"/>
    <w:rsid w:val="00E60B7C"/>
    <w:rsid w:val="00E60C3E"/>
    <w:rsid w:val="00E6123C"/>
    <w:rsid w:val="00E61624"/>
    <w:rsid w:val="00E61B56"/>
    <w:rsid w:val="00E61B92"/>
    <w:rsid w:val="00E61B9A"/>
    <w:rsid w:val="00E61DC3"/>
    <w:rsid w:val="00E61DE2"/>
    <w:rsid w:val="00E61EDC"/>
    <w:rsid w:val="00E62079"/>
    <w:rsid w:val="00E624C6"/>
    <w:rsid w:val="00E62880"/>
    <w:rsid w:val="00E62EE5"/>
    <w:rsid w:val="00E62F89"/>
    <w:rsid w:val="00E6306E"/>
    <w:rsid w:val="00E6308D"/>
    <w:rsid w:val="00E6364D"/>
    <w:rsid w:val="00E6396B"/>
    <w:rsid w:val="00E63BB9"/>
    <w:rsid w:val="00E63EC1"/>
    <w:rsid w:val="00E64B98"/>
    <w:rsid w:val="00E64E91"/>
    <w:rsid w:val="00E65353"/>
    <w:rsid w:val="00E65930"/>
    <w:rsid w:val="00E6630D"/>
    <w:rsid w:val="00E666D5"/>
    <w:rsid w:val="00E66739"/>
    <w:rsid w:val="00E66998"/>
    <w:rsid w:val="00E66A2B"/>
    <w:rsid w:val="00E66DE0"/>
    <w:rsid w:val="00E675E6"/>
    <w:rsid w:val="00E67CD1"/>
    <w:rsid w:val="00E7007F"/>
    <w:rsid w:val="00E703C9"/>
    <w:rsid w:val="00E70442"/>
    <w:rsid w:val="00E713FD"/>
    <w:rsid w:val="00E7178B"/>
    <w:rsid w:val="00E71C6B"/>
    <w:rsid w:val="00E7230E"/>
    <w:rsid w:val="00E725BC"/>
    <w:rsid w:val="00E726BB"/>
    <w:rsid w:val="00E72DA6"/>
    <w:rsid w:val="00E72DF2"/>
    <w:rsid w:val="00E72F97"/>
    <w:rsid w:val="00E73BDD"/>
    <w:rsid w:val="00E73F4D"/>
    <w:rsid w:val="00E742D2"/>
    <w:rsid w:val="00E74643"/>
    <w:rsid w:val="00E74978"/>
    <w:rsid w:val="00E74979"/>
    <w:rsid w:val="00E74AD3"/>
    <w:rsid w:val="00E754B2"/>
    <w:rsid w:val="00E755F1"/>
    <w:rsid w:val="00E75958"/>
    <w:rsid w:val="00E7595E"/>
    <w:rsid w:val="00E75A9F"/>
    <w:rsid w:val="00E75C00"/>
    <w:rsid w:val="00E76035"/>
    <w:rsid w:val="00E76C23"/>
    <w:rsid w:val="00E76D95"/>
    <w:rsid w:val="00E8013A"/>
    <w:rsid w:val="00E80CCA"/>
    <w:rsid w:val="00E82D5D"/>
    <w:rsid w:val="00E82D81"/>
    <w:rsid w:val="00E82FD0"/>
    <w:rsid w:val="00E83257"/>
    <w:rsid w:val="00E8346C"/>
    <w:rsid w:val="00E8395D"/>
    <w:rsid w:val="00E83DE5"/>
    <w:rsid w:val="00E843FF"/>
    <w:rsid w:val="00E84446"/>
    <w:rsid w:val="00E84DBC"/>
    <w:rsid w:val="00E8574D"/>
    <w:rsid w:val="00E86605"/>
    <w:rsid w:val="00E8666C"/>
    <w:rsid w:val="00E86D4A"/>
    <w:rsid w:val="00E86FBE"/>
    <w:rsid w:val="00E900D6"/>
    <w:rsid w:val="00E90788"/>
    <w:rsid w:val="00E90C6B"/>
    <w:rsid w:val="00E90EF4"/>
    <w:rsid w:val="00E918FF"/>
    <w:rsid w:val="00E921D2"/>
    <w:rsid w:val="00E92636"/>
    <w:rsid w:val="00E926A2"/>
    <w:rsid w:val="00E92D8C"/>
    <w:rsid w:val="00E92E45"/>
    <w:rsid w:val="00E931CF"/>
    <w:rsid w:val="00E934D0"/>
    <w:rsid w:val="00E9350C"/>
    <w:rsid w:val="00E93AF5"/>
    <w:rsid w:val="00E93E60"/>
    <w:rsid w:val="00E943FB"/>
    <w:rsid w:val="00E94590"/>
    <w:rsid w:val="00E94C5B"/>
    <w:rsid w:val="00E94DF0"/>
    <w:rsid w:val="00E954AA"/>
    <w:rsid w:val="00E957DC"/>
    <w:rsid w:val="00E9588B"/>
    <w:rsid w:val="00E960F6"/>
    <w:rsid w:val="00E96739"/>
    <w:rsid w:val="00E96F26"/>
    <w:rsid w:val="00E971F5"/>
    <w:rsid w:val="00E97264"/>
    <w:rsid w:val="00E97BEC"/>
    <w:rsid w:val="00EA03F5"/>
    <w:rsid w:val="00EA049D"/>
    <w:rsid w:val="00EA0650"/>
    <w:rsid w:val="00EA08E6"/>
    <w:rsid w:val="00EA1317"/>
    <w:rsid w:val="00EA14E8"/>
    <w:rsid w:val="00EA1D12"/>
    <w:rsid w:val="00EA1F53"/>
    <w:rsid w:val="00EA20F0"/>
    <w:rsid w:val="00EA23DF"/>
    <w:rsid w:val="00EA2450"/>
    <w:rsid w:val="00EA2949"/>
    <w:rsid w:val="00EA297F"/>
    <w:rsid w:val="00EA2F2F"/>
    <w:rsid w:val="00EA389F"/>
    <w:rsid w:val="00EA3F58"/>
    <w:rsid w:val="00EA4013"/>
    <w:rsid w:val="00EA4148"/>
    <w:rsid w:val="00EA419B"/>
    <w:rsid w:val="00EA435C"/>
    <w:rsid w:val="00EA43E0"/>
    <w:rsid w:val="00EA4BF7"/>
    <w:rsid w:val="00EA4E69"/>
    <w:rsid w:val="00EA61ED"/>
    <w:rsid w:val="00EA6291"/>
    <w:rsid w:val="00EA637F"/>
    <w:rsid w:val="00EA6420"/>
    <w:rsid w:val="00EA6683"/>
    <w:rsid w:val="00EA680F"/>
    <w:rsid w:val="00EA7750"/>
    <w:rsid w:val="00EA7A54"/>
    <w:rsid w:val="00EA7C0B"/>
    <w:rsid w:val="00EB08DC"/>
    <w:rsid w:val="00EB0A23"/>
    <w:rsid w:val="00EB0B30"/>
    <w:rsid w:val="00EB0BAD"/>
    <w:rsid w:val="00EB1028"/>
    <w:rsid w:val="00EB1A3A"/>
    <w:rsid w:val="00EB292F"/>
    <w:rsid w:val="00EB3734"/>
    <w:rsid w:val="00EB3939"/>
    <w:rsid w:val="00EB3E2A"/>
    <w:rsid w:val="00EB44F6"/>
    <w:rsid w:val="00EB4D9B"/>
    <w:rsid w:val="00EB55BE"/>
    <w:rsid w:val="00EB56AF"/>
    <w:rsid w:val="00EB5C49"/>
    <w:rsid w:val="00EB7065"/>
    <w:rsid w:val="00EB7683"/>
    <w:rsid w:val="00EB7F38"/>
    <w:rsid w:val="00EC0221"/>
    <w:rsid w:val="00EC0587"/>
    <w:rsid w:val="00EC0B34"/>
    <w:rsid w:val="00EC0F35"/>
    <w:rsid w:val="00EC1224"/>
    <w:rsid w:val="00EC158F"/>
    <w:rsid w:val="00EC1983"/>
    <w:rsid w:val="00EC1AE1"/>
    <w:rsid w:val="00EC1FEE"/>
    <w:rsid w:val="00EC24E0"/>
    <w:rsid w:val="00EC251C"/>
    <w:rsid w:val="00EC296B"/>
    <w:rsid w:val="00EC2F8E"/>
    <w:rsid w:val="00EC3841"/>
    <w:rsid w:val="00EC386B"/>
    <w:rsid w:val="00EC3BCE"/>
    <w:rsid w:val="00EC3C95"/>
    <w:rsid w:val="00EC4271"/>
    <w:rsid w:val="00EC48FF"/>
    <w:rsid w:val="00EC4931"/>
    <w:rsid w:val="00EC4AA3"/>
    <w:rsid w:val="00EC5F68"/>
    <w:rsid w:val="00EC6104"/>
    <w:rsid w:val="00EC62E1"/>
    <w:rsid w:val="00EC644B"/>
    <w:rsid w:val="00EC6A88"/>
    <w:rsid w:val="00EC6DFA"/>
    <w:rsid w:val="00EC7037"/>
    <w:rsid w:val="00EC7295"/>
    <w:rsid w:val="00EC75CE"/>
    <w:rsid w:val="00EC79A3"/>
    <w:rsid w:val="00EC7C46"/>
    <w:rsid w:val="00ED04D6"/>
    <w:rsid w:val="00ED050D"/>
    <w:rsid w:val="00ED0DF8"/>
    <w:rsid w:val="00ED1A03"/>
    <w:rsid w:val="00ED1A08"/>
    <w:rsid w:val="00ED1B6F"/>
    <w:rsid w:val="00ED225B"/>
    <w:rsid w:val="00ED2583"/>
    <w:rsid w:val="00ED25C8"/>
    <w:rsid w:val="00ED346C"/>
    <w:rsid w:val="00ED35BF"/>
    <w:rsid w:val="00ED39D0"/>
    <w:rsid w:val="00ED3F5A"/>
    <w:rsid w:val="00ED4B28"/>
    <w:rsid w:val="00ED4F6F"/>
    <w:rsid w:val="00ED5005"/>
    <w:rsid w:val="00ED545C"/>
    <w:rsid w:val="00ED567A"/>
    <w:rsid w:val="00ED5793"/>
    <w:rsid w:val="00ED5A85"/>
    <w:rsid w:val="00ED64C4"/>
    <w:rsid w:val="00ED6BAD"/>
    <w:rsid w:val="00ED6BC0"/>
    <w:rsid w:val="00ED7328"/>
    <w:rsid w:val="00ED77A2"/>
    <w:rsid w:val="00ED77C1"/>
    <w:rsid w:val="00ED7A81"/>
    <w:rsid w:val="00ED7B47"/>
    <w:rsid w:val="00ED7B99"/>
    <w:rsid w:val="00ED7DBB"/>
    <w:rsid w:val="00ED7E5C"/>
    <w:rsid w:val="00ED7F5A"/>
    <w:rsid w:val="00EE01D7"/>
    <w:rsid w:val="00EE03F3"/>
    <w:rsid w:val="00EE1B79"/>
    <w:rsid w:val="00EE1C7E"/>
    <w:rsid w:val="00EE2D7C"/>
    <w:rsid w:val="00EE2E66"/>
    <w:rsid w:val="00EE3127"/>
    <w:rsid w:val="00EE31BC"/>
    <w:rsid w:val="00EE35CC"/>
    <w:rsid w:val="00EE4127"/>
    <w:rsid w:val="00EE41A3"/>
    <w:rsid w:val="00EE430B"/>
    <w:rsid w:val="00EE4404"/>
    <w:rsid w:val="00EE4536"/>
    <w:rsid w:val="00EE485B"/>
    <w:rsid w:val="00EE4D3F"/>
    <w:rsid w:val="00EE4DC6"/>
    <w:rsid w:val="00EE4E08"/>
    <w:rsid w:val="00EE52E3"/>
    <w:rsid w:val="00EE53B3"/>
    <w:rsid w:val="00EE56F8"/>
    <w:rsid w:val="00EE5D4E"/>
    <w:rsid w:val="00EE679D"/>
    <w:rsid w:val="00EE6E71"/>
    <w:rsid w:val="00EE71CF"/>
    <w:rsid w:val="00EE7442"/>
    <w:rsid w:val="00EE7930"/>
    <w:rsid w:val="00EE7C03"/>
    <w:rsid w:val="00EE7E70"/>
    <w:rsid w:val="00EE7EE9"/>
    <w:rsid w:val="00EF085B"/>
    <w:rsid w:val="00EF0C1E"/>
    <w:rsid w:val="00EF1D85"/>
    <w:rsid w:val="00EF2683"/>
    <w:rsid w:val="00EF2A9F"/>
    <w:rsid w:val="00EF304E"/>
    <w:rsid w:val="00EF3252"/>
    <w:rsid w:val="00EF3D3B"/>
    <w:rsid w:val="00EF3FB3"/>
    <w:rsid w:val="00EF4801"/>
    <w:rsid w:val="00EF49E5"/>
    <w:rsid w:val="00EF4F6D"/>
    <w:rsid w:val="00EF573C"/>
    <w:rsid w:val="00EF5DCF"/>
    <w:rsid w:val="00EF66DB"/>
    <w:rsid w:val="00EF6CB1"/>
    <w:rsid w:val="00EF6E29"/>
    <w:rsid w:val="00EF71EC"/>
    <w:rsid w:val="00EF7248"/>
    <w:rsid w:val="00EF7D89"/>
    <w:rsid w:val="00F0065C"/>
    <w:rsid w:val="00F00958"/>
    <w:rsid w:val="00F00CAE"/>
    <w:rsid w:val="00F01A11"/>
    <w:rsid w:val="00F01E7A"/>
    <w:rsid w:val="00F0257B"/>
    <w:rsid w:val="00F02AE8"/>
    <w:rsid w:val="00F02BCB"/>
    <w:rsid w:val="00F02ED3"/>
    <w:rsid w:val="00F03118"/>
    <w:rsid w:val="00F04CEA"/>
    <w:rsid w:val="00F04DFC"/>
    <w:rsid w:val="00F051D3"/>
    <w:rsid w:val="00F052D5"/>
    <w:rsid w:val="00F05B63"/>
    <w:rsid w:val="00F05D49"/>
    <w:rsid w:val="00F06567"/>
    <w:rsid w:val="00F06598"/>
    <w:rsid w:val="00F06874"/>
    <w:rsid w:val="00F06C38"/>
    <w:rsid w:val="00F06DBD"/>
    <w:rsid w:val="00F06FF6"/>
    <w:rsid w:val="00F071AE"/>
    <w:rsid w:val="00F0796A"/>
    <w:rsid w:val="00F07AF7"/>
    <w:rsid w:val="00F07B1F"/>
    <w:rsid w:val="00F07FCE"/>
    <w:rsid w:val="00F10590"/>
    <w:rsid w:val="00F1061C"/>
    <w:rsid w:val="00F10CC2"/>
    <w:rsid w:val="00F10D2E"/>
    <w:rsid w:val="00F10F06"/>
    <w:rsid w:val="00F11582"/>
    <w:rsid w:val="00F11E8D"/>
    <w:rsid w:val="00F11FAC"/>
    <w:rsid w:val="00F1386A"/>
    <w:rsid w:val="00F13B2D"/>
    <w:rsid w:val="00F13E97"/>
    <w:rsid w:val="00F140D4"/>
    <w:rsid w:val="00F147B9"/>
    <w:rsid w:val="00F15C63"/>
    <w:rsid w:val="00F16AD0"/>
    <w:rsid w:val="00F16E09"/>
    <w:rsid w:val="00F17489"/>
    <w:rsid w:val="00F17613"/>
    <w:rsid w:val="00F20275"/>
    <w:rsid w:val="00F20AF6"/>
    <w:rsid w:val="00F20ED2"/>
    <w:rsid w:val="00F21702"/>
    <w:rsid w:val="00F21CBE"/>
    <w:rsid w:val="00F225AA"/>
    <w:rsid w:val="00F22AA9"/>
    <w:rsid w:val="00F22DCF"/>
    <w:rsid w:val="00F23BA4"/>
    <w:rsid w:val="00F23D74"/>
    <w:rsid w:val="00F24071"/>
    <w:rsid w:val="00F244D8"/>
    <w:rsid w:val="00F2452C"/>
    <w:rsid w:val="00F25C57"/>
    <w:rsid w:val="00F25FEB"/>
    <w:rsid w:val="00F2708F"/>
    <w:rsid w:val="00F27689"/>
    <w:rsid w:val="00F27AAF"/>
    <w:rsid w:val="00F3059F"/>
    <w:rsid w:val="00F305AF"/>
    <w:rsid w:val="00F31435"/>
    <w:rsid w:val="00F319EF"/>
    <w:rsid w:val="00F31A57"/>
    <w:rsid w:val="00F3218F"/>
    <w:rsid w:val="00F327CB"/>
    <w:rsid w:val="00F329D2"/>
    <w:rsid w:val="00F32F19"/>
    <w:rsid w:val="00F331BC"/>
    <w:rsid w:val="00F33321"/>
    <w:rsid w:val="00F33563"/>
    <w:rsid w:val="00F33C60"/>
    <w:rsid w:val="00F33D3C"/>
    <w:rsid w:val="00F33FA6"/>
    <w:rsid w:val="00F345DE"/>
    <w:rsid w:val="00F35B91"/>
    <w:rsid w:val="00F361BD"/>
    <w:rsid w:val="00F36F67"/>
    <w:rsid w:val="00F3727E"/>
    <w:rsid w:val="00F37BDB"/>
    <w:rsid w:val="00F40601"/>
    <w:rsid w:val="00F40AB3"/>
    <w:rsid w:val="00F40E5A"/>
    <w:rsid w:val="00F42247"/>
    <w:rsid w:val="00F42942"/>
    <w:rsid w:val="00F43120"/>
    <w:rsid w:val="00F4392E"/>
    <w:rsid w:val="00F43C23"/>
    <w:rsid w:val="00F44018"/>
    <w:rsid w:val="00F44165"/>
    <w:rsid w:val="00F4480D"/>
    <w:rsid w:val="00F4547F"/>
    <w:rsid w:val="00F454FA"/>
    <w:rsid w:val="00F45954"/>
    <w:rsid w:val="00F45B54"/>
    <w:rsid w:val="00F45F2E"/>
    <w:rsid w:val="00F45FBE"/>
    <w:rsid w:val="00F46D59"/>
    <w:rsid w:val="00F46F70"/>
    <w:rsid w:val="00F47406"/>
    <w:rsid w:val="00F4741C"/>
    <w:rsid w:val="00F47805"/>
    <w:rsid w:val="00F5085E"/>
    <w:rsid w:val="00F508F4"/>
    <w:rsid w:val="00F50C2D"/>
    <w:rsid w:val="00F51919"/>
    <w:rsid w:val="00F51F6A"/>
    <w:rsid w:val="00F52370"/>
    <w:rsid w:val="00F52D67"/>
    <w:rsid w:val="00F54960"/>
    <w:rsid w:val="00F549F8"/>
    <w:rsid w:val="00F553D7"/>
    <w:rsid w:val="00F557C0"/>
    <w:rsid w:val="00F55869"/>
    <w:rsid w:val="00F55A35"/>
    <w:rsid w:val="00F55E6C"/>
    <w:rsid w:val="00F5622E"/>
    <w:rsid w:val="00F575A7"/>
    <w:rsid w:val="00F57674"/>
    <w:rsid w:val="00F57708"/>
    <w:rsid w:val="00F5772C"/>
    <w:rsid w:val="00F57860"/>
    <w:rsid w:val="00F578C0"/>
    <w:rsid w:val="00F60A6E"/>
    <w:rsid w:val="00F60F1D"/>
    <w:rsid w:val="00F616C8"/>
    <w:rsid w:val="00F61B00"/>
    <w:rsid w:val="00F624B6"/>
    <w:rsid w:val="00F62890"/>
    <w:rsid w:val="00F62A00"/>
    <w:rsid w:val="00F63256"/>
    <w:rsid w:val="00F638A6"/>
    <w:rsid w:val="00F63E92"/>
    <w:rsid w:val="00F64674"/>
    <w:rsid w:val="00F64A26"/>
    <w:rsid w:val="00F64CD5"/>
    <w:rsid w:val="00F64E4F"/>
    <w:rsid w:val="00F6538E"/>
    <w:rsid w:val="00F65B58"/>
    <w:rsid w:val="00F65D34"/>
    <w:rsid w:val="00F65E1B"/>
    <w:rsid w:val="00F66733"/>
    <w:rsid w:val="00F669D3"/>
    <w:rsid w:val="00F66E81"/>
    <w:rsid w:val="00F6780D"/>
    <w:rsid w:val="00F7049F"/>
    <w:rsid w:val="00F70EEC"/>
    <w:rsid w:val="00F712A9"/>
    <w:rsid w:val="00F718BE"/>
    <w:rsid w:val="00F7199B"/>
    <w:rsid w:val="00F71B1A"/>
    <w:rsid w:val="00F72BBA"/>
    <w:rsid w:val="00F72E3E"/>
    <w:rsid w:val="00F72E46"/>
    <w:rsid w:val="00F7323D"/>
    <w:rsid w:val="00F7352A"/>
    <w:rsid w:val="00F735DD"/>
    <w:rsid w:val="00F751E1"/>
    <w:rsid w:val="00F75A1A"/>
    <w:rsid w:val="00F75CFE"/>
    <w:rsid w:val="00F76491"/>
    <w:rsid w:val="00F766EA"/>
    <w:rsid w:val="00F76707"/>
    <w:rsid w:val="00F776D1"/>
    <w:rsid w:val="00F8003B"/>
    <w:rsid w:val="00F80111"/>
    <w:rsid w:val="00F80578"/>
    <w:rsid w:val="00F806E3"/>
    <w:rsid w:val="00F807E7"/>
    <w:rsid w:val="00F822A8"/>
    <w:rsid w:val="00F824A5"/>
    <w:rsid w:val="00F825E9"/>
    <w:rsid w:val="00F8350C"/>
    <w:rsid w:val="00F83827"/>
    <w:rsid w:val="00F83A0B"/>
    <w:rsid w:val="00F83C54"/>
    <w:rsid w:val="00F8426E"/>
    <w:rsid w:val="00F85631"/>
    <w:rsid w:val="00F85AF9"/>
    <w:rsid w:val="00F8635D"/>
    <w:rsid w:val="00F86526"/>
    <w:rsid w:val="00F86B49"/>
    <w:rsid w:val="00F86F70"/>
    <w:rsid w:val="00F8779D"/>
    <w:rsid w:val="00F90583"/>
    <w:rsid w:val="00F90A52"/>
    <w:rsid w:val="00F917CB"/>
    <w:rsid w:val="00F91F9D"/>
    <w:rsid w:val="00F9278D"/>
    <w:rsid w:val="00F92809"/>
    <w:rsid w:val="00F9291A"/>
    <w:rsid w:val="00F92C8F"/>
    <w:rsid w:val="00F9360A"/>
    <w:rsid w:val="00F936B1"/>
    <w:rsid w:val="00F93B95"/>
    <w:rsid w:val="00F93BF3"/>
    <w:rsid w:val="00F93E8E"/>
    <w:rsid w:val="00F94175"/>
    <w:rsid w:val="00F943EA"/>
    <w:rsid w:val="00F944B7"/>
    <w:rsid w:val="00F954AE"/>
    <w:rsid w:val="00F95A6B"/>
    <w:rsid w:val="00F96F8E"/>
    <w:rsid w:val="00F9703D"/>
    <w:rsid w:val="00F97430"/>
    <w:rsid w:val="00F974BE"/>
    <w:rsid w:val="00F97CE2"/>
    <w:rsid w:val="00F97D0F"/>
    <w:rsid w:val="00FA01D1"/>
    <w:rsid w:val="00FA03E0"/>
    <w:rsid w:val="00FA04F0"/>
    <w:rsid w:val="00FA05EE"/>
    <w:rsid w:val="00FA0ACA"/>
    <w:rsid w:val="00FA0E9C"/>
    <w:rsid w:val="00FA0FB3"/>
    <w:rsid w:val="00FA102D"/>
    <w:rsid w:val="00FA15EB"/>
    <w:rsid w:val="00FA1ACD"/>
    <w:rsid w:val="00FA2203"/>
    <w:rsid w:val="00FA26CA"/>
    <w:rsid w:val="00FA2A36"/>
    <w:rsid w:val="00FA2B6C"/>
    <w:rsid w:val="00FA3003"/>
    <w:rsid w:val="00FA3081"/>
    <w:rsid w:val="00FA3103"/>
    <w:rsid w:val="00FA32B1"/>
    <w:rsid w:val="00FA352F"/>
    <w:rsid w:val="00FA36F2"/>
    <w:rsid w:val="00FA384B"/>
    <w:rsid w:val="00FA3BE9"/>
    <w:rsid w:val="00FA4249"/>
    <w:rsid w:val="00FA4488"/>
    <w:rsid w:val="00FA450F"/>
    <w:rsid w:val="00FA5494"/>
    <w:rsid w:val="00FA5E97"/>
    <w:rsid w:val="00FA6E8E"/>
    <w:rsid w:val="00FA6F21"/>
    <w:rsid w:val="00FA7576"/>
    <w:rsid w:val="00FA7BB4"/>
    <w:rsid w:val="00FA7D3B"/>
    <w:rsid w:val="00FB01F5"/>
    <w:rsid w:val="00FB07D1"/>
    <w:rsid w:val="00FB1413"/>
    <w:rsid w:val="00FB1C32"/>
    <w:rsid w:val="00FB207E"/>
    <w:rsid w:val="00FB2086"/>
    <w:rsid w:val="00FB2282"/>
    <w:rsid w:val="00FB274B"/>
    <w:rsid w:val="00FB27BE"/>
    <w:rsid w:val="00FB2B88"/>
    <w:rsid w:val="00FB2C93"/>
    <w:rsid w:val="00FB384A"/>
    <w:rsid w:val="00FB395C"/>
    <w:rsid w:val="00FB3C42"/>
    <w:rsid w:val="00FB3CC1"/>
    <w:rsid w:val="00FB479C"/>
    <w:rsid w:val="00FB4A8C"/>
    <w:rsid w:val="00FB5011"/>
    <w:rsid w:val="00FB5336"/>
    <w:rsid w:val="00FB5949"/>
    <w:rsid w:val="00FB5DE9"/>
    <w:rsid w:val="00FB5F7A"/>
    <w:rsid w:val="00FB63B6"/>
    <w:rsid w:val="00FB68B5"/>
    <w:rsid w:val="00FB6CF5"/>
    <w:rsid w:val="00FB6F76"/>
    <w:rsid w:val="00FB77DA"/>
    <w:rsid w:val="00FB7A14"/>
    <w:rsid w:val="00FB7F82"/>
    <w:rsid w:val="00FC03CF"/>
    <w:rsid w:val="00FC106D"/>
    <w:rsid w:val="00FC17A0"/>
    <w:rsid w:val="00FC22D2"/>
    <w:rsid w:val="00FC259F"/>
    <w:rsid w:val="00FC25F2"/>
    <w:rsid w:val="00FC26CA"/>
    <w:rsid w:val="00FC2E9A"/>
    <w:rsid w:val="00FC37B8"/>
    <w:rsid w:val="00FC471E"/>
    <w:rsid w:val="00FC4F9D"/>
    <w:rsid w:val="00FC4FDB"/>
    <w:rsid w:val="00FC52D7"/>
    <w:rsid w:val="00FC5544"/>
    <w:rsid w:val="00FC5D53"/>
    <w:rsid w:val="00FC6492"/>
    <w:rsid w:val="00FC6611"/>
    <w:rsid w:val="00FC70C0"/>
    <w:rsid w:val="00FC742E"/>
    <w:rsid w:val="00FC7471"/>
    <w:rsid w:val="00FC75DB"/>
    <w:rsid w:val="00FD062F"/>
    <w:rsid w:val="00FD0E0D"/>
    <w:rsid w:val="00FD0F1A"/>
    <w:rsid w:val="00FD10E8"/>
    <w:rsid w:val="00FD1621"/>
    <w:rsid w:val="00FD1C6E"/>
    <w:rsid w:val="00FD1FD9"/>
    <w:rsid w:val="00FD2BE9"/>
    <w:rsid w:val="00FD2C3F"/>
    <w:rsid w:val="00FD2F9A"/>
    <w:rsid w:val="00FD3AC8"/>
    <w:rsid w:val="00FD3EE5"/>
    <w:rsid w:val="00FD3F1E"/>
    <w:rsid w:val="00FD4400"/>
    <w:rsid w:val="00FD4516"/>
    <w:rsid w:val="00FD45CA"/>
    <w:rsid w:val="00FD45E8"/>
    <w:rsid w:val="00FD5651"/>
    <w:rsid w:val="00FD583F"/>
    <w:rsid w:val="00FD5F87"/>
    <w:rsid w:val="00FD6A8D"/>
    <w:rsid w:val="00FD7072"/>
    <w:rsid w:val="00FD7479"/>
    <w:rsid w:val="00FD786E"/>
    <w:rsid w:val="00FD793E"/>
    <w:rsid w:val="00FE00F4"/>
    <w:rsid w:val="00FE0726"/>
    <w:rsid w:val="00FE0870"/>
    <w:rsid w:val="00FE0959"/>
    <w:rsid w:val="00FE1165"/>
    <w:rsid w:val="00FE1600"/>
    <w:rsid w:val="00FE197D"/>
    <w:rsid w:val="00FE1E9B"/>
    <w:rsid w:val="00FE1F47"/>
    <w:rsid w:val="00FE25CC"/>
    <w:rsid w:val="00FE28C0"/>
    <w:rsid w:val="00FE2A97"/>
    <w:rsid w:val="00FE2E5E"/>
    <w:rsid w:val="00FE352F"/>
    <w:rsid w:val="00FE500A"/>
    <w:rsid w:val="00FE59DA"/>
    <w:rsid w:val="00FE6289"/>
    <w:rsid w:val="00FE6F4D"/>
    <w:rsid w:val="00FE7241"/>
    <w:rsid w:val="00FE7917"/>
    <w:rsid w:val="00FE7D66"/>
    <w:rsid w:val="00FE7E8C"/>
    <w:rsid w:val="00FF01A1"/>
    <w:rsid w:val="00FF021A"/>
    <w:rsid w:val="00FF0394"/>
    <w:rsid w:val="00FF048E"/>
    <w:rsid w:val="00FF07D4"/>
    <w:rsid w:val="00FF0B22"/>
    <w:rsid w:val="00FF1076"/>
    <w:rsid w:val="00FF1428"/>
    <w:rsid w:val="00FF176C"/>
    <w:rsid w:val="00FF1CA5"/>
    <w:rsid w:val="00FF1FF4"/>
    <w:rsid w:val="00FF2068"/>
    <w:rsid w:val="00FF25C5"/>
    <w:rsid w:val="00FF32A7"/>
    <w:rsid w:val="00FF3358"/>
    <w:rsid w:val="00FF348E"/>
    <w:rsid w:val="00FF398A"/>
    <w:rsid w:val="00FF4044"/>
    <w:rsid w:val="00FF4999"/>
    <w:rsid w:val="00FF51BB"/>
    <w:rsid w:val="00FF5274"/>
    <w:rsid w:val="00FF58C3"/>
    <w:rsid w:val="00FF6857"/>
    <w:rsid w:val="00FF6BD2"/>
    <w:rsid w:val="00FF6EB2"/>
    <w:rsid w:val="00FF6FAD"/>
    <w:rsid w:val="00FF7026"/>
    <w:rsid w:val="00FF7429"/>
    <w:rsid w:val="00FF7DE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oNotEmbedSmartTags/>
  <w:decimalSymbol w:val="."/>
  <w:listSeparator w:val=","/>
  <w14:docId w14:val="37E1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B34018"/>
    <w:pPr>
      <w:spacing w:line="312" w:lineRule="auto"/>
    </w:pPr>
    <w:rPr>
      <w:rFonts w:ascii="Arial" w:hAnsi="Arial"/>
      <w:sz w:val="22"/>
    </w:rPr>
  </w:style>
  <w:style w:type="paragraph" w:styleId="Heading1">
    <w:name w:val="heading 1"/>
    <w:basedOn w:val="Normal"/>
    <w:next w:val="Normal"/>
    <w:link w:val="Heading1Char"/>
    <w:qFormat/>
    <w:rsid w:val="00241EA2"/>
    <w:pPr>
      <w:outlineLvl w:val="0"/>
    </w:pPr>
    <w:rPr>
      <w:b/>
      <w:color w:val="4F81BD" w:themeColor="accent1"/>
      <w:sz w:val="40"/>
    </w:rPr>
  </w:style>
  <w:style w:type="paragraph" w:styleId="Heading2">
    <w:name w:val="heading 2"/>
    <w:basedOn w:val="Normal"/>
    <w:next w:val="Normal"/>
    <w:link w:val="Heading2Char"/>
    <w:qFormat/>
    <w:rsid w:val="00241EA2"/>
    <w:pPr>
      <w:outlineLvl w:val="1"/>
    </w:pPr>
    <w:rPr>
      <w:b/>
      <w:color w:val="1F497D" w:themeColor="text2"/>
      <w:sz w:val="32"/>
    </w:rPr>
  </w:style>
  <w:style w:type="paragraph" w:styleId="Heading3">
    <w:name w:val="heading 3"/>
    <w:basedOn w:val="Normal"/>
    <w:next w:val="Normal"/>
    <w:link w:val="Heading3Char"/>
    <w:qFormat/>
    <w:rsid w:val="00FD1FD9"/>
    <w:pPr>
      <w:spacing w:after="120"/>
      <w:outlineLvl w:val="2"/>
    </w:pPr>
    <w:rPr>
      <w:color w:val="131313"/>
      <w:sz w:val="28"/>
    </w:rPr>
  </w:style>
  <w:style w:type="paragraph" w:styleId="Heading4">
    <w:name w:val="heading 4"/>
    <w:basedOn w:val="Normal"/>
    <w:next w:val="Normal"/>
    <w:link w:val="Heading4Char"/>
    <w:qFormat/>
    <w:rsid w:val="00FD1FD9"/>
    <w:pPr>
      <w:spacing w:after="0"/>
      <w:outlineLvl w:val="3"/>
    </w:pPr>
    <w:rPr>
      <w:b/>
    </w:rPr>
  </w:style>
  <w:style w:type="paragraph" w:styleId="Heading5">
    <w:name w:val="heading 5"/>
    <w:aliases w:val="Heading 5 quote"/>
    <w:basedOn w:val="Normal"/>
    <w:next w:val="Normal"/>
    <w:rsid w:val="000E20D7"/>
    <w:pPr>
      <w:outlineLvl w:val="4"/>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EA2"/>
    <w:rPr>
      <w:rFonts w:ascii="Arial" w:hAnsi="Arial"/>
      <w:b/>
      <w:color w:val="4F81BD" w:themeColor="accent1"/>
      <w:sz w:val="40"/>
    </w:rPr>
  </w:style>
  <w:style w:type="character" w:customStyle="1" w:styleId="Heading3Char">
    <w:name w:val="Heading 3 Char"/>
    <w:basedOn w:val="DefaultParagraphFont"/>
    <w:link w:val="Heading3"/>
    <w:rsid w:val="00FD1FD9"/>
    <w:rPr>
      <w:rFonts w:ascii="Arial" w:hAnsi="Arial"/>
      <w:color w:val="131313"/>
      <w:sz w:val="28"/>
    </w:rPr>
  </w:style>
  <w:style w:type="paragraph" w:styleId="Header">
    <w:name w:val="header"/>
    <w:basedOn w:val="Normal"/>
    <w:link w:val="HeaderChar"/>
    <w:uiPriority w:val="99"/>
    <w:unhideWhenUsed/>
    <w:rsid w:val="00F767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6707"/>
    <w:rPr>
      <w:rFonts w:ascii="Arial" w:hAnsi="Arial"/>
      <w:sz w:val="22"/>
    </w:rPr>
  </w:style>
  <w:style w:type="paragraph" w:styleId="Footer">
    <w:name w:val="footer"/>
    <w:basedOn w:val="Normal"/>
    <w:link w:val="FooterChar"/>
    <w:uiPriority w:val="99"/>
    <w:unhideWhenUsed/>
    <w:rsid w:val="00F767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6707"/>
    <w:rPr>
      <w:rFonts w:ascii="Arial" w:hAnsi="Arial"/>
      <w:sz w:val="22"/>
    </w:rPr>
  </w:style>
  <w:style w:type="character" w:customStyle="1" w:styleId="Heading4Char">
    <w:name w:val="Heading 4 Char"/>
    <w:basedOn w:val="DefaultParagraphFont"/>
    <w:link w:val="Heading4"/>
    <w:rsid w:val="00FD1FD9"/>
    <w:rPr>
      <w:rFonts w:ascii="Arial" w:hAnsi="Arial"/>
      <w:b/>
      <w:sz w:val="22"/>
    </w:rPr>
  </w:style>
  <w:style w:type="paragraph" w:customStyle="1" w:styleId="TableHeading6">
    <w:name w:val="Table Heading 6"/>
    <w:basedOn w:val="Normal"/>
    <w:rsid w:val="00824F7D"/>
    <w:pPr>
      <w:spacing w:before="120" w:after="40"/>
      <w:ind w:left="57" w:right="85"/>
    </w:pPr>
    <w:rPr>
      <w:b/>
      <w:color w:val="FFFFFF"/>
    </w:rPr>
  </w:style>
  <w:style w:type="paragraph" w:customStyle="1" w:styleId="Bulletbodycopy">
    <w:name w:val="Bullet body copy"/>
    <w:basedOn w:val="Normal"/>
    <w:uiPriority w:val="99"/>
    <w:qFormat/>
    <w:rsid w:val="00074B5A"/>
    <w:pPr>
      <w:numPr>
        <w:numId w:val="2"/>
      </w:numPr>
      <w:spacing w:line="240" w:lineRule="auto"/>
      <w:ind w:left="284"/>
    </w:pPr>
    <w:rPr>
      <w:rFonts w:eastAsia="Arial" w:cs="Times New Roman"/>
    </w:rPr>
  </w:style>
  <w:style w:type="paragraph" w:customStyle="1" w:styleId="Numberbodycopy">
    <w:name w:val="Number body copy"/>
    <w:basedOn w:val="Normal"/>
    <w:uiPriority w:val="98"/>
    <w:qFormat/>
    <w:rsid w:val="007E3822"/>
    <w:pPr>
      <w:numPr>
        <w:numId w:val="1"/>
      </w:numPr>
      <w:spacing w:line="240" w:lineRule="auto"/>
    </w:pPr>
    <w:rPr>
      <w:rFonts w:eastAsia="Arial" w:cs="Times New Roman"/>
    </w:rPr>
  </w:style>
  <w:style w:type="paragraph" w:customStyle="1" w:styleId="Tablebodycopy">
    <w:name w:val="Table body copy"/>
    <w:rsid w:val="009628E2"/>
    <w:pPr>
      <w:spacing w:before="120" w:after="40"/>
      <w:ind w:left="57" w:right="57"/>
    </w:pPr>
    <w:rPr>
      <w:rFonts w:ascii="Arial" w:hAnsi="Arial"/>
      <w:sz w:val="20"/>
    </w:rPr>
  </w:style>
  <w:style w:type="paragraph" w:customStyle="1" w:styleId="Caption1">
    <w:name w:val="Caption 1"/>
    <w:next w:val="Normal"/>
    <w:rsid w:val="00241EA2"/>
    <w:pPr>
      <w:ind w:left="284" w:hanging="284"/>
    </w:pPr>
    <w:rPr>
      <w:rFonts w:ascii="Arial" w:eastAsia="Arial" w:hAnsi="Arial" w:cs="Times New Roman"/>
      <w:b/>
      <w:color w:val="1F497D" w:themeColor="text2"/>
      <w:sz w:val="20"/>
    </w:rPr>
  </w:style>
  <w:style w:type="paragraph" w:styleId="TOC2">
    <w:name w:val="toc 2"/>
    <w:basedOn w:val="Normal"/>
    <w:next w:val="Normal"/>
    <w:uiPriority w:val="39"/>
    <w:unhideWhenUsed/>
    <w:rsid w:val="0080137F"/>
    <w:pPr>
      <w:spacing w:before="80" w:after="0" w:line="240" w:lineRule="auto"/>
    </w:pPr>
    <w:rPr>
      <w:rFonts w:asciiTheme="minorHAnsi" w:hAnsiTheme="minorHAnsi"/>
      <w:szCs w:val="22"/>
    </w:rPr>
  </w:style>
  <w:style w:type="paragraph" w:styleId="TOC1">
    <w:name w:val="toc 1"/>
    <w:basedOn w:val="Normal"/>
    <w:next w:val="Normal"/>
    <w:uiPriority w:val="39"/>
    <w:unhideWhenUsed/>
    <w:rsid w:val="0080137F"/>
    <w:pPr>
      <w:spacing w:before="120" w:after="120" w:line="240" w:lineRule="auto"/>
    </w:pPr>
    <w:rPr>
      <w:rFonts w:asciiTheme="minorHAnsi" w:hAnsiTheme="minorHAnsi"/>
      <w:b/>
      <w:szCs w:val="22"/>
    </w:rPr>
  </w:style>
  <w:style w:type="paragraph" w:styleId="TOC3">
    <w:name w:val="toc 3"/>
    <w:basedOn w:val="TOC2"/>
    <w:next w:val="Normal"/>
    <w:uiPriority w:val="39"/>
    <w:unhideWhenUsed/>
    <w:rsid w:val="0080137F"/>
  </w:style>
  <w:style w:type="paragraph" w:styleId="TOC4">
    <w:name w:val="toc 4"/>
    <w:basedOn w:val="TOC2"/>
    <w:next w:val="Normal"/>
    <w:uiPriority w:val="40"/>
    <w:rsid w:val="00F06567"/>
    <w:pPr>
      <w:ind w:left="284"/>
    </w:pPr>
  </w:style>
  <w:style w:type="character" w:customStyle="1" w:styleId="Heading2Char">
    <w:name w:val="Heading 2 Char"/>
    <w:basedOn w:val="DefaultParagraphFont"/>
    <w:link w:val="Heading2"/>
    <w:rsid w:val="00241EA2"/>
    <w:rPr>
      <w:rFonts w:ascii="Arial" w:hAnsi="Arial"/>
      <w:b/>
      <w:color w:val="1F497D" w:themeColor="text2"/>
      <w:sz w:val="32"/>
    </w:rPr>
  </w:style>
  <w:style w:type="paragraph" w:customStyle="1" w:styleId="Pullouttextbox">
    <w:name w:val="Pull out text box"/>
    <w:rsid w:val="004C024C"/>
    <w:pPr>
      <w:framePr w:hSpace="181" w:vSpace="181" w:wrap="notBeside" w:vAnchor="text" w:hAnchor="text" w:y="1"/>
      <w:shd w:val="clear" w:color="auto" w:fill="008DD0"/>
    </w:pPr>
    <w:rPr>
      <w:rFonts w:ascii="Arial" w:hAnsi="Arial"/>
      <w:b/>
      <w:color w:val="FFFFFF" w:themeColor="background1"/>
      <w:sz w:val="22"/>
    </w:rPr>
  </w:style>
  <w:style w:type="paragraph" w:styleId="BalloonText">
    <w:name w:val="Balloon Text"/>
    <w:basedOn w:val="Normal"/>
    <w:link w:val="BalloonTextChar"/>
    <w:rsid w:val="006F2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F25FD"/>
    <w:rPr>
      <w:rFonts w:ascii="Tahoma" w:hAnsi="Tahoma" w:cs="Tahoma"/>
      <w:sz w:val="16"/>
      <w:szCs w:val="16"/>
    </w:rPr>
  </w:style>
  <w:style w:type="numbering" w:customStyle="1" w:styleId="Bulletlist">
    <w:name w:val="Bullet list"/>
    <w:uiPriority w:val="99"/>
    <w:rsid w:val="0098088E"/>
    <w:pPr>
      <w:numPr>
        <w:numId w:val="2"/>
      </w:numPr>
    </w:pPr>
  </w:style>
  <w:style w:type="paragraph" w:styleId="CommentText">
    <w:name w:val="annotation text"/>
    <w:basedOn w:val="Normal"/>
    <w:link w:val="CommentTextChar"/>
    <w:rsid w:val="00E048DC"/>
    <w:pPr>
      <w:spacing w:line="240" w:lineRule="auto"/>
    </w:pPr>
    <w:rPr>
      <w:sz w:val="20"/>
      <w:szCs w:val="20"/>
    </w:rPr>
  </w:style>
  <w:style w:type="paragraph" w:styleId="ListBullet2">
    <w:name w:val="List Bullet 2"/>
    <w:basedOn w:val="Normal"/>
    <w:rsid w:val="00074B5A"/>
    <w:pPr>
      <w:numPr>
        <w:ilvl w:val="1"/>
        <w:numId w:val="2"/>
      </w:numPr>
      <w:ind w:left="851"/>
      <w:contextualSpacing/>
    </w:pPr>
  </w:style>
  <w:style w:type="paragraph" w:styleId="ListBullet3">
    <w:name w:val="List Bullet 3"/>
    <w:basedOn w:val="Normal"/>
    <w:rsid w:val="0098088E"/>
    <w:pPr>
      <w:numPr>
        <w:ilvl w:val="2"/>
        <w:numId w:val="2"/>
      </w:numPr>
      <w:contextualSpacing/>
    </w:pPr>
  </w:style>
  <w:style w:type="paragraph" w:styleId="ListBullet4">
    <w:name w:val="List Bullet 4"/>
    <w:basedOn w:val="Normal"/>
    <w:rsid w:val="0098088E"/>
    <w:pPr>
      <w:numPr>
        <w:ilvl w:val="3"/>
        <w:numId w:val="2"/>
      </w:numPr>
      <w:contextualSpacing/>
    </w:pPr>
  </w:style>
  <w:style w:type="character" w:customStyle="1" w:styleId="CommentTextChar">
    <w:name w:val="Comment Text Char"/>
    <w:basedOn w:val="DefaultParagraphFont"/>
    <w:link w:val="CommentText"/>
    <w:rsid w:val="00E048DC"/>
    <w:rPr>
      <w:rFonts w:ascii="Arial" w:hAnsi="Arial"/>
      <w:sz w:val="20"/>
      <w:szCs w:val="20"/>
    </w:rPr>
  </w:style>
  <w:style w:type="character" w:styleId="CommentReference">
    <w:name w:val="annotation reference"/>
    <w:rsid w:val="00E048DC"/>
    <w:rPr>
      <w:sz w:val="16"/>
      <w:szCs w:val="16"/>
    </w:rPr>
  </w:style>
  <w:style w:type="paragraph" w:styleId="CommentSubject">
    <w:name w:val="annotation subject"/>
    <w:basedOn w:val="CommentText"/>
    <w:next w:val="CommentText"/>
    <w:link w:val="CommentSubjectChar"/>
    <w:rsid w:val="00231E8B"/>
    <w:rPr>
      <w:b/>
      <w:bCs/>
    </w:rPr>
  </w:style>
  <w:style w:type="character" w:customStyle="1" w:styleId="CommentSubjectChar">
    <w:name w:val="Comment Subject Char"/>
    <w:basedOn w:val="CommentTextChar"/>
    <w:link w:val="CommentSubject"/>
    <w:rsid w:val="00231E8B"/>
    <w:rPr>
      <w:rFonts w:ascii="Arial" w:hAnsi="Arial"/>
      <w:b/>
      <w:bCs/>
      <w:sz w:val="20"/>
      <w:szCs w:val="20"/>
    </w:rPr>
  </w:style>
  <w:style w:type="character" w:styleId="Hyperlink">
    <w:name w:val="Hyperlink"/>
    <w:basedOn w:val="DefaultParagraphFont"/>
    <w:uiPriority w:val="99"/>
    <w:unhideWhenUsed/>
    <w:rsid w:val="00492977"/>
    <w:rPr>
      <w:color w:val="0000FF" w:themeColor="hyperlink"/>
      <w:u w:val="single"/>
    </w:rPr>
  </w:style>
  <w:style w:type="paragraph" w:styleId="PlainText">
    <w:name w:val="Plain Text"/>
    <w:basedOn w:val="Normal"/>
    <w:link w:val="PlainTextChar"/>
    <w:uiPriority w:val="99"/>
    <w:unhideWhenUsed/>
    <w:rsid w:val="00386E6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86E6D"/>
    <w:rPr>
      <w:rFonts w:ascii="Consolas" w:hAnsi="Consolas"/>
      <w:sz w:val="21"/>
      <w:szCs w:val="21"/>
    </w:rPr>
  </w:style>
  <w:style w:type="paragraph" w:customStyle="1" w:styleId="Default">
    <w:name w:val="Default"/>
    <w:rsid w:val="00386E6D"/>
    <w:pPr>
      <w:autoSpaceDE w:val="0"/>
      <w:autoSpaceDN w:val="0"/>
      <w:adjustRightInd w:val="0"/>
      <w:spacing w:after="0"/>
    </w:pPr>
    <w:rPr>
      <w:rFonts w:ascii="Arial" w:hAnsi="Arial" w:cs="Arial"/>
      <w:color w:val="000000"/>
      <w:lang w:val="en-GB"/>
    </w:rPr>
  </w:style>
  <w:style w:type="paragraph" w:styleId="ListParagraph">
    <w:name w:val="List Paragraph"/>
    <w:basedOn w:val="Normal"/>
    <w:uiPriority w:val="34"/>
    <w:qFormat/>
    <w:rsid w:val="005E352E"/>
    <w:pPr>
      <w:ind w:left="720"/>
      <w:contextualSpacing/>
    </w:pPr>
  </w:style>
  <w:style w:type="table" w:styleId="TableGrid">
    <w:name w:val="Table Grid"/>
    <w:basedOn w:val="TableNormal"/>
    <w:rsid w:val="0074333E"/>
    <w:pPr>
      <w:spacing w:after="0"/>
    </w:pPr>
    <w:rPr>
      <w:rFonts w:eastAsiaTheme="minorEastAsia"/>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qFormat/>
    <w:rsid w:val="004B6A79"/>
    <w:pPr>
      <w:spacing w:line="360" w:lineRule="auto"/>
    </w:pPr>
    <w:rPr>
      <w:sz w:val="22"/>
    </w:rPr>
  </w:style>
  <w:style w:type="table" w:customStyle="1" w:styleId="PRCTable">
    <w:name w:val="PRC Table"/>
    <w:basedOn w:val="TableNormal"/>
    <w:uiPriority w:val="99"/>
    <w:qFormat/>
    <w:rsid w:val="0074333E"/>
    <w:pPr>
      <w:spacing w:after="0"/>
    </w:pPr>
    <w:rPr>
      <w:rFonts w:eastAsia="Times New Roman" w:cs="Times New Roman"/>
      <w:sz w:val="20"/>
      <w:szCs w:val="20"/>
      <w:lang w:eastAsia="en-A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100" w:type="dxa"/>
        <w:left w:w="0" w:type="dxa"/>
        <w:right w:w="0" w:type="dxa"/>
      </w:tblCellMar>
    </w:tblPr>
    <w:tblStylePr w:type="firstRow">
      <w:tblPr/>
      <w:tcPr>
        <w:shd w:val="clear" w:color="auto" w:fill="1F497D" w:themeFill="text2"/>
      </w:tcPr>
    </w:tblStylePr>
  </w:style>
  <w:style w:type="character" w:styleId="FollowedHyperlink">
    <w:name w:val="FollowedHyperlink"/>
    <w:basedOn w:val="DefaultParagraphFont"/>
    <w:rsid w:val="004F356F"/>
    <w:rPr>
      <w:color w:val="800080" w:themeColor="followedHyperlink"/>
      <w:u w:val="single"/>
    </w:rPr>
  </w:style>
  <w:style w:type="paragraph" w:styleId="FootnoteText">
    <w:name w:val="footnote text"/>
    <w:basedOn w:val="Normal"/>
    <w:link w:val="FootnoteTextChar"/>
    <w:uiPriority w:val="99"/>
    <w:unhideWhenUsed/>
    <w:rsid w:val="00C22C48"/>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C22C48"/>
    <w:rPr>
      <w:sz w:val="20"/>
      <w:szCs w:val="20"/>
    </w:rPr>
  </w:style>
  <w:style w:type="character" w:styleId="FootnoteReference">
    <w:name w:val="footnote reference"/>
    <w:basedOn w:val="DefaultParagraphFont"/>
    <w:uiPriority w:val="99"/>
    <w:unhideWhenUsed/>
    <w:rsid w:val="00C22C48"/>
    <w:rPr>
      <w:vertAlign w:val="superscript"/>
    </w:rPr>
  </w:style>
  <w:style w:type="paragraph" w:styleId="Caption">
    <w:name w:val="caption"/>
    <w:basedOn w:val="Normal"/>
    <w:next w:val="Normal"/>
    <w:rsid w:val="00536ADB"/>
    <w:pPr>
      <w:spacing w:line="240" w:lineRule="auto"/>
    </w:pPr>
    <w:rPr>
      <w:b/>
      <w:bCs/>
      <w:color w:val="4F81BD" w:themeColor="accent1"/>
      <w:sz w:val="18"/>
      <w:szCs w:val="18"/>
    </w:rPr>
  </w:style>
  <w:style w:type="paragraph" w:styleId="TableofFigures">
    <w:name w:val="table of figures"/>
    <w:basedOn w:val="Normal"/>
    <w:next w:val="Normal"/>
    <w:uiPriority w:val="99"/>
    <w:rsid w:val="00E01590"/>
    <w:pPr>
      <w:spacing w:after="0"/>
    </w:pPr>
  </w:style>
  <w:style w:type="paragraph" w:customStyle="1" w:styleId="guidelinesbodystyle">
    <w:name w:val="guidelines body style"/>
    <w:basedOn w:val="Normal"/>
    <w:qFormat/>
    <w:rsid w:val="00F5622E"/>
    <w:pPr>
      <w:spacing w:after="0" w:line="276" w:lineRule="auto"/>
    </w:pPr>
    <w:rPr>
      <w:rFonts w:ascii="Times New Roman" w:eastAsia="Times New Roman" w:hAnsi="Times New Roman" w:cs="Times New Roman"/>
      <w:sz w:val="24"/>
    </w:rPr>
  </w:style>
  <w:style w:type="table" w:customStyle="1" w:styleId="TableGrid2">
    <w:name w:val="Table Grid2"/>
    <w:basedOn w:val="TableNormal"/>
    <w:next w:val="TableGrid"/>
    <w:rsid w:val="00214F80"/>
    <w:pPr>
      <w:spacing w:after="0"/>
    </w:pPr>
    <w:rPr>
      <w:rFonts w:ascii="Times New Roman" w:eastAsia="Times"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E111D"/>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F132C"/>
    <w:pPr>
      <w:spacing w:after="0" w:line="240" w:lineRule="auto"/>
    </w:pPr>
    <w:rPr>
      <w:rFonts w:eastAsia="Times" w:cs="Times New Roman"/>
      <w:sz w:val="20"/>
      <w:szCs w:val="20"/>
      <w:lang w:eastAsia="en-AU"/>
    </w:rPr>
  </w:style>
  <w:style w:type="character" w:customStyle="1" w:styleId="EndnoteTextChar">
    <w:name w:val="Endnote Text Char"/>
    <w:basedOn w:val="DefaultParagraphFont"/>
    <w:link w:val="EndnoteText"/>
    <w:rsid w:val="003F132C"/>
    <w:rPr>
      <w:rFonts w:ascii="Arial" w:eastAsia="Times" w:hAnsi="Arial" w:cs="Times New Roman"/>
      <w:sz w:val="20"/>
      <w:szCs w:val="20"/>
      <w:lang w:eastAsia="en-AU"/>
    </w:rPr>
  </w:style>
  <w:style w:type="character" w:styleId="EndnoteReference">
    <w:name w:val="endnote reference"/>
    <w:basedOn w:val="DefaultParagraphFont"/>
    <w:rsid w:val="003F132C"/>
    <w:rPr>
      <w:vertAlign w:val="superscript"/>
    </w:rPr>
  </w:style>
  <w:style w:type="table" w:customStyle="1" w:styleId="TableGrid3">
    <w:name w:val="Table Grid3"/>
    <w:basedOn w:val="TableNormal"/>
    <w:next w:val="TableGrid"/>
    <w:rsid w:val="00D223E4"/>
    <w:pPr>
      <w:spacing w:after="0"/>
    </w:pPr>
    <w:rPr>
      <w:rFonts w:ascii="Times New Roman" w:eastAsia="Times"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4E49"/>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Pa4">
    <w:name w:val="Pa4"/>
    <w:basedOn w:val="Default"/>
    <w:next w:val="Default"/>
    <w:uiPriority w:val="99"/>
    <w:rsid w:val="00670E99"/>
    <w:pPr>
      <w:spacing w:line="201" w:lineRule="atLeast"/>
    </w:pPr>
    <w:rPr>
      <w:rFonts w:ascii="Times New Roman" w:hAnsi="Times New Roman" w:cs="Times New Roman"/>
      <w:color w:val="auto"/>
      <w:lang w:val="en-AU"/>
    </w:rPr>
  </w:style>
  <w:style w:type="character" w:customStyle="1" w:styleId="app-emphasisitalic">
    <w:name w:val="app-emphasisitalic"/>
    <w:basedOn w:val="DefaultParagraphFont"/>
    <w:rsid w:val="003043E5"/>
  </w:style>
  <w:style w:type="character" w:customStyle="1" w:styleId="app-icd9code">
    <w:name w:val="app-icd9code"/>
    <w:basedOn w:val="DefaultParagraphFont"/>
    <w:rsid w:val="00433C33"/>
  </w:style>
  <w:style w:type="character" w:customStyle="1" w:styleId="icd10code">
    <w:name w:val="icd10code"/>
    <w:basedOn w:val="DefaultParagraphFont"/>
    <w:rsid w:val="00433C33"/>
  </w:style>
  <w:style w:type="paragraph" w:customStyle="1" w:styleId="app-para">
    <w:name w:val="app-para"/>
    <w:basedOn w:val="Normal"/>
    <w:rsid w:val="00433C33"/>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app-dsmdisordername">
    <w:name w:val="app-dsmdisordername"/>
    <w:basedOn w:val="DefaultParagraphFont"/>
    <w:rsid w:val="00E918FF"/>
  </w:style>
  <w:style w:type="character" w:customStyle="1" w:styleId="app-citegroup">
    <w:name w:val="app-citegroup"/>
    <w:basedOn w:val="DefaultParagraphFont"/>
    <w:rsid w:val="00E918FF"/>
  </w:style>
  <w:style w:type="character" w:customStyle="1" w:styleId="app-cite">
    <w:name w:val="app-cite"/>
    <w:basedOn w:val="DefaultParagraphFont"/>
    <w:rsid w:val="00E918FF"/>
  </w:style>
  <w:style w:type="character" w:customStyle="1" w:styleId="app-p">
    <w:name w:val="app-p"/>
    <w:basedOn w:val="DefaultParagraphFont"/>
    <w:rsid w:val="00F319EF"/>
  </w:style>
  <w:style w:type="character" w:customStyle="1" w:styleId="delta-revision-ft-a">
    <w:name w:val="delta-revision-ft-a"/>
    <w:basedOn w:val="DefaultParagraphFont"/>
    <w:rsid w:val="00F319EF"/>
  </w:style>
  <w:style w:type="character" w:customStyle="1" w:styleId="highlight">
    <w:name w:val="highlight"/>
    <w:basedOn w:val="DefaultParagraphFont"/>
    <w:rsid w:val="00DE67EA"/>
  </w:style>
  <w:style w:type="paragraph" w:customStyle="1" w:styleId="EndNoteBibliographyTitle">
    <w:name w:val="EndNote Bibliography Title"/>
    <w:basedOn w:val="Normal"/>
    <w:link w:val="EndNoteBibliographyTitleChar"/>
    <w:rsid w:val="0012742C"/>
    <w:pPr>
      <w:spacing w:after="0"/>
      <w:jc w:val="center"/>
    </w:pPr>
    <w:rPr>
      <w:rFonts w:cs="Arial"/>
      <w:noProof/>
      <w:sz w:val="20"/>
      <w:lang w:val="en-US"/>
    </w:rPr>
  </w:style>
  <w:style w:type="character" w:customStyle="1" w:styleId="EndNoteBibliographyTitleChar">
    <w:name w:val="EndNote Bibliography Title Char"/>
    <w:basedOn w:val="Heading2Char"/>
    <w:link w:val="EndNoteBibliographyTitle"/>
    <w:rsid w:val="0012742C"/>
    <w:rPr>
      <w:rFonts w:ascii="Arial" w:hAnsi="Arial" w:cs="Arial"/>
      <w:b w:val="0"/>
      <w:noProof/>
      <w:color w:val="1F497D" w:themeColor="text2"/>
      <w:sz w:val="20"/>
      <w:lang w:val="en-US"/>
    </w:rPr>
  </w:style>
  <w:style w:type="paragraph" w:customStyle="1" w:styleId="EndNoteBibliography">
    <w:name w:val="EndNote Bibliography"/>
    <w:basedOn w:val="Normal"/>
    <w:link w:val="EndNoteBibliographyChar"/>
    <w:rsid w:val="0012742C"/>
    <w:pPr>
      <w:spacing w:line="360" w:lineRule="auto"/>
    </w:pPr>
    <w:rPr>
      <w:rFonts w:cs="Arial"/>
      <w:noProof/>
      <w:sz w:val="20"/>
      <w:lang w:val="en-US"/>
    </w:rPr>
  </w:style>
  <w:style w:type="character" w:customStyle="1" w:styleId="EndNoteBibliographyChar">
    <w:name w:val="EndNote Bibliography Char"/>
    <w:basedOn w:val="Heading2Char"/>
    <w:link w:val="EndNoteBibliography"/>
    <w:rsid w:val="0012742C"/>
    <w:rPr>
      <w:rFonts w:ascii="Arial" w:hAnsi="Arial" w:cs="Arial"/>
      <w:b w:val="0"/>
      <w:noProof/>
      <w:color w:val="1F497D" w:themeColor="text2"/>
      <w:sz w:val="20"/>
      <w:lang w:val="en-US"/>
    </w:rPr>
  </w:style>
  <w:style w:type="character" w:customStyle="1" w:styleId="searchhistory-search-term">
    <w:name w:val="searchhistory-search-term"/>
    <w:basedOn w:val="DefaultParagraphFont"/>
    <w:rsid w:val="00022012"/>
  </w:style>
  <w:style w:type="paragraph" w:styleId="Revision">
    <w:name w:val="Revision"/>
    <w:hidden/>
    <w:semiHidden/>
    <w:rsid w:val="00031585"/>
    <w:pPr>
      <w:spacing w:after="0"/>
    </w:pPr>
    <w:rPr>
      <w:rFonts w:ascii="Arial" w:hAnsi="Arial"/>
      <w:sz w:val="22"/>
    </w:rPr>
  </w:style>
  <w:style w:type="character" w:customStyle="1" w:styleId="author">
    <w:name w:val="author"/>
    <w:basedOn w:val="DefaultParagraphFont"/>
    <w:rsid w:val="00E36B9E"/>
  </w:style>
  <w:style w:type="character" w:customStyle="1" w:styleId="articletitle">
    <w:name w:val="articletitle"/>
    <w:basedOn w:val="DefaultParagraphFont"/>
    <w:rsid w:val="00E36B9E"/>
  </w:style>
  <w:style w:type="character" w:customStyle="1" w:styleId="othertitle">
    <w:name w:val="othertitle"/>
    <w:basedOn w:val="DefaultParagraphFont"/>
    <w:rsid w:val="00E36B9E"/>
  </w:style>
  <w:style w:type="character" w:customStyle="1" w:styleId="vol">
    <w:name w:val="vol"/>
    <w:basedOn w:val="DefaultParagraphFont"/>
    <w:rsid w:val="00E36B9E"/>
  </w:style>
  <w:style w:type="character" w:customStyle="1" w:styleId="citedissue">
    <w:name w:val="citedissue"/>
    <w:basedOn w:val="DefaultParagraphFont"/>
    <w:rsid w:val="00E36B9E"/>
  </w:style>
  <w:style w:type="table" w:customStyle="1" w:styleId="ACPMHtable">
    <w:name w:val="ACPMH table"/>
    <w:basedOn w:val="TableNormal"/>
    <w:uiPriority w:val="99"/>
    <w:rsid w:val="003D4C30"/>
    <w:pPr>
      <w:spacing w:before="120" w:after="40"/>
      <w:ind w:right="57"/>
    </w:pPr>
    <w:rPr>
      <w:rFonts w:ascii="Arial" w:hAnsi="Arial"/>
      <w:sz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EECE1" w:themeFill="background2"/>
    </w:tcPr>
    <w:tblStylePr w:type="firstRow">
      <w:pPr>
        <w:wordWrap/>
        <w:spacing w:beforeLines="0" w:beforeAutospacing="0" w:afterLines="0" w:afterAutospacing="0" w:line="276" w:lineRule="auto"/>
        <w:ind w:leftChars="0" w:left="0" w:rightChars="0" w:right="57"/>
        <w:contextualSpacing w:val="0"/>
        <w:jc w:val="left"/>
      </w:pPr>
      <w:rPr>
        <w:caps w:val="0"/>
        <w:smallCaps w:val="0"/>
        <w:strike w:val="0"/>
        <w:dstrike w:val="0"/>
        <w:vanish w:val="0"/>
        <w:color w:val="FFFFFF" w:themeColor="background1"/>
        <w:vertAlign w:val="baseline"/>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000000" w:themeFill="text1"/>
      </w:tcPr>
    </w:tblStylePr>
  </w:style>
  <w:style w:type="paragraph" w:customStyle="1" w:styleId="Numberedlist">
    <w:name w:val="Numbered list"/>
    <w:qFormat/>
    <w:rsid w:val="009B5693"/>
    <w:pPr>
      <w:numPr>
        <w:numId w:val="48"/>
      </w:numPr>
      <w:ind w:left="284" w:hanging="284"/>
    </w:pPr>
    <w:rPr>
      <w:rFonts w:ascii="Arial" w:hAnsi="Arial"/>
      <w:color w:val="262626" w:themeColor="text1" w:themeTint="D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2851">
      <w:bodyDiv w:val="1"/>
      <w:marLeft w:val="0"/>
      <w:marRight w:val="0"/>
      <w:marTop w:val="0"/>
      <w:marBottom w:val="0"/>
      <w:divBdr>
        <w:top w:val="none" w:sz="0" w:space="0" w:color="auto"/>
        <w:left w:val="none" w:sz="0" w:space="0" w:color="auto"/>
        <w:bottom w:val="none" w:sz="0" w:space="0" w:color="auto"/>
        <w:right w:val="none" w:sz="0" w:space="0" w:color="auto"/>
      </w:divBdr>
    </w:div>
    <w:div w:id="79719260">
      <w:bodyDiv w:val="1"/>
      <w:marLeft w:val="0"/>
      <w:marRight w:val="0"/>
      <w:marTop w:val="0"/>
      <w:marBottom w:val="0"/>
      <w:divBdr>
        <w:top w:val="none" w:sz="0" w:space="0" w:color="auto"/>
        <w:left w:val="none" w:sz="0" w:space="0" w:color="auto"/>
        <w:bottom w:val="none" w:sz="0" w:space="0" w:color="auto"/>
        <w:right w:val="none" w:sz="0" w:space="0" w:color="auto"/>
      </w:divBdr>
    </w:div>
    <w:div w:id="83964567">
      <w:bodyDiv w:val="1"/>
      <w:marLeft w:val="0"/>
      <w:marRight w:val="0"/>
      <w:marTop w:val="0"/>
      <w:marBottom w:val="0"/>
      <w:divBdr>
        <w:top w:val="none" w:sz="0" w:space="0" w:color="auto"/>
        <w:left w:val="none" w:sz="0" w:space="0" w:color="auto"/>
        <w:bottom w:val="none" w:sz="0" w:space="0" w:color="auto"/>
        <w:right w:val="none" w:sz="0" w:space="0" w:color="auto"/>
      </w:divBdr>
    </w:div>
    <w:div w:id="88085271">
      <w:bodyDiv w:val="1"/>
      <w:marLeft w:val="0"/>
      <w:marRight w:val="0"/>
      <w:marTop w:val="0"/>
      <w:marBottom w:val="0"/>
      <w:divBdr>
        <w:top w:val="none" w:sz="0" w:space="0" w:color="auto"/>
        <w:left w:val="none" w:sz="0" w:space="0" w:color="auto"/>
        <w:bottom w:val="none" w:sz="0" w:space="0" w:color="auto"/>
        <w:right w:val="none" w:sz="0" w:space="0" w:color="auto"/>
      </w:divBdr>
    </w:div>
    <w:div w:id="158272827">
      <w:bodyDiv w:val="1"/>
      <w:marLeft w:val="0"/>
      <w:marRight w:val="0"/>
      <w:marTop w:val="0"/>
      <w:marBottom w:val="0"/>
      <w:divBdr>
        <w:top w:val="none" w:sz="0" w:space="0" w:color="auto"/>
        <w:left w:val="none" w:sz="0" w:space="0" w:color="auto"/>
        <w:bottom w:val="none" w:sz="0" w:space="0" w:color="auto"/>
        <w:right w:val="none" w:sz="0" w:space="0" w:color="auto"/>
      </w:divBdr>
    </w:div>
    <w:div w:id="183638465">
      <w:bodyDiv w:val="1"/>
      <w:marLeft w:val="0"/>
      <w:marRight w:val="0"/>
      <w:marTop w:val="0"/>
      <w:marBottom w:val="0"/>
      <w:divBdr>
        <w:top w:val="none" w:sz="0" w:space="0" w:color="auto"/>
        <w:left w:val="none" w:sz="0" w:space="0" w:color="auto"/>
        <w:bottom w:val="none" w:sz="0" w:space="0" w:color="auto"/>
        <w:right w:val="none" w:sz="0" w:space="0" w:color="auto"/>
      </w:divBdr>
    </w:div>
    <w:div w:id="261229158">
      <w:bodyDiv w:val="1"/>
      <w:marLeft w:val="0"/>
      <w:marRight w:val="0"/>
      <w:marTop w:val="0"/>
      <w:marBottom w:val="0"/>
      <w:divBdr>
        <w:top w:val="none" w:sz="0" w:space="0" w:color="auto"/>
        <w:left w:val="none" w:sz="0" w:space="0" w:color="auto"/>
        <w:bottom w:val="none" w:sz="0" w:space="0" w:color="auto"/>
        <w:right w:val="none" w:sz="0" w:space="0" w:color="auto"/>
      </w:divBdr>
    </w:div>
    <w:div w:id="381178035">
      <w:bodyDiv w:val="1"/>
      <w:marLeft w:val="0"/>
      <w:marRight w:val="0"/>
      <w:marTop w:val="0"/>
      <w:marBottom w:val="0"/>
      <w:divBdr>
        <w:top w:val="none" w:sz="0" w:space="0" w:color="auto"/>
        <w:left w:val="none" w:sz="0" w:space="0" w:color="auto"/>
        <w:bottom w:val="none" w:sz="0" w:space="0" w:color="auto"/>
        <w:right w:val="none" w:sz="0" w:space="0" w:color="auto"/>
      </w:divBdr>
    </w:div>
    <w:div w:id="409356681">
      <w:bodyDiv w:val="1"/>
      <w:marLeft w:val="0"/>
      <w:marRight w:val="0"/>
      <w:marTop w:val="0"/>
      <w:marBottom w:val="0"/>
      <w:divBdr>
        <w:top w:val="none" w:sz="0" w:space="0" w:color="auto"/>
        <w:left w:val="none" w:sz="0" w:space="0" w:color="auto"/>
        <w:bottom w:val="none" w:sz="0" w:space="0" w:color="auto"/>
        <w:right w:val="none" w:sz="0" w:space="0" w:color="auto"/>
      </w:divBdr>
    </w:div>
    <w:div w:id="409735368">
      <w:bodyDiv w:val="1"/>
      <w:marLeft w:val="0"/>
      <w:marRight w:val="0"/>
      <w:marTop w:val="0"/>
      <w:marBottom w:val="0"/>
      <w:divBdr>
        <w:top w:val="none" w:sz="0" w:space="0" w:color="auto"/>
        <w:left w:val="none" w:sz="0" w:space="0" w:color="auto"/>
        <w:bottom w:val="none" w:sz="0" w:space="0" w:color="auto"/>
        <w:right w:val="none" w:sz="0" w:space="0" w:color="auto"/>
      </w:divBdr>
    </w:div>
    <w:div w:id="486748234">
      <w:bodyDiv w:val="1"/>
      <w:marLeft w:val="0"/>
      <w:marRight w:val="0"/>
      <w:marTop w:val="0"/>
      <w:marBottom w:val="0"/>
      <w:divBdr>
        <w:top w:val="none" w:sz="0" w:space="0" w:color="auto"/>
        <w:left w:val="none" w:sz="0" w:space="0" w:color="auto"/>
        <w:bottom w:val="none" w:sz="0" w:space="0" w:color="auto"/>
        <w:right w:val="none" w:sz="0" w:space="0" w:color="auto"/>
      </w:divBdr>
    </w:div>
    <w:div w:id="53408022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47">
          <w:marLeft w:val="0"/>
          <w:marRight w:val="0"/>
          <w:marTop w:val="0"/>
          <w:marBottom w:val="0"/>
          <w:divBdr>
            <w:top w:val="none" w:sz="0" w:space="0" w:color="auto"/>
            <w:left w:val="none" w:sz="0" w:space="0" w:color="auto"/>
            <w:bottom w:val="none" w:sz="0" w:space="0" w:color="auto"/>
            <w:right w:val="none" w:sz="0" w:space="0" w:color="auto"/>
          </w:divBdr>
        </w:div>
      </w:divsChild>
    </w:div>
    <w:div w:id="604315268">
      <w:bodyDiv w:val="1"/>
      <w:marLeft w:val="0"/>
      <w:marRight w:val="0"/>
      <w:marTop w:val="0"/>
      <w:marBottom w:val="0"/>
      <w:divBdr>
        <w:top w:val="none" w:sz="0" w:space="0" w:color="auto"/>
        <w:left w:val="none" w:sz="0" w:space="0" w:color="auto"/>
        <w:bottom w:val="none" w:sz="0" w:space="0" w:color="auto"/>
        <w:right w:val="none" w:sz="0" w:space="0" w:color="auto"/>
      </w:divBdr>
    </w:div>
    <w:div w:id="626276278">
      <w:bodyDiv w:val="1"/>
      <w:marLeft w:val="0"/>
      <w:marRight w:val="0"/>
      <w:marTop w:val="0"/>
      <w:marBottom w:val="0"/>
      <w:divBdr>
        <w:top w:val="none" w:sz="0" w:space="0" w:color="auto"/>
        <w:left w:val="none" w:sz="0" w:space="0" w:color="auto"/>
        <w:bottom w:val="none" w:sz="0" w:space="0" w:color="auto"/>
        <w:right w:val="none" w:sz="0" w:space="0" w:color="auto"/>
      </w:divBdr>
    </w:div>
    <w:div w:id="647785454">
      <w:bodyDiv w:val="1"/>
      <w:marLeft w:val="0"/>
      <w:marRight w:val="0"/>
      <w:marTop w:val="0"/>
      <w:marBottom w:val="0"/>
      <w:divBdr>
        <w:top w:val="none" w:sz="0" w:space="0" w:color="auto"/>
        <w:left w:val="none" w:sz="0" w:space="0" w:color="auto"/>
        <w:bottom w:val="none" w:sz="0" w:space="0" w:color="auto"/>
        <w:right w:val="none" w:sz="0" w:space="0" w:color="auto"/>
      </w:divBdr>
    </w:div>
    <w:div w:id="668293379">
      <w:bodyDiv w:val="1"/>
      <w:marLeft w:val="0"/>
      <w:marRight w:val="0"/>
      <w:marTop w:val="0"/>
      <w:marBottom w:val="0"/>
      <w:divBdr>
        <w:top w:val="none" w:sz="0" w:space="0" w:color="auto"/>
        <w:left w:val="none" w:sz="0" w:space="0" w:color="auto"/>
        <w:bottom w:val="none" w:sz="0" w:space="0" w:color="auto"/>
        <w:right w:val="none" w:sz="0" w:space="0" w:color="auto"/>
      </w:divBdr>
    </w:div>
    <w:div w:id="729226413">
      <w:bodyDiv w:val="1"/>
      <w:marLeft w:val="0"/>
      <w:marRight w:val="0"/>
      <w:marTop w:val="0"/>
      <w:marBottom w:val="0"/>
      <w:divBdr>
        <w:top w:val="none" w:sz="0" w:space="0" w:color="auto"/>
        <w:left w:val="none" w:sz="0" w:space="0" w:color="auto"/>
        <w:bottom w:val="none" w:sz="0" w:space="0" w:color="auto"/>
        <w:right w:val="none" w:sz="0" w:space="0" w:color="auto"/>
      </w:divBdr>
      <w:divsChild>
        <w:div w:id="136462755">
          <w:marLeft w:val="0"/>
          <w:marRight w:val="0"/>
          <w:marTop w:val="0"/>
          <w:marBottom w:val="0"/>
          <w:divBdr>
            <w:top w:val="none" w:sz="0" w:space="0" w:color="auto"/>
            <w:left w:val="none" w:sz="0" w:space="0" w:color="auto"/>
            <w:bottom w:val="none" w:sz="0" w:space="0" w:color="auto"/>
            <w:right w:val="none" w:sz="0" w:space="0" w:color="auto"/>
          </w:divBdr>
        </w:div>
      </w:divsChild>
    </w:div>
    <w:div w:id="744693539">
      <w:bodyDiv w:val="1"/>
      <w:marLeft w:val="0"/>
      <w:marRight w:val="0"/>
      <w:marTop w:val="0"/>
      <w:marBottom w:val="0"/>
      <w:divBdr>
        <w:top w:val="none" w:sz="0" w:space="0" w:color="auto"/>
        <w:left w:val="none" w:sz="0" w:space="0" w:color="auto"/>
        <w:bottom w:val="none" w:sz="0" w:space="0" w:color="auto"/>
        <w:right w:val="none" w:sz="0" w:space="0" w:color="auto"/>
      </w:divBdr>
    </w:div>
    <w:div w:id="748577741">
      <w:bodyDiv w:val="1"/>
      <w:marLeft w:val="0"/>
      <w:marRight w:val="0"/>
      <w:marTop w:val="0"/>
      <w:marBottom w:val="0"/>
      <w:divBdr>
        <w:top w:val="none" w:sz="0" w:space="0" w:color="auto"/>
        <w:left w:val="none" w:sz="0" w:space="0" w:color="auto"/>
        <w:bottom w:val="none" w:sz="0" w:space="0" w:color="auto"/>
        <w:right w:val="none" w:sz="0" w:space="0" w:color="auto"/>
      </w:divBdr>
    </w:div>
    <w:div w:id="752699491">
      <w:bodyDiv w:val="1"/>
      <w:marLeft w:val="0"/>
      <w:marRight w:val="0"/>
      <w:marTop w:val="0"/>
      <w:marBottom w:val="0"/>
      <w:divBdr>
        <w:top w:val="none" w:sz="0" w:space="0" w:color="auto"/>
        <w:left w:val="none" w:sz="0" w:space="0" w:color="auto"/>
        <w:bottom w:val="none" w:sz="0" w:space="0" w:color="auto"/>
        <w:right w:val="none" w:sz="0" w:space="0" w:color="auto"/>
      </w:divBdr>
    </w:div>
    <w:div w:id="834733777">
      <w:bodyDiv w:val="1"/>
      <w:marLeft w:val="0"/>
      <w:marRight w:val="0"/>
      <w:marTop w:val="0"/>
      <w:marBottom w:val="0"/>
      <w:divBdr>
        <w:top w:val="none" w:sz="0" w:space="0" w:color="auto"/>
        <w:left w:val="none" w:sz="0" w:space="0" w:color="auto"/>
        <w:bottom w:val="none" w:sz="0" w:space="0" w:color="auto"/>
        <w:right w:val="none" w:sz="0" w:space="0" w:color="auto"/>
      </w:divBdr>
      <w:divsChild>
        <w:div w:id="332145157">
          <w:marLeft w:val="0"/>
          <w:marRight w:val="0"/>
          <w:marTop w:val="0"/>
          <w:marBottom w:val="0"/>
          <w:divBdr>
            <w:top w:val="none" w:sz="0" w:space="0" w:color="auto"/>
            <w:left w:val="none" w:sz="0" w:space="0" w:color="auto"/>
            <w:bottom w:val="none" w:sz="0" w:space="0" w:color="auto"/>
            <w:right w:val="none" w:sz="0" w:space="0" w:color="auto"/>
          </w:divBdr>
        </w:div>
      </w:divsChild>
    </w:div>
    <w:div w:id="854536562">
      <w:bodyDiv w:val="1"/>
      <w:marLeft w:val="0"/>
      <w:marRight w:val="0"/>
      <w:marTop w:val="0"/>
      <w:marBottom w:val="0"/>
      <w:divBdr>
        <w:top w:val="none" w:sz="0" w:space="0" w:color="auto"/>
        <w:left w:val="none" w:sz="0" w:space="0" w:color="auto"/>
        <w:bottom w:val="none" w:sz="0" w:space="0" w:color="auto"/>
        <w:right w:val="none" w:sz="0" w:space="0" w:color="auto"/>
      </w:divBdr>
    </w:div>
    <w:div w:id="865407886">
      <w:bodyDiv w:val="1"/>
      <w:marLeft w:val="0"/>
      <w:marRight w:val="0"/>
      <w:marTop w:val="0"/>
      <w:marBottom w:val="0"/>
      <w:divBdr>
        <w:top w:val="none" w:sz="0" w:space="0" w:color="auto"/>
        <w:left w:val="none" w:sz="0" w:space="0" w:color="auto"/>
        <w:bottom w:val="none" w:sz="0" w:space="0" w:color="auto"/>
        <w:right w:val="none" w:sz="0" w:space="0" w:color="auto"/>
      </w:divBdr>
      <w:divsChild>
        <w:div w:id="321935479">
          <w:marLeft w:val="0"/>
          <w:marRight w:val="0"/>
          <w:marTop w:val="0"/>
          <w:marBottom w:val="0"/>
          <w:divBdr>
            <w:top w:val="none" w:sz="0" w:space="0" w:color="auto"/>
            <w:left w:val="none" w:sz="0" w:space="0" w:color="auto"/>
            <w:bottom w:val="none" w:sz="0" w:space="0" w:color="auto"/>
            <w:right w:val="none" w:sz="0" w:space="0" w:color="auto"/>
          </w:divBdr>
        </w:div>
      </w:divsChild>
    </w:div>
    <w:div w:id="891187252">
      <w:bodyDiv w:val="1"/>
      <w:marLeft w:val="0"/>
      <w:marRight w:val="0"/>
      <w:marTop w:val="0"/>
      <w:marBottom w:val="0"/>
      <w:divBdr>
        <w:top w:val="none" w:sz="0" w:space="0" w:color="auto"/>
        <w:left w:val="none" w:sz="0" w:space="0" w:color="auto"/>
        <w:bottom w:val="none" w:sz="0" w:space="0" w:color="auto"/>
        <w:right w:val="none" w:sz="0" w:space="0" w:color="auto"/>
      </w:divBdr>
    </w:div>
    <w:div w:id="929581919">
      <w:bodyDiv w:val="1"/>
      <w:marLeft w:val="0"/>
      <w:marRight w:val="0"/>
      <w:marTop w:val="0"/>
      <w:marBottom w:val="0"/>
      <w:divBdr>
        <w:top w:val="none" w:sz="0" w:space="0" w:color="auto"/>
        <w:left w:val="none" w:sz="0" w:space="0" w:color="auto"/>
        <w:bottom w:val="none" w:sz="0" w:space="0" w:color="auto"/>
        <w:right w:val="none" w:sz="0" w:space="0" w:color="auto"/>
      </w:divBdr>
    </w:div>
    <w:div w:id="976491395">
      <w:bodyDiv w:val="1"/>
      <w:marLeft w:val="0"/>
      <w:marRight w:val="0"/>
      <w:marTop w:val="0"/>
      <w:marBottom w:val="0"/>
      <w:divBdr>
        <w:top w:val="none" w:sz="0" w:space="0" w:color="auto"/>
        <w:left w:val="none" w:sz="0" w:space="0" w:color="auto"/>
        <w:bottom w:val="none" w:sz="0" w:space="0" w:color="auto"/>
        <w:right w:val="none" w:sz="0" w:space="0" w:color="auto"/>
      </w:divBdr>
    </w:div>
    <w:div w:id="978923413">
      <w:bodyDiv w:val="1"/>
      <w:marLeft w:val="0"/>
      <w:marRight w:val="0"/>
      <w:marTop w:val="0"/>
      <w:marBottom w:val="0"/>
      <w:divBdr>
        <w:top w:val="none" w:sz="0" w:space="0" w:color="auto"/>
        <w:left w:val="none" w:sz="0" w:space="0" w:color="auto"/>
        <w:bottom w:val="none" w:sz="0" w:space="0" w:color="auto"/>
        <w:right w:val="none" w:sz="0" w:space="0" w:color="auto"/>
      </w:divBdr>
      <w:divsChild>
        <w:div w:id="822745577">
          <w:marLeft w:val="0"/>
          <w:marRight w:val="0"/>
          <w:marTop w:val="0"/>
          <w:marBottom w:val="0"/>
          <w:divBdr>
            <w:top w:val="none" w:sz="0" w:space="0" w:color="auto"/>
            <w:left w:val="none" w:sz="0" w:space="0" w:color="auto"/>
            <w:bottom w:val="none" w:sz="0" w:space="0" w:color="auto"/>
            <w:right w:val="none" w:sz="0" w:space="0" w:color="auto"/>
          </w:divBdr>
        </w:div>
      </w:divsChild>
    </w:div>
    <w:div w:id="1029068850">
      <w:bodyDiv w:val="1"/>
      <w:marLeft w:val="0"/>
      <w:marRight w:val="0"/>
      <w:marTop w:val="0"/>
      <w:marBottom w:val="0"/>
      <w:divBdr>
        <w:top w:val="none" w:sz="0" w:space="0" w:color="auto"/>
        <w:left w:val="none" w:sz="0" w:space="0" w:color="auto"/>
        <w:bottom w:val="none" w:sz="0" w:space="0" w:color="auto"/>
        <w:right w:val="none" w:sz="0" w:space="0" w:color="auto"/>
      </w:divBdr>
    </w:div>
    <w:div w:id="1047875585">
      <w:bodyDiv w:val="1"/>
      <w:marLeft w:val="0"/>
      <w:marRight w:val="0"/>
      <w:marTop w:val="0"/>
      <w:marBottom w:val="0"/>
      <w:divBdr>
        <w:top w:val="none" w:sz="0" w:space="0" w:color="auto"/>
        <w:left w:val="none" w:sz="0" w:space="0" w:color="auto"/>
        <w:bottom w:val="none" w:sz="0" w:space="0" w:color="auto"/>
        <w:right w:val="none" w:sz="0" w:space="0" w:color="auto"/>
      </w:divBdr>
    </w:div>
    <w:div w:id="1071007202">
      <w:bodyDiv w:val="1"/>
      <w:marLeft w:val="0"/>
      <w:marRight w:val="0"/>
      <w:marTop w:val="0"/>
      <w:marBottom w:val="0"/>
      <w:divBdr>
        <w:top w:val="none" w:sz="0" w:space="0" w:color="auto"/>
        <w:left w:val="none" w:sz="0" w:space="0" w:color="auto"/>
        <w:bottom w:val="none" w:sz="0" w:space="0" w:color="auto"/>
        <w:right w:val="none" w:sz="0" w:space="0" w:color="auto"/>
      </w:divBdr>
    </w:div>
    <w:div w:id="1089160264">
      <w:bodyDiv w:val="1"/>
      <w:marLeft w:val="0"/>
      <w:marRight w:val="0"/>
      <w:marTop w:val="0"/>
      <w:marBottom w:val="0"/>
      <w:divBdr>
        <w:top w:val="none" w:sz="0" w:space="0" w:color="auto"/>
        <w:left w:val="none" w:sz="0" w:space="0" w:color="auto"/>
        <w:bottom w:val="none" w:sz="0" w:space="0" w:color="auto"/>
        <w:right w:val="none" w:sz="0" w:space="0" w:color="auto"/>
      </w:divBdr>
    </w:div>
    <w:div w:id="1158956595">
      <w:bodyDiv w:val="1"/>
      <w:marLeft w:val="0"/>
      <w:marRight w:val="0"/>
      <w:marTop w:val="0"/>
      <w:marBottom w:val="0"/>
      <w:divBdr>
        <w:top w:val="none" w:sz="0" w:space="0" w:color="auto"/>
        <w:left w:val="none" w:sz="0" w:space="0" w:color="auto"/>
        <w:bottom w:val="none" w:sz="0" w:space="0" w:color="auto"/>
        <w:right w:val="none" w:sz="0" w:space="0" w:color="auto"/>
      </w:divBdr>
    </w:div>
    <w:div w:id="1161119678">
      <w:bodyDiv w:val="1"/>
      <w:marLeft w:val="0"/>
      <w:marRight w:val="0"/>
      <w:marTop w:val="0"/>
      <w:marBottom w:val="0"/>
      <w:divBdr>
        <w:top w:val="none" w:sz="0" w:space="0" w:color="auto"/>
        <w:left w:val="none" w:sz="0" w:space="0" w:color="auto"/>
        <w:bottom w:val="none" w:sz="0" w:space="0" w:color="auto"/>
        <w:right w:val="none" w:sz="0" w:space="0" w:color="auto"/>
      </w:divBdr>
    </w:div>
    <w:div w:id="1162621923">
      <w:bodyDiv w:val="1"/>
      <w:marLeft w:val="0"/>
      <w:marRight w:val="0"/>
      <w:marTop w:val="0"/>
      <w:marBottom w:val="0"/>
      <w:divBdr>
        <w:top w:val="none" w:sz="0" w:space="0" w:color="auto"/>
        <w:left w:val="none" w:sz="0" w:space="0" w:color="auto"/>
        <w:bottom w:val="none" w:sz="0" w:space="0" w:color="auto"/>
        <w:right w:val="none" w:sz="0" w:space="0" w:color="auto"/>
      </w:divBdr>
    </w:div>
    <w:div w:id="1164779282">
      <w:bodyDiv w:val="1"/>
      <w:marLeft w:val="0"/>
      <w:marRight w:val="0"/>
      <w:marTop w:val="0"/>
      <w:marBottom w:val="0"/>
      <w:divBdr>
        <w:top w:val="none" w:sz="0" w:space="0" w:color="auto"/>
        <w:left w:val="none" w:sz="0" w:space="0" w:color="auto"/>
        <w:bottom w:val="none" w:sz="0" w:space="0" w:color="auto"/>
        <w:right w:val="none" w:sz="0" w:space="0" w:color="auto"/>
      </w:divBdr>
    </w:div>
    <w:div w:id="1185290709">
      <w:bodyDiv w:val="1"/>
      <w:marLeft w:val="0"/>
      <w:marRight w:val="0"/>
      <w:marTop w:val="0"/>
      <w:marBottom w:val="0"/>
      <w:divBdr>
        <w:top w:val="none" w:sz="0" w:space="0" w:color="auto"/>
        <w:left w:val="none" w:sz="0" w:space="0" w:color="auto"/>
        <w:bottom w:val="none" w:sz="0" w:space="0" w:color="auto"/>
        <w:right w:val="none" w:sz="0" w:space="0" w:color="auto"/>
      </w:divBdr>
    </w:div>
    <w:div w:id="1188913218">
      <w:bodyDiv w:val="1"/>
      <w:marLeft w:val="0"/>
      <w:marRight w:val="0"/>
      <w:marTop w:val="0"/>
      <w:marBottom w:val="0"/>
      <w:divBdr>
        <w:top w:val="none" w:sz="0" w:space="0" w:color="auto"/>
        <w:left w:val="none" w:sz="0" w:space="0" w:color="auto"/>
        <w:bottom w:val="none" w:sz="0" w:space="0" w:color="auto"/>
        <w:right w:val="none" w:sz="0" w:space="0" w:color="auto"/>
      </w:divBdr>
    </w:div>
    <w:div w:id="1222599612">
      <w:bodyDiv w:val="1"/>
      <w:marLeft w:val="0"/>
      <w:marRight w:val="0"/>
      <w:marTop w:val="0"/>
      <w:marBottom w:val="0"/>
      <w:divBdr>
        <w:top w:val="none" w:sz="0" w:space="0" w:color="auto"/>
        <w:left w:val="none" w:sz="0" w:space="0" w:color="auto"/>
        <w:bottom w:val="none" w:sz="0" w:space="0" w:color="auto"/>
        <w:right w:val="none" w:sz="0" w:space="0" w:color="auto"/>
      </w:divBdr>
    </w:div>
    <w:div w:id="1261377457">
      <w:bodyDiv w:val="1"/>
      <w:marLeft w:val="0"/>
      <w:marRight w:val="0"/>
      <w:marTop w:val="0"/>
      <w:marBottom w:val="0"/>
      <w:divBdr>
        <w:top w:val="none" w:sz="0" w:space="0" w:color="auto"/>
        <w:left w:val="none" w:sz="0" w:space="0" w:color="auto"/>
        <w:bottom w:val="none" w:sz="0" w:space="0" w:color="auto"/>
        <w:right w:val="none" w:sz="0" w:space="0" w:color="auto"/>
      </w:divBdr>
      <w:divsChild>
        <w:div w:id="1067804766">
          <w:marLeft w:val="0"/>
          <w:marRight w:val="0"/>
          <w:marTop w:val="0"/>
          <w:marBottom w:val="0"/>
          <w:divBdr>
            <w:top w:val="none" w:sz="0" w:space="0" w:color="auto"/>
            <w:left w:val="none" w:sz="0" w:space="0" w:color="auto"/>
            <w:bottom w:val="none" w:sz="0" w:space="0" w:color="auto"/>
            <w:right w:val="none" w:sz="0" w:space="0" w:color="auto"/>
          </w:divBdr>
        </w:div>
      </w:divsChild>
    </w:div>
    <w:div w:id="1279484193">
      <w:bodyDiv w:val="1"/>
      <w:marLeft w:val="0"/>
      <w:marRight w:val="0"/>
      <w:marTop w:val="0"/>
      <w:marBottom w:val="0"/>
      <w:divBdr>
        <w:top w:val="none" w:sz="0" w:space="0" w:color="auto"/>
        <w:left w:val="none" w:sz="0" w:space="0" w:color="auto"/>
        <w:bottom w:val="none" w:sz="0" w:space="0" w:color="auto"/>
        <w:right w:val="none" w:sz="0" w:space="0" w:color="auto"/>
      </w:divBdr>
    </w:div>
    <w:div w:id="1326781833">
      <w:bodyDiv w:val="1"/>
      <w:marLeft w:val="0"/>
      <w:marRight w:val="0"/>
      <w:marTop w:val="0"/>
      <w:marBottom w:val="0"/>
      <w:divBdr>
        <w:top w:val="none" w:sz="0" w:space="0" w:color="auto"/>
        <w:left w:val="none" w:sz="0" w:space="0" w:color="auto"/>
        <w:bottom w:val="none" w:sz="0" w:space="0" w:color="auto"/>
        <w:right w:val="none" w:sz="0" w:space="0" w:color="auto"/>
      </w:divBdr>
      <w:divsChild>
        <w:div w:id="1904412985">
          <w:marLeft w:val="0"/>
          <w:marRight w:val="0"/>
          <w:marTop w:val="0"/>
          <w:marBottom w:val="0"/>
          <w:divBdr>
            <w:top w:val="none" w:sz="0" w:space="0" w:color="auto"/>
            <w:left w:val="none" w:sz="0" w:space="0" w:color="auto"/>
            <w:bottom w:val="none" w:sz="0" w:space="0" w:color="auto"/>
            <w:right w:val="none" w:sz="0" w:space="0" w:color="auto"/>
          </w:divBdr>
        </w:div>
      </w:divsChild>
    </w:div>
    <w:div w:id="1339044237">
      <w:bodyDiv w:val="1"/>
      <w:marLeft w:val="0"/>
      <w:marRight w:val="0"/>
      <w:marTop w:val="0"/>
      <w:marBottom w:val="0"/>
      <w:divBdr>
        <w:top w:val="none" w:sz="0" w:space="0" w:color="auto"/>
        <w:left w:val="none" w:sz="0" w:space="0" w:color="auto"/>
        <w:bottom w:val="none" w:sz="0" w:space="0" w:color="auto"/>
        <w:right w:val="none" w:sz="0" w:space="0" w:color="auto"/>
      </w:divBdr>
    </w:div>
    <w:div w:id="1380277951">
      <w:bodyDiv w:val="1"/>
      <w:marLeft w:val="0"/>
      <w:marRight w:val="0"/>
      <w:marTop w:val="0"/>
      <w:marBottom w:val="0"/>
      <w:divBdr>
        <w:top w:val="none" w:sz="0" w:space="0" w:color="auto"/>
        <w:left w:val="none" w:sz="0" w:space="0" w:color="auto"/>
        <w:bottom w:val="none" w:sz="0" w:space="0" w:color="auto"/>
        <w:right w:val="none" w:sz="0" w:space="0" w:color="auto"/>
      </w:divBdr>
      <w:divsChild>
        <w:div w:id="832262227">
          <w:marLeft w:val="0"/>
          <w:marRight w:val="0"/>
          <w:marTop w:val="0"/>
          <w:marBottom w:val="0"/>
          <w:divBdr>
            <w:top w:val="none" w:sz="0" w:space="0" w:color="auto"/>
            <w:left w:val="none" w:sz="0" w:space="0" w:color="auto"/>
            <w:bottom w:val="none" w:sz="0" w:space="0" w:color="auto"/>
            <w:right w:val="none" w:sz="0" w:space="0" w:color="auto"/>
          </w:divBdr>
        </w:div>
      </w:divsChild>
    </w:div>
    <w:div w:id="1401978624">
      <w:bodyDiv w:val="1"/>
      <w:marLeft w:val="0"/>
      <w:marRight w:val="0"/>
      <w:marTop w:val="0"/>
      <w:marBottom w:val="0"/>
      <w:divBdr>
        <w:top w:val="none" w:sz="0" w:space="0" w:color="auto"/>
        <w:left w:val="none" w:sz="0" w:space="0" w:color="auto"/>
        <w:bottom w:val="none" w:sz="0" w:space="0" w:color="auto"/>
        <w:right w:val="none" w:sz="0" w:space="0" w:color="auto"/>
      </w:divBdr>
    </w:div>
    <w:div w:id="1471023332">
      <w:bodyDiv w:val="1"/>
      <w:marLeft w:val="0"/>
      <w:marRight w:val="0"/>
      <w:marTop w:val="0"/>
      <w:marBottom w:val="0"/>
      <w:divBdr>
        <w:top w:val="none" w:sz="0" w:space="0" w:color="auto"/>
        <w:left w:val="none" w:sz="0" w:space="0" w:color="auto"/>
        <w:bottom w:val="none" w:sz="0" w:space="0" w:color="auto"/>
        <w:right w:val="none" w:sz="0" w:space="0" w:color="auto"/>
      </w:divBdr>
    </w:div>
    <w:div w:id="1548368889">
      <w:bodyDiv w:val="1"/>
      <w:marLeft w:val="0"/>
      <w:marRight w:val="0"/>
      <w:marTop w:val="0"/>
      <w:marBottom w:val="0"/>
      <w:divBdr>
        <w:top w:val="none" w:sz="0" w:space="0" w:color="auto"/>
        <w:left w:val="none" w:sz="0" w:space="0" w:color="auto"/>
        <w:bottom w:val="none" w:sz="0" w:space="0" w:color="auto"/>
        <w:right w:val="none" w:sz="0" w:space="0" w:color="auto"/>
      </w:divBdr>
    </w:div>
    <w:div w:id="1554804763">
      <w:bodyDiv w:val="1"/>
      <w:marLeft w:val="0"/>
      <w:marRight w:val="0"/>
      <w:marTop w:val="0"/>
      <w:marBottom w:val="0"/>
      <w:divBdr>
        <w:top w:val="none" w:sz="0" w:space="0" w:color="auto"/>
        <w:left w:val="none" w:sz="0" w:space="0" w:color="auto"/>
        <w:bottom w:val="none" w:sz="0" w:space="0" w:color="auto"/>
        <w:right w:val="none" w:sz="0" w:space="0" w:color="auto"/>
      </w:divBdr>
    </w:div>
    <w:div w:id="1579632838">
      <w:bodyDiv w:val="1"/>
      <w:marLeft w:val="0"/>
      <w:marRight w:val="0"/>
      <w:marTop w:val="0"/>
      <w:marBottom w:val="0"/>
      <w:divBdr>
        <w:top w:val="none" w:sz="0" w:space="0" w:color="auto"/>
        <w:left w:val="none" w:sz="0" w:space="0" w:color="auto"/>
        <w:bottom w:val="none" w:sz="0" w:space="0" w:color="auto"/>
        <w:right w:val="none" w:sz="0" w:space="0" w:color="auto"/>
      </w:divBdr>
      <w:divsChild>
        <w:div w:id="1340892451">
          <w:marLeft w:val="0"/>
          <w:marRight w:val="0"/>
          <w:marTop w:val="0"/>
          <w:marBottom w:val="0"/>
          <w:divBdr>
            <w:top w:val="none" w:sz="0" w:space="0" w:color="auto"/>
            <w:left w:val="none" w:sz="0" w:space="0" w:color="auto"/>
            <w:bottom w:val="none" w:sz="0" w:space="0" w:color="auto"/>
            <w:right w:val="none" w:sz="0" w:space="0" w:color="auto"/>
          </w:divBdr>
        </w:div>
        <w:div w:id="1477336268">
          <w:marLeft w:val="0"/>
          <w:marRight w:val="0"/>
          <w:marTop w:val="0"/>
          <w:marBottom w:val="0"/>
          <w:divBdr>
            <w:top w:val="none" w:sz="0" w:space="0" w:color="auto"/>
            <w:left w:val="none" w:sz="0" w:space="0" w:color="auto"/>
            <w:bottom w:val="none" w:sz="0" w:space="0" w:color="auto"/>
            <w:right w:val="none" w:sz="0" w:space="0" w:color="auto"/>
          </w:divBdr>
        </w:div>
        <w:div w:id="1080371852">
          <w:marLeft w:val="0"/>
          <w:marRight w:val="0"/>
          <w:marTop w:val="0"/>
          <w:marBottom w:val="0"/>
          <w:divBdr>
            <w:top w:val="none" w:sz="0" w:space="0" w:color="auto"/>
            <w:left w:val="none" w:sz="0" w:space="0" w:color="auto"/>
            <w:bottom w:val="none" w:sz="0" w:space="0" w:color="auto"/>
            <w:right w:val="none" w:sz="0" w:space="0" w:color="auto"/>
          </w:divBdr>
          <w:divsChild>
            <w:div w:id="270091240">
              <w:marLeft w:val="0"/>
              <w:marRight w:val="0"/>
              <w:marTop w:val="225"/>
              <w:marBottom w:val="225"/>
              <w:divBdr>
                <w:top w:val="single" w:sz="6" w:space="0" w:color="CCCCCC"/>
                <w:left w:val="none" w:sz="0" w:space="0" w:color="auto"/>
                <w:bottom w:val="none" w:sz="0" w:space="0" w:color="auto"/>
                <w:right w:val="none" w:sz="0" w:space="0" w:color="auto"/>
              </w:divBdr>
            </w:div>
          </w:divsChild>
        </w:div>
        <w:div w:id="1270966138">
          <w:marLeft w:val="0"/>
          <w:marRight w:val="0"/>
          <w:marTop w:val="0"/>
          <w:marBottom w:val="0"/>
          <w:divBdr>
            <w:top w:val="none" w:sz="0" w:space="0" w:color="auto"/>
            <w:left w:val="none" w:sz="0" w:space="0" w:color="auto"/>
            <w:bottom w:val="none" w:sz="0" w:space="0" w:color="auto"/>
            <w:right w:val="none" w:sz="0" w:space="0" w:color="auto"/>
          </w:divBdr>
        </w:div>
      </w:divsChild>
    </w:div>
    <w:div w:id="1663662547">
      <w:bodyDiv w:val="1"/>
      <w:marLeft w:val="0"/>
      <w:marRight w:val="0"/>
      <w:marTop w:val="0"/>
      <w:marBottom w:val="0"/>
      <w:divBdr>
        <w:top w:val="none" w:sz="0" w:space="0" w:color="auto"/>
        <w:left w:val="none" w:sz="0" w:space="0" w:color="auto"/>
        <w:bottom w:val="none" w:sz="0" w:space="0" w:color="auto"/>
        <w:right w:val="none" w:sz="0" w:space="0" w:color="auto"/>
      </w:divBdr>
      <w:divsChild>
        <w:div w:id="626083406">
          <w:marLeft w:val="0"/>
          <w:marRight w:val="0"/>
          <w:marTop w:val="0"/>
          <w:marBottom w:val="0"/>
          <w:divBdr>
            <w:top w:val="none" w:sz="0" w:space="0" w:color="auto"/>
            <w:left w:val="none" w:sz="0" w:space="0" w:color="auto"/>
            <w:bottom w:val="none" w:sz="0" w:space="0" w:color="auto"/>
            <w:right w:val="none" w:sz="0" w:space="0" w:color="auto"/>
          </w:divBdr>
        </w:div>
        <w:div w:id="660037590">
          <w:marLeft w:val="0"/>
          <w:marRight w:val="0"/>
          <w:marTop w:val="0"/>
          <w:marBottom w:val="0"/>
          <w:divBdr>
            <w:top w:val="none" w:sz="0" w:space="0" w:color="auto"/>
            <w:left w:val="none" w:sz="0" w:space="0" w:color="auto"/>
            <w:bottom w:val="none" w:sz="0" w:space="0" w:color="auto"/>
            <w:right w:val="none" w:sz="0" w:space="0" w:color="auto"/>
          </w:divBdr>
        </w:div>
        <w:div w:id="764882287">
          <w:marLeft w:val="0"/>
          <w:marRight w:val="0"/>
          <w:marTop w:val="0"/>
          <w:marBottom w:val="0"/>
          <w:divBdr>
            <w:top w:val="none" w:sz="0" w:space="0" w:color="auto"/>
            <w:left w:val="none" w:sz="0" w:space="0" w:color="auto"/>
            <w:bottom w:val="none" w:sz="0" w:space="0" w:color="auto"/>
            <w:right w:val="none" w:sz="0" w:space="0" w:color="auto"/>
          </w:divBdr>
        </w:div>
        <w:div w:id="115221058">
          <w:marLeft w:val="0"/>
          <w:marRight w:val="0"/>
          <w:marTop w:val="0"/>
          <w:marBottom w:val="0"/>
          <w:divBdr>
            <w:top w:val="none" w:sz="0" w:space="0" w:color="auto"/>
            <w:left w:val="none" w:sz="0" w:space="0" w:color="auto"/>
            <w:bottom w:val="none" w:sz="0" w:space="0" w:color="auto"/>
            <w:right w:val="none" w:sz="0" w:space="0" w:color="auto"/>
          </w:divBdr>
        </w:div>
      </w:divsChild>
    </w:div>
    <w:div w:id="1678924187">
      <w:bodyDiv w:val="1"/>
      <w:marLeft w:val="0"/>
      <w:marRight w:val="0"/>
      <w:marTop w:val="0"/>
      <w:marBottom w:val="0"/>
      <w:divBdr>
        <w:top w:val="none" w:sz="0" w:space="0" w:color="auto"/>
        <w:left w:val="none" w:sz="0" w:space="0" w:color="auto"/>
        <w:bottom w:val="none" w:sz="0" w:space="0" w:color="auto"/>
        <w:right w:val="none" w:sz="0" w:space="0" w:color="auto"/>
      </w:divBdr>
    </w:div>
    <w:div w:id="1711370971">
      <w:bodyDiv w:val="1"/>
      <w:marLeft w:val="0"/>
      <w:marRight w:val="0"/>
      <w:marTop w:val="0"/>
      <w:marBottom w:val="0"/>
      <w:divBdr>
        <w:top w:val="none" w:sz="0" w:space="0" w:color="auto"/>
        <w:left w:val="none" w:sz="0" w:space="0" w:color="auto"/>
        <w:bottom w:val="none" w:sz="0" w:space="0" w:color="auto"/>
        <w:right w:val="none" w:sz="0" w:space="0" w:color="auto"/>
      </w:divBdr>
      <w:divsChild>
        <w:div w:id="455295956">
          <w:marLeft w:val="0"/>
          <w:marRight w:val="0"/>
          <w:marTop w:val="0"/>
          <w:marBottom w:val="0"/>
          <w:divBdr>
            <w:top w:val="none" w:sz="0" w:space="0" w:color="auto"/>
            <w:left w:val="none" w:sz="0" w:space="0" w:color="auto"/>
            <w:bottom w:val="none" w:sz="0" w:space="0" w:color="auto"/>
            <w:right w:val="none" w:sz="0" w:space="0" w:color="auto"/>
          </w:divBdr>
        </w:div>
      </w:divsChild>
    </w:div>
    <w:div w:id="1718045841">
      <w:bodyDiv w:val="1"/>
      <w:marLeft w:val="0"/>
      <w:marRight w:val="0"/>
      <w:marTop w:val="0"/>
      <w:marBottom w:val="0"/>
      <w:divBdr>
        <w:top w:val="none" w:sz="0" w:space="0" w:color="auto"/>
        <w:left w:val="none" w:sz="0" w:space="0" w:color="auto"/>
        <w:bottom w:val="none" w:sz="0" w:space="0" w:color="auto"/>
        <w:right w:val="none" w:sz="0" w:space="0" w:color="auto"/>
      </w:divBdr>
    </w:div>
    <w:div w:id="1725980198">
      <w:bodyDiv w:val="1"/>
      <w:marLeft w:val="0"/>
      <w:marRight w:val="0"/>
      <w:marTop w:val="0"/>
      <w:marBottom w:val="0"/>
      <w:divBdr>
        <w:top w:val="none" w:sz="0" w:space="0" w:color="auto"/>
        <w:left w:val="none" w:sz="0" w:space="0" w:color="auto"/>
        <w:bottom w:val="none" w:sz="0" w:space="0" w:color="auto"/>
        <w:right w:val="none" w:sz="0" w:space="0" w:color="auto"/>
      </w:divBdr>
    </w:div>
    <w:div w:id="1756973553">
      <w:bodyDiv w:val="1"/>
      <w:marLeft w:val="0"/>
      <w:marRight w:val="0"/>
      <w:marTop w:val="0"/>
      <w:marBottom w:val="0"/>
      <w:divBdr>
        <w:top w:val="none" w:sz="0" w:space="0" w:color="auto"/>
        <w:left w:val="none" w:sz="0" w:space="0" w:color="auto"/>
        <w:bottom w:val="none" w:sz="0" w:space="0" w:color="auto"/>
        <w:right w:val="none" w:sz="0" w:space="0" w:color="auto"/>
      </w:divBdr>
    </w:div>
    <w:div w:id="1768769317">
      <w:bodyDiv w:val="1"/>
      <w:marLeft w:val="0"/>
      <w:marRight w:val="0"/>
      <w:marTop w:val="0"/>
      <w:marBottom w:val="0"/>
      <w:divBdr>
        <w:top w:val="none" w:sz="0" w:space="0" w:color="auto"/>
        <w:left w:val="none" w:sz="0" w:space="0" w:color="auto"/>
        <w:bottom w:val="none" w:sz="0" w:space="0" w:color="auto"/>
        <w:right w:val="none" w:sz="0" w:space="0" w:color="auto"/>
      </w:divBdr>
    </w:div>
    <w:div w:id="1775663275">
      <w:bodyDiv w:val="1"/>
      <w:marLeft w:val="0"/>
      <w:marRight w:val="0"/>
      <w:marTop w:val="0"/>
      <w:marBottom w:val="0"/>
      <w:divBdr>
        <w:top w:val="none" w:sz="0" w:space="0" w:color="auto"/>
        <w:left w:val="none" w:sz="0" w:space="0" w:color="auto"/>
        <w:bottom w:val="none" w:sz="0" w:space="0" w:color="auto"/>
        <w:right w:val="none" w:sz="0" w:space="0" w:color="auto"/>
      </w:divBdr>
    </w:div>
    <w:div w:id="1812362249">
      <w:bodyDiv w:val="1"/>
      <w:marLeft w:val="0"/>
      <w:marRight w:val="0"/>
      <w:marTop w:val="0"/>
      <w:marBottom w:val="0"/>
      <w:divBdr>
        <w:top w:val="none" w:sz="0" w:space="0" w:color="auto"/>
        <w:left w:val="none" w:sz="0" w:space="0" w:color="auto"/>
        <w:bottom w:val="none" w:sz="0" w:space="0" w:color="auto"/>
        <w:right w:val="none" w:sz="0" w:space="0" w:color="auto"/>
      </w:divBdr>
      <w:divsChild>
        <w:div w:id="42025771">
          <w:marLeft w:val="0"/>
          <w:marRight w:val="0"/>
          <w:marTop w:val="0"/>
          <w:marBottom w:val="0"/>
          <w:divBdr>
            <w:top w:val="none" w:sz="0" w:space="0" w:color="auto"/>
            <w:left w:val="none" w:sz="0" w:space="0" w:color="auto"/>
            <w:bottom w:val="none" w:sz="0" w:space="0" w:color="auto"/>
            <w:right w:val="none" w:sz="0" w:space="0" w:color="auto"/>
          </w:divBdr>
        </w:div>
      </w:divsChild>
    </w:div>
    <w:div w:id="1982418601">
      <w:bodyDiv w:val="1"/>
      <w:marLeft w:val="0"/>
      <w:marRight w:val="0"/>
      <w:marTop w:val="0"/>
      <w:marBottom w:val="0"/>
      <w:divBdr>
        <w:top w:val="none" w:sz="0" w:space="0" w:color="auto"/>
        <w:left w:val="none" w:sz="0" w:space="0" w:color="auto"/>
        <w:bottom w:val="none" w:sz="0" w:space="0" w:color="auto"/>
        <w:right w:val="none" w:sz="0" w:space="0" w:color="auto"/>
      </w:divBdr>
    </w:div>
    <w:div w:id="1991519591">
      <w:bodyDiv w:val="1"/>
      <w:marLeft w:val="0"/>
      <w:marRight w:val="0"/>
      <w:marTop w:val="0"/>
      <w:marBottom w:val="0"/>
      <w:divBdr>
        <w:top w:val="none" w:sz="0" w:space="0" w:color="auto"/>
        <w:left w:val="none" w:sz="0" w:space="0" w:color="auto"/>
        <w:bottom w:val="none" w:sz="0" w:space="0" w:color="auto"/>
        <w:right w:val="none" w:sz="0" w:space="0" w:color="auto"/>
      </w:divBdr>
      <w:divsChild>
        <w:div w:id="907573556">
          <w:marLeft w:val="0"/>
          <w:marRight w:val="0"/>
          <w:marTop w:val="0"/>
          <w:marBottom w:val="0"/>
          <w:divBdr>
            <w:top w:val="none" w:sz="0" w:space="0" w:color="auto"/>
            <w:left w:val="none" w:sz="0" w:space="0" w:color="auto"/>
            <w:bottom w:val="none" w:sz="0" w:space="0" w:color="auto"/>
            <w:right w:val="none" w:sz="0" w:space="0" w:color="auto"/>
          </w:divBdr>
        </w:div>
      </w:divsChild>
    </w:div>
    <w:div w:id="2095085176">
      <w:bodyDiv w:val="1"/>
      <w:marLeft w:val="0"/>
      <w:marRight w:val="0"/>
      <w:marTop w:val="0"/>
      <w:marBottom w:val="0"/>
      <w:divBdr>
        <w:top w:val="none" w:sz="0" w:space="0" w:color="auto"/>
        <w:left w:val="none" w:sz="0" w:space="0" w:color="auto"/>
        <w:bottom w:val="none" w:sz="0" w:space="0" w:color="auto"/>
        <w:right w:val="none" w:sz="0" w:space="0" w:color="auto"/>
      </w:divBdr>
    </w:div>
    <w:div w:id="2098399680">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P:\DVA\DVA%20Evidence%20Compass%20questions\Question%207-%20MDMA%20Cannabis%20LSD\Final%20Reports\Technical%20report\DRAFT_Hallucinogens%20-%20Technical%20Report_31102017.docx" TargetMode="External"/><Relationship Id="rId3" Type="http://schemas.openxmlformats.org/officeDocument/2006/relationships/styles" Target="styles.xml"/><Relationship Id="rId21" Type="http://schemas.openxmlformats.org/officeDocument/2006/relationships/hyperlink" Target="file:///P:\DVA\DVA%20Evidence%20Compass%20questions\Question%207-%20MDMA%20Cannabis%20LSD\Final%20Reports\Technical%20report\DRAFT_Hallucinogens%20-%20Technical%20Report_31102017.doc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phoenixaustrali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file:///P:\DVA\DVA%20Evidence%20Compass%20questions\Question%207-%20MDMA%20Cannabis%20LSD\Final%20Reports\Technical%20report\DRAFT_Hallucinogens%20-%20Technical%20Report_3110201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yperlink" Target="mailto:phoenix-info@unimelb.edu.au" TargetMode="External"/><Relationship Id="rId19" Type="http://schemas.openxmlformats.org/officeDocument/2006/relationships/hyperlink" Target="file:///P:\DVA\DVA%20Evidence%20Compass%20questions\Question%207-%20MDMA%20Cannabis%20LSD\Final%20Reports\Technical%20report\DRAFT_Hallucinogens%20-%20Technical%20Report_31102017.docx" TargetMode="External"/><Relationship Id="rId4" Type="http://schemas.openxmlformats.org/officeDocument/2006/relationships/settings" Target="settings.xml"/><Relationship Id="rId9" Type="http://schemas.openxmlformats.org/officeDocument/2006/relationships/hyperlink" Target="mailto:publications@dva.gov.au" TargetMode="Externa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ACPMH2">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8D85-6474-4504-A511-B4A5037A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52716</Words>
  <Characters>300483</Characters>
  <Application>Microsoft Office Word</Application>
  <DocSecurity>0</DocSecurity>
  <Lines>2504</Lines>
  <Paragraphs>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2020-07-20T06:45:00Z</dcterms:created>
  <dcterms:modified xsi:type="dcterms:W3CDTF">2020-07-20T06:45:00Z</dcterms:modified>
</cp:coreProperties>
</file>